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bookmarkStart w:id="0" w:name="_Hlk199235117"/>
      <w:r w:rsidR="00834D04" w:rsidRPr="00834D04">
        <w:rPr>
          <w:b/>
          <w:sz w:val="18"/>
          <w:szCs w:val="18"/>
        </w:rPr>
        <w:t>D25M/252/N/14-25rj/25</w:t>
      </w:r>
      <w:bookmarkEnd w:id="0"/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EE2585">
        <w:rPr>
          <w:sz w:val="20"/>
          <w:szCs w:val="20"/>
          <w:lang w:eastAsia="pl-PL"/>
        </w:rPr>
        <w:t xml:space="preserve"> </w:t>
      </w:r>
      <w:r w:rsidR="00EE3FE8">
        <w:rPr>
          <w:sz w:val="20"/>
          <w:szCs w:val="20"/>
          <w:lang w:eastAsia="pl-PL"/>
        </w:rPr>
        <w:t>30.05</w:t>
      </w:r>
      <w:r w:rsidR="007D2EEC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</w:t>
      </w:r>
      <w:r w:rsidR="000E7768">
        <w:rPr>
          <w:sz w:val="20"/>
          <w:szCs w:val="20"/>
          <w:lang w:eastAsia="pl-PL"/>
        </w:rPr>
        <w:t>5</w:t>
      </w:r>
      <w:r w:rsidR="00C74002">
        <w:rPr>
          <w:sz w:val="20"/>
          <w:szCs w:val="20"/>
          <w:lang w:eastAsia="pl-PL"/>
        </w:rPr>
        <w:t xml:space="preserve">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20682" w:rsidRDefault="00720682" w:rsidP="00D67A03">
      <w:pPr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8668A8" w:rsidRPr="002C4B0D" w:rsidRDefault="008668A8" w:rsidP="00D67A03">
      <w:pPr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20682" w:rsidRDefault="00720682" w:rsidP="005638FC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8668A8" w:rsidRPr="002C4B0D" w:rsidRDefault="008668A8" w:rsidP="005638FC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szacunkowej poniżej  kwot określonych w przepisach wydanych na podstawie </w:t>
      </w:r>
      <w:r w:rsidR="00834D04" w:rsidRPr="00834D04">
        <w:rPr>
          <w:i/>
          <w:iCs/>
          <w:sz w:val="20"/>
          <w:szCs w:val="20"/>
          <w:lang w:eastAsia="pl-PL"/>
        </w:rPr>
        <w:t xml:space="preserve">art. 3 ust. 1 </w:t>
      </w:r>
      <w:r w:rsidRPr="002C4B0D">
        <w:rPr>
          <w:i/>
          <w:iCs/>
          <w:sz w:val="20"/>
          <w:szCs w:val="20"/>
          <w:lang w:eastAsia="pl-PL"/>
        </w:rPr>
        <w:t>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0E7768" w:rsidRDefault="00834D04" w:rsidP="00377DF7">
      <w:pPr>
        <w:spacing w:after="0" w:line="240" w:lineRule="auto"/>
        <w:ind w:left="360"/>
        <w:jc w:val="center"/>
        <w:rPr>
          <w:b/>
          <w:sz w:val="20"/>
          <w:szCs w:val="20"/>
          <w:lang w:bidi="en-US"/>
        </w:rPr>
      </w:pPr>
      <w:r w:rsidRPr="00834D04">
        <w:rPr>
          <w:rFonts w:eastAsia="SimSun"/>
          <w:b/>
          <w:bCs/>
          <w:sz w:val="20"/>
          <w:szCs w:val="20"/>
        </w:rPr>
        <w:t xml:space="preserve">Wykonanie robót budowlanych pn.: „Remont dużego dachu budynku administracyjnego Szpitala im. Św. Wincentego </w:t>
      </w:r>
      <w:proofErr w:type="spellStart"/>
      <w:r w:rsidRPr="00834D04">
        <w:rPr>
          <w:rFonts w:eastAsia="SimSun"/>
          <w:b/>
          <w:bCs/>
          <w:sz w:val="20"/>
          <w:szCs w:val="20"/>
        </w:rPr>
        <w:t>aPaulo</w:t>
      </w:r>
      <w:proofErr w:type="spellEnd"/>
      <w:r w:rsidRPr="00834D04">
        <w:rPr>
          <w:rFonts w:eastAsia="SimSun"/>
          <w:b/>
          <w:bCs/>
          <w:sz w:val="20"/>
          <w:szCs w:val="20"/>
        </w:rPr>
        <w:t xml:space="preserve"> w Gdyni”</w:t>
      </w:r>
      <w:r w:rsidR="000E7768" w:rsidRPr="000E7768">
        <w:rPr>
          <w:b/>
          <w:sz w:val="20"/>
          <w:szCs w:val="20"/>
          <w:lang w:bidi="en-US"/>
        </w:rPr>
        <w:t xml:space="preserve"> </w:t>
      </w:r>
    </w:p>
    <w:p w:rsid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834D04" w:rsidRPr="00834D04">
        <w:rPr>
          <w:b/>
          <w:sz w:val="18"/>
          <w:szCs w:val="18"/>
        </w:rPr>
        <w:t>D25M/252/N/14-25rj/25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bookmarkStart w:id="1" w:name="_GoBack"/>
      <w:bookmarkEnd w:id="1"/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834D04" w:rsidRPr="00834D04">
        <w:rPr>
          <w:sz w:val="20"/>
          <w:szCs w:val="20"/>
        </w:rPr>
        <w:t>2025/BZP 00222451</w:t>
      </w:r>
      <w:r w:rsidR="00834D04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834D04">
        <w:rPr>
          <w:sz w:val="20"/>
          <w:szCs w:val="20"/>
          <w:lang w:eastAsia="pl-PL"/>
        </w:rPr>
        <w:t>08</w:t>
      </w:r>
      <w:r w:rsidR="00C67F57">
        <w:rPr>
          <w:sz w:val="20"/>
          <w:szCs w:val="20"/>
          <w:lang w:eastAsia="pl-PL"/>
        </w:rPr>
        <w:t>.0</w:t>
      </w:r>
      <w:r w:rsidR="00834D04">
        <w:rPr>
          <w:sz w:val="20"/>
          <w:szCs w:val="20"/>
          <w:lang w:eastAsia="pl-PL"/>
        </w:rPr>
        <w:t>5</w:t>
      </w:r>
      <w:r w:rsidRPr="00B71A74">
        <w:rPr>
          <w:sz w:val="20"/>
          <w:szCs w:val="20"/>
          <w:lang w:eastAsia="pl-PL"/>
        </w:rPr>
        <w:t>.202</w:t>
      </w:r>
      <w:r w:rsidR="005F1B8F">
        <w:rPr>
          <w:sz w:val="20"/>
          <w:szCs w:val="20"/>
          <w:lang w:eastAsia="pl-PL"/>
        </w:rPr>
        <w:t>5</w:t>
      </w:r>
      <w:r w:rsidRPr="00B71A74">
        <w:rPr>
          <w:sz w:val="20"/>
          <w:szCs w:val="20"/>
          <w:lang w:eastAsia="pl-PL"/>
        </w:rPr>
        <w:t xml:space="preserve"> r.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</w:t>
      </w:r>
      <w:r w:rsidR="00834D04">
        <w:rPr>
          <w:sz w:val="20"/>
          <w:szCs w:val="20"/>
          <w:lang w:eastAsia="pl-PL"/>
        </w:rPr>
        <w:t xml:space="preserve">nie </w:t>
      </w:r>
      <w:r w:rsidRPr="00B71A74">
        <w:rPr>
          <w:sz w:val="20"/>
          <w:szCs w:val="20"/>
          <w:lang w:eastAsia="pl-PL"/>
        </w:rPr>
        <w:t>dopuszczał składani</w:t>
      </w:r>
      <w:r w:rsidR="00834D04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834D04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502405" w:rsidRDefault="007363DC" w:rsidP="00502405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834D04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D76F52">
        <w:rPr>
          <w:sz w:val="20"/>
          <w:szCs w:val="20"/>
          <w:lang w:eastAsia="pl-PL"/>
        </w:rPr>
        <w:t xml:space="preserve">        Oferty odrzucone – </w:t>
      </w:r>
      <w:r w:rsidR="005F1B8F">
        <w:rPr>
          <w:sz w:val="20"/>
          <w:szCs w:val="20"/>
          <w:lang w:eastAsia="pl-PL"/>
        </w:rPr>
        <w:t>0</w:t>
      </w:r>
      <w:r w:rsidRPr="00D76F52">
        <w:rPr>
          <w:sz w:val="20"/>
          <w:szCs w:val="20"/>
          <w:lang w:eastAsia="pl-PL"/>
        </w:rPr>
        <w:t>, Liczba</w:t>
      </w:r>
      <w:r w:rsidRPr="00B71A74">
        <w:rPr>
          <w:sz w:val="20"/>
          <w:szCs w:val="20"/>
          <w:lang w:eastAsia="pl-PL"/>
        </w:rPr>
        <w:t xml:space="preserve"> Wykonawców wykluczonych – 0</w:t>
      </w:r>
    </w:p>
    <w:p w:rsidR="00193AE9" w:rsidRPr="002C4B0D" w:rsidRDefault="00193AE9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1E5C99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E5C99">
        <w:rPr>
          <w:sz w:val="20"/>
          <w:szCs w:val="20"/>
        </w:rPr>
        <w:t xml:space="preserve">Na podstawie art. 253 ust. 1 pkt 1)  ustawy </w:t>
      </w:r>
      <w:proofErr w:type="spellStart"/>
      <w:r w:rsidRPr="001E5C99">
        <w:rPr>
          <w:sz w:val="20"/>
          <w:szCs w:val="20"/>
        </w:rPr>
        <w:t>Pzp</w:t>
      </w:r>
      <w:proofErr w:type="spellEnd"/>
      <w:r w:rsidRPr="001E5C99">
        <w:rPr>
          <w:sz w:val="20"/>
          <w:szCs w:val="20"/>
        </w:rPr>
        <w:t xml:space="preserve"> Zamawiający zawiadamia, iż zgodnie z art. 239 ustawy </w:t>
      </w:r>
      <w:proofErr w:type="spellStart"/>
      <w:r w:rsidRPr="001E5C99">
        <w:rPr>
          <w:sz w:val="20"/>
          <w:szCs w:val="20"/>
        </w:rPr>
        <w:t>Pzp</w:t>
      </w:r>
      <w:proofErr w:type="spellEnd"/>
      <w:r w:rsidRPr="001E5C99">
        <w:rPr>
          <w:sz w:val="20"/>
          <w:szCs w:val="20"/>
        </w:rPr>
        <w:t xml:space="preserve"> dokonał wyboru ofert</w:t>
      </w:r>
      <w:r w:rsidR="000E7768">
        <w:rPr>
          <w:sz w:val="20"/>
          <w:szCs w:val="20"/>
        </w:rPr>
        <w:t>y</w:t>
      </w:r>
      <w:r w:rsidRPr="001E5C99">
        <w:rPr>
          <w:sz w:val="20"/>
          <w:szCs w:val="20"/>
        </w:rPr>
        <w:t xml:space="preserve"> następując</w:t>
      </w:r>
      <w:r w:rsidR="000E7768">
        <w:rPr>
          <w:sz w:val="20"/>
          <w:szCs w:val="20"/>
        </w:rPr>
        <w:t>ego</w:t>
      </w:r>
      <w:r w:rsidRPr="001E5C99">
        <w:rPr>
          <w:sz w:val="20"/>
          <w:szCs w:val="20"/>
        </w:rPr>
        <w:t xml:space="preserve"> Wykonawc</w:t>
      </w:r>
      <w:r w:rsidR="000E7768">
        <w:rPr>
          <w:sz w:val="20"/>
          <w:szCs w:val="20"/>
        </w:rPr>
        <w:t>y</w:t>
      </w:r>
      <w:r w:rsidR="00C74002" w:rsidRPr="004242F6">
        <w:rPr>
          <w:sz w:val="20"/>
          <w:szCs w:val="20"/>
        </w:rPr>
        <w:t>: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834D04" w:rsidRPr="00834D04" w:rsidRDefault="00834D04" w:rsidP="00834D04">
      <w:pPr>
        <w:spacing w:after="0" w:line="240" w:lineRule="auto"/>
        <w:ind w:left="426"/>
        <w:jc w:val="both"/>
        <w:rPr>
          <w:b/>
          <w:bCs/>
          <w:iCs/>
          <w:color w:val="000000"/>
          <w:sz w:val="20"/>
          <w:szCs w:val="20"/>
          <w:lang w:eastAsia="pl-PL"/>
        </w:rPr>
      </w:pPr>
      <w:r w:rsidRPr="00834D04">
        <w:rPr>
          <w:b/>
          <w:bCs/>
          <w:iCs/>
          <w:color w:val="000000"/>
          <w:sz w:val="20"/>
          <w:szCs w:val="20"/>
          <w:lang w:eastAsia="pl-PL"/>
        </w:rPr>
        <w:t xml:space="preserve">Karol </w:t>
      </w:r>
      <w:proofErr w:type="spellStart"/>
      <w:r w:rsidRPr="00834D04">
        <w:rPr>
          <w:b/>
          <w:bCs/>
          <w:iCs/>
          <w:color w:val="000000"/>
          <w:sz w:val="20"/>
          <w:szCs w:val="20"/>
          <w:lang w:eastAsia="pl-PL"/>
        </w:rPr>
        <w:t>Sitkowski</w:t>
      </w:r>
      <w:proofErr w:type="spellEnd"/>
      <w:r w:rsidRPr="00834D04">
        <w:rPr>
          <w:b/>
          <w:bCs/>
          <w:iCs/>
          <w:color w:val="000000"/>
          <w:sz w:val="20"/>
          <w:szCs w:val="20"/>
          <w:lang w:eastAsia="pl-PL"/>
        </w:rPr>
        <w:t xml:space="preserve"> Usługi Budowlane Montażowe Dekarskie</w:t>
      </w:r>
    </w:p>
    <w:p w:rsidR="00834D04" w:rsidRDefault="00834D04" w:rsidP="00834D04">
      <w:pPr>
        <w:spacing w:after="0" w:line="240" w:lineRule="auto"/>
        <w:ind w:left="426"/>
        <w:jc w:val="both"/>
        <w:rPr>
          <w:b/>
          <w:bCs/>
          <w:iCs/>
          <w:color w:val="000000"/>
          <w:sz w:val="20"/>
          <w:szCs w:val="20"/>
          <w:lang w:eastAsia="pl-PL"/>
        </w:rPr>
      </w:pPr>
      <w:r w:rsidRPr="00834D04">
        <w:rPr>
          <w:b/>
          <w:bCs/>
          <w:iCs/>
          <w:color w:val="000000"/>
          <w:sz w:val="20"/>
          <w:szCs w:val="20"/>
          <w:lang w:eastAsia="pl-PL"/>
        </w:rPr>
        <w:t>76-230 Potęgowo, Nieckowo 28</w:t>
      </w:r>
    </w:p>
    <w:p w:rsidR="00513B5E" w:rsidRPr="00513B5E" w:rsidRDefault="00513B5E" w:rsidP="00513B5E">
      <w:pPr>
        <w:spacing w:after="0" w:line="240" w:lineRule="auto"/>
        <w:ind w:left="567" w:hanging="141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NIP: 8393213807</w:t>
      </w:r>
    </w:p>
    <w:p w:rsidR="00834D04" w:rsidRPr="00834D04" w:rsidRDefault="00834D04" w:rsidP="00834D04">
      <w:pPr>
        <w:spacing w:after="0" w:line="240" w:lineRule="auto"/>
        <w:ind w:left="426"/>
        <w:jc w:val="both"/>
        <w:rPr>
          <w:bCs/>
          <w:sz w:val="20"/>
          <w:szCs w:val="20"/>
          <w:lang w:eastAsia="pl-PL"/>
        </w:rPr>
      </w:pPr>
      <w:r w:rsidRPr="00834D04">
        <w:rPr>
          <w:bCs/>
          <w:sz w:val="20"/>
          <w:szCs w:val="20"/>
          <w:lang w:eastAsia="pl-PL"/>
        </w:rPr>
        <w:t>Cena netto: 97.560,98 zł</w:t>
      </w:r>
    </w:p>
    <w:p w:rsidR="005F1B8F" w:rsidRPr="005F1B8F" w:rsidRDefault="00834D04" w:rsidP="00834D04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  <w:r w:rsidRPr="00834D04">
        <w:rPr>
          <w:bCs/>
          <w:sz w:val="20"/>
          <w:szCs w:val="20"/>
          <w:lang w:eastAsia="pl-PL"/>
        </w:rPr>
        <w:t>Cena brutto: 120.000,0</w:t>
      </w:r>
      <w:r>
        <w:rPr>
          <w:bCs/>
          <w:sz w:val="20"/>
          <w:szCs w:val="20"/>
          <w:lang w:eastAsia="pl-PL"/>
        </w:rPr>
        <w:t>1</w:t>
      </w:r>
      <w:r w:rsidRPr="00834D04">
        <w:rPr>
          <w:bCs/>
          <w:sz w:val="20"/>
          <w:szCs w:val="20"/>
          <w:lang w:eastAsia="pl-PL"/>
        </w:rPr>
        <w:t xml:space="preserve"> zł</w:t>
      </w:r>
    </w:p>
    <w:p w:rsidR="0025127E" w:rsidRPr="002C4B0D" w:rsidRDefault="00502405" w:rsidP="005F1B8F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A530A5" w:rsidRPr="00D67A03" w:rsidRDefault="00502405" w:rsidP="00D67A0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D67A03">
        <w:rPr>
          <w:sz w:val="20"/>
          <w:szCs w:val="20"/>
          <w:lang w:eastAsia="pl-PL"/>
        </w:rPr>
        <w:t xml:space="preserve">  </w:t>
      </w:r>
      <w:r w:rsidR="0025127E" w:rsidRPr="00D67A03">
        <w:rPr>
          <w:sz w:val="20"/>
          <w:szCs w:val="20"/>
          <w:lang w:eastAsia="pl-PL"/>
        </w:rPr>
        <w:t xml:space="preserve">Łączna punktacja – </w:t>
      </w:r>
      <w:r w:rsidR="005F1B8F">
        <w:rPr>
          <w:b/>
          <w:sz w:val="20"/>
          <w:szCs w:val="20"/>
          <w:lang w:eastAsia="pl-PL"/>
        </w:rPr>
        <w:t>100,00</w:t>
      </w:r>
      <w:r w:rsidR="0025127E" w:rsidRPr="00D67A03">
        <w:rPr>
          <w:b/>
          <w:bCs/>
          <w:sz w:val="20"/>
          <w:szCs w:val="20"/>
          <w:lang w:eastAsia="pl-PL"/>
        </w:rPr>
        <w:t xml:space="preserve"> pkt.</w:t>
      </w:r>
      <w:r w:rsidR="00D67A03">
        <w:rPr>
          <w:sz w:val="20"/>
          <w:szCs w:val="20"/>
          <w:lang w:eastAsia="pl-PL"/>
        </w:rPr>
        <w:t>,</w:t>
      </w:r>
      <w:r w:rsidRPr="00D67A03">
        <w:rPr>
          <w:sz w:val="20"/>
          <w:szCs w:val="20"/>
          <w:lang w:eastAsia="pl-PL"/>
        </w:rPr>
        <w:t xml:space="preserve"> </w:t>
      </w:r>
      <w:r w:rsidR="0025127E" w:rsidRPr="00D67A03">
        <w:rPr>
          <w:sz w:val="20"/>
          <w:szCs w:val="20"/>
          <w:lang w:eastAsia="pl-PL"/>
        </w:rPr>
        <w:t xml:space="preserve">Punktacja za poszczególne kryteria: „cena”- </w:t>
      </w:r>
      <w:r w:rsidR="00834D04">
        <w:rPr>
          <w:sz w:val="20"/>
          <w:szCs w:val="20"/>
          <w:lang w:eastAsia="pl-PL"/>
        </w:rPr>
        <w:t>9</w:t>
      </w:r>
      <w:r w:rsidR="005F1B8F">
        <w:rPr>
          <w:sz w:val="20"/>
          <w:szCs w:val="20"/>
          <w:lang w:eastAsia="pl-PL"/>
        </w:rPr>
        <w:t>0,00</w:t>
      </w:r>
      <w:r w:rsidR="0025127E" w:rsidRPr="00D67A03">
        <w:rPr>
          <w:sz w:val="20"/>
          <w:szCs w:val="20"/>
          <w:lang w:eastAsia="pl-PL"/>
        </w:rPr>
        <w:t xml:space="preserve"> pkt.</w:t>
      </w:r>
      <w:r w:rsidR="00834D04">
        <w:rPr>
          <w:sz w:val="20"/>
          <w:szCs w:val="20"/>
          <w:lang w:eastAsia="pl-PL"/>
        </w:rPr>
        <w:t>, „okres gwarancji” – 10,00 pkt.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FC2D5C" w:rsidRPr="00193AE9" w:rsidRDefault="00C74002" w:rsidP="00193AE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9C1E6A">
        <w:rPr>
          <w:sz w:val="20"/>
          <w:szCs w:val="20"/>
          <w:lang w:eastAsia="pl-PL"/>
        </w:rPr>
        <w:t>Wybran</w:t>
      </w:r>
      <w:r w:rsidR="009C1E6A" w:rsidRPr="009C1E6A">
        <w:rPr>
          <w:sz w:val="20"/>
          <w:szCs w:val="20"/>
          <w:lang w:eastAsia="pl-PL"/>
        </w:rPr>
        <w:t>a</w:t>
      </w:r>
      <w:r w:rsidRPr="009C1E6A">
        <w:rPr>
          <w:sz w:val="20"/>
          <w:szCs w:val="20"/>
          <w:lang w:eastAsia="pl-PL"/>
        </w:rPr>
        <w:t xml:space="preserve"> ofert</w:t>
      </w:r>
      <w:r w:rsidR="009C1E6A" w:rsidRPr="009C1E6A">
        <w:rPr>
          <w:sz w:val="20"/>
          <w:szCs w:val="20"/>
          <w:lang w:eastAsia="pl-PL"/>
        </w:rPr>
        <w:t>a</w:t>
      </w:r>
      <w:r w:rsidRPr="009C1E6A">
        <w:rPr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9C1E6A" w:rsidRPr="009C1E6A">
        <w:rPr>
          <w:sz w:val="20"/>
          <w:szCs w:val="20"/>
          <w:lang w:eastAsia="pl-PL"/>
        </w:rPr>
        <w:t>a</w:t>
      </w:r>
      <w:r w:rsidRPr="009C1E6A">
        <w:rPr>
          <w:sz w:val="20"/>
          <w:szCs w:val="20"/>
          <w:lang w:eastAsia="pl-PL"/>
        </w:rPr>
        <w:t xml:space="preserve"> uznan</w:t>
      </w:r>
      <w:r w:rsidR="009C1E6A" w:rsidRPr="009C1E6A">
        <w:rPr>
          <w:sz w:val="20"/>
          <w:szCs w:val="20"/>
          <w:lang w:eastAsia="pl-PL"/>
        </w:rPr>
        <w:t>a</w:t>
      </w:r>
      <w:r w:rsidRPr="009C1E6A">
        <w:rPr>
          <w:sz w:val="20"/>
          <w:szCs w:val="20"/>
          <w:lang w:eastAsia="pl-PL"/>
        </w:rPr>
        <w:t xml:space="preserve"> za najkorzystniejsz</w:t>
      </w:r>
      <w:r w:rsidR="009C1E6A" w:rsidRPr="009C1E6A">
        <w:rPr>
          <w:sz w:val="20"/>
          <w:szCs w:val="20"/>
          <w:lang w:eastAsia="pl-PL"/>
        </w:rPr>
        <w:t>ą</w:t>
      </w:r>
      <w:r w:rsidRPr="009C1E6A">
        <w:rPr>
          <w:sz w:val="20"/>
          <w:szCs w:val="20"/>
          <w:lang w:eastAsia="pl-PL"/>
        </w:rPr>
        <w:t xml:space="preserve"> w oparciu o podane w SWZ kryteria wyboru, a Wykonawc</w:t>
      </w:r>
      <w:r w:rsidR="009C1E6A" w:rsidRPr="009C1E6A">
        <w:rPr>
          <w:sz w:val="20"/>
          <w:szCs w:val="20"/>
          <w:lang w:eastAsia="pl-PL"/>
        </w:rPr>
        <w:t>a</w:t>
      </w:r>
      <w:r w:rsidRPr="009C1E6A">
        <w:rPr>
          <w:sz w:val="20"/>
          <w:szCs w:val="20"/>
          <w:lang w:eastAsia="pl-PL"/>
        </w:rPr>
        <w:t xml:space="preserve"> spełnia warunki udziału w postępowaniu i nie podlega</w:t>
      </w:r>
      <w:r w:rsidR="009C1E6A" w:rsidRPr="009C1E6A">
        <w:rPr>
          <w:sz w:val="20"/>
          <w:szCs w:val="20"/>
          <w:lang w:eastAsia="pl-PL"/>
        </w:rPr>
        <w:t xml:space="preserve"> </w:t>
      </w:r>
      <w:r w:rsidRPr="009C1E6A">
        <w:rPr>
          <w:sz w:val="20"/>
          <w:szCs w:val="20"/>
          <w:lang w:eastAsia="pl-PL"/>
        </w:rPr>
        <w:t>wykluczeniu z postępowania</w:t>
      </w:r>
      <w:r w:rsidR="00FC2D5C" w:rsidRPr="009C1E6A">
        <w:rPr>
          <w:sz w:val="20"/>
          <w:szCs w:val="20"/>
          <w:lang w:eastAsia="pl-PL"/>
        </w:rPr>
        <w:t>.</w:t>
      </w:r>
    </w:p>
    <w:p w:rsidR="00C74002" w:rsidRPr="009C1E6A" w:rsidRDefault="00C74002" w:rsidP="009C1E6A">
      <w:pPr>
        <w:spacing w:after="0" w:line="240" w:lineRule="auto"/>
        <w:ind w:left="284"/>
        <w:jc w:val="both"/>
        <w:rPr>
          <w:sz w:val="20"/>
          <w:szCs w:val="20"/>
        </w:rPr>
      </w:pPr>
      <w:r w:rsidRPr="009C1E6A">
        <w:rPr>
          <w:sz w:val="20"/>
          <w:szCs w:val="20"/>
        </w:rPr>
        <w:t>Zamawiający informuje, iż umow</w:t>
      </w:r>
      <w:r w:rsidR="009C1E6A" w:rsidRPr="009C1E6A">
        <w:rPr>
          <w:sz w:val="20"/>
          <w:szCs w:val="20"/>
        </w:rPr>
        <w:t>a</w:t>
      </w:r>
      <w:r w:rsidRPr="009C1E6A">
        <w:rPr>
          <w:sz w:val="20"/>
          <w:szCs w:val="20"/>
        </w:rPr>
        <w:t xml:space="preserve"> w sprawie zamówienia publicznego</w:t>
      </w:r>
      <w:r w:rsidR="00B473D1" w:rsidRPr="009C1E6A">
        <w:rPr>
          <w:sz w:val="20"/>
          <w:szCs w:val="20"/>
        </w:rPr>
        <w:t xml:space="preserve"> </w:t>
      </w:r>
      <w:r w:rsidRPr="009C1E6A">
        <w:rPr>
          <w:sz w:val="20"/>
          <w:szCs w:val="20"/>
        </w:rPr>
        <w:t>mo</w:t>
      </w:r>
      <w:r w:rsidR="009C1E6A" w:rsidRPr="009C1E6A">
        <w:rPr>
          <w:sz w:val="20"/>
          <w:szCs w:val="20"/>
        </w:rPr>
        <w:t>że</w:t>
      </w:r>
      <w:r w:rsidRPr="009C1E6A">
        <w:rPr>
          <w:sz w:val="20"/>
          <w:szCs w:val="20"/>
        </w:rPr>
        <w:t xml:space="preserve"> zostać zawart</w:t>
      </w:r>
      <w:r w:rsidR="009C1E6A" w:rsidRPr="009C1E6A">
        <w:rPr>
          <w:sz w:val="20"/>
          <w:szCs w:val="20"/>
        </w:rPr>
        <w:t>a</w:t>
      </w:r>
      <w:r w:rsidRPr="009C1E6A">
        <w:rPr>
          <w:sz w:val="20"/>
          <w:szCs w:val="20"/>
        </w:rPr>
        <w:t xml:space="preserve"> p</w:t>
      </w:r>
      <w:r w:rsidR="008668A8">
        <w:rPr>
          <w:sz w:val="20"/>
          <w:szCs w:val="20"/>
        </w:rPr>
        <w:t>o</w:t>
      </w:r>
      <w:r w:rsidRPr="009C1E6A">
        <w:rPr>
          <w:sz w:val="20"/>
          <w:szCs w:val="20"/>
        </w:rPr>
        <w:t xml:space="preserve"> upływ</w:t>
      </w:r>
      <w:r w:rsidR="008668A8">
        <w:rPr>
          <w:sz w:val="20"/>
          <w:szCs w:val="20"/>
        </w:rPr>
        <w:t>ie</w:t>
      </w:r>
      <w:r w:rsidRPr="009C1E6A">
        <w:rPr>
          <w:sz w:val="20"/>
          <w:szCs w:val="20"/>
        </w:rPr>
        <w:t xml:space="preserve"> terminu na wniesienie środków ochrony prawnej</w:t>
      </w:r>
      <w:r w:rsidR="00B473D1" w:rsidRPr="009C1E6A">
        <w:rPr>
          <w:sz w:val="20"/>
          <w:szCs w:val="20"/>
        </w:rPr>
        <w:t>.</w:t>
      </w:r>
      <w:r w:rsidR="00FC2D5C" w:rsidRPr="009C1E6A">
        <w:rPr>
          <w:sz w:val="20"/>
          <w:szCs w:val="20"/>
        </w:rPr>
        <w:t xml:space="preserve"> </w:t>
      </w:r>
      <w:r w:rsidRPr="009C1E6A">
        <w:rPr>
          <w:sz w:val="20"/>
          <w:szCs w:val="20"/>
        </w:rPr>
        <w:t>Umow</w:t>
      </w:r>
      <w:r w:rsidR="009C1E6A" w:rsidRPr="009C1E6A">
        <w:rPr>
          <w:sz w:val="20"/>
          <w:szCs w:val="20"/>
        </w:rPr>
        <w:t>a</w:t>
      </w:r>
      <w:r w:rsidRPr="009C1E6A">
        <w:rPr>
          <w:sz w:val="20"/>
          <w:szCs w:val="20"/>
        </w:rPr>
        <w:t xml:space="preserve"> zostan</w:t>
      </w:r>
      <w:r w:rsidR="009C1E6A" w:rsidRPr="009C1E6A">
        <w:rPr>
          <w:sz w:val="20"/>
          <w:szCs w:val="20"/>
        </w:rPr>
        <w:t>ie</w:t>
      </w:r>
      <w:r w:rsidRPr="009C1E6A">
        <w:rPr>
          <w:sz w:val="20"/>
          <w:szCs w:val="20"/>
        </w:rPr>
        <w:t xml:space="preserve"> przesłan</w:t>
      </w:r>
      <w:r w:rsidR="009C1E6A" w:rsidRPr="009C1E6A">
        <w:rPr>
          <w:sz w:val="20"/>
          <w:szCs w:val="20"/>
        </w:rPr>
        <w:t>a</w:t>
      </w:r>
      <w:r w:rsidRPr="009C1E6A">
        <w:rPr>
          <w:sz w:val="20"/>
          <w:szCs w:val="20"/>
        </w:rPr>
        <w:t xml:space="preserve"> do Wykonawc</w:t>
      </w:r>
      <w:r w:rsidR="009C1E6A" w:rsidRPr="009C1E6A">
        <w:rPr>
          <w:sz w:val="20"/>
          <w:szCs w:val="20"/>
        </w:rPr>
        <w:t>y</w:t>
      </w:r>
      <w:r w:rsidRPr="009C1E6A">
        <w:rPr>
          <w:sz w:val="20"/>
          <w:szCs w:val="20"/>
        </w:rPr>
        <w:t xml:space="preserve"> pocztą.</w:t>
      </w:r>
    </w:p>
    <w:p w:rsidR="00FC2D5C" w:rsidRDefault="00FC2D5C" w:rsidP="00720682">
      <w:pPr>
        <w:spacing w:after="0" w:line="240" w:lineRule="auto"/>
        <w:jc w:val="both"/>
        <w:rPr>
          <w:color w:val="FF0000"/>
          <w:sz w:val="20"/>
          <w:szCs w:val="20"/>
        </w:rPr>
      </w:pPr>
    </w:p>
    <w:p w:rsidR="008668A8" w:rsidRDefault="008668A8" w:rsidP="00720682">
      <w:pPr>
        <w:spacing w:after="0" w:line="240" w:lineRule="auto"/>
        <w:jc w:val="both"/>
        <w:rPr>
          <w:color w:val="FF0000"/>
          <w:sz w:val="20"/>
          <w:szCs w:val="20"/>
        </w:rPr>
      </w:pPr>
    </w:p>
    <w:p w:rsidR="008668A8" w:rsidRDefault="008668A8" w:rsidP="00720682">
      <w:pPr>
        <w:spacing w:after="0" w:line="240" w:lineRule="auto"/>
        <w:jc w:val="both"/>
        <w:rPr>
          <w:color w:val="FF0000"/>
          <w:sz w:val="20"/>
          <w:szCs w:val="20"/>
        </w:rPr>
      </w:pPr>
    </w:p>
    <w:p w:rsidR="008668A8" w:rsidRPr="00802A4F" w:rsidRDefault="008668A8" w:rsidP="00720682">
      <w:pPr>
        <w:spacing w:after="0" w:line="240" w:lineRule="auto"/>
        <w:jc w:val="both"/>
        <w:rPr>
          <w:color w:val="FF0000"/>
          <w:sz w:val="20"/>
          <w:szCs w:val="20"/>
        </w:rPr>
      </w:pPr>
    </w:p>
    <w:p w:rsidR="00C67F57" w:rsidRDefault="007363DC" w:rsidP="0098387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834D04">
        <w:rPr>
          <w:sz w:val="20"/>
          <w:szCs w:val="20"/>
          <w:lang w:eastAsia="pl-PL"/>
        </w:rPr>
        <w:t xml:space="preserve">Informacja o </w:t>
      </w:r>
      <w:r w:rsidR="00B01BC0" w:rsidRPr="00834D04">
        <w:rPr>
          <w:sz w:val="20"/>
          <w:szCs w:val="20"/>
          <w:lang w:eastAsia="pl-PL"/>
        </w:rPr>
        <w:t xml:space="preserve">pozostałych </w:t>
      </w:r>
      <w:r w:rsidRPr="00834D04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 w:rsidR="00B01BC0" w:rsidRPr="00834D04">
        <w:rPr>
          <w:sz w:val="20"/>
          <w:szCs w:val="20"/>
          <w:lang w:eastAsia="pl-PL"/>
        </w:rPr>
        <w:t xml:space="preserve"> </w:t>
      </w:r>
    </w:p>
    <w:p w:rsidR="00834D04" w:rsidRDefault="00834D04" w:rsidP="00834D04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834D04" w:rsidRPr="00834D04" w:rsidRDefault="00834D04" w:rsidP="00834D04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8668A8" w:rsidRPr="008668A8" w:rsidRDefault="008668A8" w:rsidP="008668A8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8668A8">
        <w:rPr>
          <w:sz w:val="20"/>
          <w:szCs w:val="20"/>
          <w:lang w:eastAsia="pl-PL"/>
        </w:rPr>
        <w:t>BRAT-DACH KUCZEWSCY USŁUGI BLACHARSKO-DEKARSKIE DARIUSZ KUCZEWSKI</w:t>
      </w:r>
    </w:p>
    <w:p w:rsidR="00193AE9" w:rsidRDefault="008668A8" w:rsidP="008668A8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8668A8">
        <w:rPr>
          <w:sz w:val="20"/>
          <w:szCs w:val="20"/>
          <w:lang w:eastAsia="pl-PL"/>
        </w:rPr>
        <w:t>84-200 Wejherowo, Hieronima Derdowskiego 9/1</w:t>
      </w:r>
    </w:p>
    <w:p w:rsidR="00931A21" w:rsidRDefault="00931A21" w:rsidP="008668A8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>
        <w:rPr>
          <w:rFonts w:ascii="CIDFont+F1" w:hAnsi="CIDFont+F1" w:cs="CIDFont+F1"/>
          <w:sz w:val="20"/>
          <w:szCs w:val="20"/>
          <w:lang w:eastAsia="pl-PL"/>
        </w:rPr>
        <w:t>NIP: 5882466676</w:t>
      </w:r>
    </w:p>
    <w:p w:rsidR="008668A8" w:rsidRPr="008668A8" w:rsidRDefault="008668A8" w:rsidP="008668A8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8668A8">
        <w:rPr>
          <w:sz w:val="20"/>
          <w:szCs w:val="20"/>
          <w:lang w:eastAsia="pl-PL"/>
        </w:rPr>
        <w:t xml:space="preserve">Łączna punktacja – </w:t>
      </w:r>
      <w:r w:rsidRPr="008668A8">
        <w:rPr>
          <w:b/>
          <w:sz w:val="20"/>
          <w:szCs w:val="20"/>
          <w:lang w:eastAsia="pl-PL"/>
        </w:rPr>
        <w:t>84,37</w:t>
      </w:r>
      <w:r w:rsidRPr="008668A8">
        <w:rPr>
          <w:b/>
          <w:bCs/>
          <w:sz w:val="20"/>
          <w:szCs w:val="20"/>
          <w:lang w:eastAsia="pl-PL"/>
        </w:rPr>
        <w:t xml:space="preserve"> pkt.</w:t>
      </w:r>
      <w:r w:rsidRPr="008668A8">
        <w:rPr>
          <w:sz w:val="20"/>
          <w:szCs w:val="20"/>
          <w:lang w:eastAsia="pl-PL"/>
        </w:rPr>
        <w:t>, Punktacja za poszczególne kryteria: „cena”- 74,37 pkt., „okres gwarancji” – 10,00 pkt.</w:t>
      </w:r>
    </w:p>
    <w:p w:rsidR="008668A8" w:rsidRPr="008668A8" w:rsidRDefault="008668A8" w:rsidP="008668A8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8668A8" w:rsidRPr="008668A8" w:rsidRDefault="008668A8" w:rsidP="008668A8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8668A8">
        <w:rPr>
          <w:sz w:val="20"/>
          <w:szCs w:val="20"/>
          <w:lang w:eastAsia="pl-PL"/>
        </w:rPr>
        <w:t>TIMDEK Spółka z ograniczoną odpowiedzialnością</w:t>
      </w:r>
    </w:p>
    <w:p w:rsidR="00513B5E" w:rsidRDefault="008668A8" w:rsidP="00513B5E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8668A8">
        <w:rPr>
          <w:sz w:val="20"/>
          <w:szCs w:val="20"/>
          <w:lang w:eastAsia="pl-PL"/>
        </w:rPr>
        <w:t>13-300 Nowe Miasto Lubawskie, ul. Olsztyńska 28, Bratian</w:t>
      </w:r>
    </w:p>
    <w:p w:rsidR="003367D8" w:rsidRPr="00513B5E" w:rsidRDefault="003367D8" w:rsidP="00513B5E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3367D8">
        <w:rPr>
          <w:sz w:val="20"/>
          <w:szCs w:val="20"/>
          <w:lang w:eastAsia="pl-PL"/>
        </w:rPr>
        <w:t>NIP: 8771481272</w:t>
      </w:r>
    </w:p>
    <w:p w:rsidR="008668A8" w:rsidRPr="008668A8" w:rsidRDefault="008668A8" w:rsidP="008668A8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8668A8">
        <w:rPr>
          <w:sz w:val="20"/>
          <w:szCs w:val="20"/>
          <w:lang w:eastAsia="pl-PL"/>
        </w:rPr>
        <w:t xml:space="preserve">Łączna punktacja – </w:t>
      </w:r>
      <w:r w:rsidRPr="008668A8">
        <w:rPr>
          <w:b/>
          <w:sz w:val="20"/>
          <w:szCs w:val="20"/>
          <w:lang w:eastAsia="pl-PL"/>
        </w:rPr>
        <w:t>83,85</w:t>
      </w:r>
      <w:r w:rsidRPr="008668A8">
        <w:rPr>
          <w:b/>
          <w:bCs/>
          <w:sz w:val="20"/>
          <w:szCs w:val="20"/>
          <w:lang w:eastAsia="pl-PL"/>
        </w:rPr>
        <w:t xml:space="preserve"> pkt.</w:t>
      </w:r>
      <w:r w:rsidRPr="008668A8">
        <w:rPr>
          <w:sz w:val="20"/>
          <w:szCs w:val="20"/>
          <w:lang w:eastAsia="pl-PL"/>
        </w:rPr>
        <w:t>, Punktacja za poszczególne kryteria: „cena”- 73,85 pkt., „okres gwarancji” – 10,00 pkt.</w:t>
      </w:r>
    </w:p>
    <w:p w:rsidR="008668A8" w:rsidRDefault="008668A8" w:rsidP="008668A8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5F1B8F" w:rsidRDefault="005F1B8F" w:rsidP="005F1B8F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5F1B8F" w:rsidRPr="009C1E6A" w:rsidRDefault="005F1B8F" w:rsidP="005F1B8F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D67A03" w:rsidRPr="00802A4F" w:rsidRDefault="00D67A03" w:rsidP="00D67A03">
      <w:pPr>
        <w:spacing w:after="0" w:line="240" w:lineRule="auto"/>
        <w:ind w:left="284"/>
        <w:jc w:val="both"/>
        <w:rPr>
          <w:color w:val="FF0000"/>
          <w:sz w:val="20"/>
          <w:szCs w:val="20"/>
          <w:lang w:eastAsia="pl-PL"/>
        </w:rPr>
      </w:pPr>
    </w:p>
    <w:p w:rsidR="00D67A03" w:rsidRPr="00802A4F" w:rsidRDefault="00D67A03" w:rsidP="00D67A03">
      <w:pPr>
        <w:spacing w:after="0" w:line="240" w:lineRule="auto"/>
        <w:ind w:left="284"/>
        <w:jc w:val="both"/>
        <w:rPr>
          <w:color w:val="FF0000"/>
          <w:sz w:val="20"/>
          <w:szCs w:val="20"/>
          <w:lang w:eastAsia="pl-PL"/>
        </w:rPr>
      </w:pPr>
    </w:p>
    <w:p w:rsidR="00A530A5" w:rsidRPr="00802A4F" w:rsidRDefault="00A530A5" w:rsidP="00D76624">
      <w:pPr>
        <w:spacing w:after="0" w:line="240" w:lineRule="auto"/>
        <w:jc w:val="both"/>
        <w:rPr>
          <w:color w:val="FF0000"/>
          <w:sz w:val="20"/>
          <w:szCs w:val="20"/>
          <w:lang w:eastAsia="pl-PL"/>
        </w:rPr>
      </w:pPr>
    </w:p>
    <w:p w:rsidR="007363DC" w:rsidRPr="00802A4F" w:rsidRDefault="007363DC" w:rsidP="002C4B0D">
      <w:pPr>
        <w:spacing w:after="0"/>
        <w:jc w:val="right"/>
        <w:rPr>
          <w:color w:val="FF0000"/>
          <w:sz w:val="20"/>
          <w:szCs w:val="20"/>
        </w:rPr>
      </w:pPr>
    </w:p>
    <w:p w:rsidR="007363DC" w:rsidRPr="000C15D7" w:rsidRDefault="007363DC" w:rsidP="002C4B0D">
      <w:pPr>
        <w:spacing w:after="0"/>
        <w:jc w:val="right"/>
        <w:rPr>
          <w:sz w:val="20"/>
          <w:szCs w:val="20"/>
        </w:rPr>
      </w:pPr>
      <w:r w:rsidRPr="000C15D7">
        <w:rPr>
          <w:sz w:val="20"/>
          <w:szCs w:val="20"/>
        </w:rPr>
        <w:t xml:space="preserve">Zarząd </w:t>
      </w:r>
    </w:p>
    <w:p w:rsidR="007363DC" w:rsidRPr="000C15D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0C15D7">
        <w:rPr>
          <w:sz w:val="20"/>
          <w:szCs w:val="20"/>
        </w:rPr>
        <w:t>Szpitali Pomorskich Sp. z o.</w:t>
      </w:r>
      <w:r w:rsidR="005730A7" w:rsidRPr="000C15D7">
        <w:rPr>
          <w:sz w:val="20"/>
          <w:szCs w:val="20"/>
        </w:rPr>
        <w:t xml:space="preserve"> </w:t>
      </w:r>
      <w:r w:rsidRPr="000C15D7">
        <w:rPr>
          <w:sz w:val="20"/>
          <w:szCs w:val="20"/>
        </w:rPr>
        <w:t>o</w:t>
      </w:r>
      <w:r w:rsidR="005730A7" w:rsidRPr="000C15D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ED7F70" w:rsidRDefault="00ED7F70" w:rsidP="00D67A03">
      <w:pPr>
        <w:spacing w:after="0" w:line="240" w:lineRule="auto"/>
        <w:rPr>
          <w:sz w:val="16"/>
          <w:szCs w:val="16"/>
          <w:lang w:eastAsia="pl-PL"/>
        </w:rPr>
      </w:pPr>
    </w:p>
    <w:p w:rsidR="00ED7F70" w:rsidRDefault="00ED7F70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42677B" w:rsidRDefault="0042677B" w:rsidP="00D67A03">
      <w:pPr>
        <w:spacing w:after="0" w:line="240" w:lineRule="auto"/>
        <w:rPr>
          <w:sz w:val="16"/>
          <w:szCs w:val="16"/>
          <w:lang w:eastAsia="pl-PL"/>
        </w:rPr>
      </w:pPr>
    </w:p>
    <w:p w:rsidR="0042677B" w:rsidRDefault="0042677B" w:rsidP="00D67A03">
      <w:pPr>
        <w:spacing w:after="0" w:line="240" w:lineRule="auto"/>
        <w:rPr>
          <w:sz w:val="16"/>
          <w:szCs w:val="16"/>
          <w:lang w:eastAsia="pl-PL"/>
        </w:rPr>
      </w:pPr>
    </w:p>
    <w:p w:rsidR="0042677B" w:rsidRDefault="0042677B" w:rsidP="00D67A03">
      <w:pPr>
        <w:spacing w:after="0" w:line="240" w:lineRule="auto"/>
        <w:rPr>
          <w:sz w:val="16"/>
          <w:szCs w:val="16"/>
          <w:lang w:eastAsia="pl-PL"/>
        </w:rPr>
      </w:pPr>
    </w:p>
    <w:p w:rsidR="0042677B" w:rsidRDefault="0042677B" w:rsidP="00D67A03">
      <w:pPr>
        <w:spacing w:after="0" w:line="240" w:lineRule="auto"/>
        <w:rPr>
          <w:sz w:val="16"/>
          <w:szCs w:val="16"/>
          <w:lang w:eastAsia="pl-PL"/>
        </w:rPr>
      </w:pPr>
    </w:p>
    <w:p w:rsidR="0042677B" w:rsidRDefault="0042677B" w:rsidP="00D67A03">
      <w:pPr>
        <w:spacing w:after="0" w:line="240" w:lineRule="auto"/>
        <w:rPr>
          <w:sz w:val="16"/>
          <w:szCs w:val="16"/>
          <w:lang w:eastAsia="pl-PL"/>
        </w:rPr>
      </w:pPr>
    </w:p>
    <w:p w:rsidR="0042677B" w:rsidRDefault="0042677B" w:rsidP="00D67A03">
      <w:pPr>
        <w:spacing w:after="0" w:line="240" w:lineRule="auto"/>
        <w:rPr>
          <w:sz w:val="16"/>
          <w:szCs w:val="16"/>
          <w:lang w:eastAsia="pl-PL"/>
        </w:rPr>
      </w:pPr>
    </w:p>
    <w:p w:rsidR="0042677B" w:rsidRDefault="0042677B" w:rsidP="00D67A03">
      <w:pPr>
        <w:spacing w:after="0" w:line="240" w:lineRule="auto"/>
        <w:rPr>
          <w:sz w:val="16"/>
          <w:szCs w:val="16"/>
          <w:lang w:eastAsia="pl-PL"/>
        </w:rPr>
      </w:pPr>
    </w:p>
    <w:p w:rsidR="00A36EE9" w:rsidRDefault="00A36EE9" w:rsidP="00D67A03">
      <w:pPr>
        <w:spacing w:after="0" w:line="240" w:lineRule="auto"/>
        <w:rPr>
          <w:sz w:val="16"/>
          <w:szCs w:val="16"/>
          <w:lang w:eastAsia="pl-PL"/>
        </w:rPr>
      </w:pPr>
    </w:p>
    <w:p w:rsidR="00FC2D5C" w:rsidRPr="00D67A03" w:rsidRDefault="00F840A6" w:rsidP="00D67A03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sectPr w:rsidR="00FC2D5C" w:rsidRPr="00D67A03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B5163D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8D9A8" id="Łącznik prost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ED7F70">
      <w:rPr>
        <w:rFonts w:ascii="Century Gothic" w:hAnsi="Century Gothic"/>
        <w:color w:val="004685"/>
        <w:sz w:val="18"/>
        <w:szCs w:val="18"/>
      </w:rPr>
      <w:t>85</w:t>
    </w:r>
    <w:r>
      <w:rPr>
        <w:rFonts w:ascii="Century Gothic" w:hAnsi="Century Gothic"/>
        <w:color w:val="004685"/>
        <w:sz w:val="18"/>
        <w:szCs w:val="18"/>
      </w:rPr>
      <w:t> </w:t>
    </w:r>
    <w:r w:rsidR="00ED7F70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B5163D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E71E34" id="shapetype_7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LWg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IS/2staAgAArQQAAA4AAAAAAAAAAAAAAAAALgIAAGRycy9lMm9Eb2MueG1sUEsBAi0A&#10;FAAGAAgAAAAhAIZbh9XYAAAABQEAAA8AAAAAAAAAAAAAAAAAtAQAAGRycy9kb3ducmV2LnhtbFBL&#10;BQYAAAAABAAEAPMAAAC5BQAAAAA=&#10;" filled="f" stroked="f">
              <o:lock v:ext="edit" aspectratio="t" selection="t"/>
            </v:rect>
          </w:pict>
        </mc:Fallback>
      </mc:AlternateConten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B5163D">
    <w:pPr>
      <w:pStyle w:val="Nagwek"/>
    </w:pPr>
    <w:r>
      <w:rPr>
        <w:noProof/>
      </w:rPr>
      <w:drawing>
        <wp:inline distT="0" distB="0" distL="0" distR="0">
          <wp:extent cx="2733675" cy="352425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24E89"/>
    <w:multiLevelType w:val="hybridMultilevel"/>
    <w:tmpl w:val="4D9249FC"/>
    <w:lvl w:ilvl="0" w:tplc="948C2A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473B6"/>
    <w:multiLevelType w:val="hybridMultilevel"/>
    <w:tmpl w:val="82CC6BA2"/>
    <w:lvl w:ilvl="0" w:tplc="52EA3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F1B4E"/>
    <w:multiLevelType w:val="hybridMultilevel"/>
    <w:tmpl w:val="BB6A61C4"/>
    <w:lvl w:ilvl="0" w:tplc="948C2A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D6580"/>
    <w:multiLevelType w:val="hybridMultilevel"/>
    <w:tmpl w:val="FA5AD7A0"/>
    <w:lvl w:ilvl="0" w:tplc="A6FE01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E8"/>
    <w:rsid w:val="00000E0E"/>
    <w:rsid w:val="00037D18"/>
    <w:rsid w:val="000460DF"/>
    <w:rsid w:val="000766FB"/>
    <w:rsid w:val="0009504B"/>
    <w:rsid w:val="000B737A"/>
    <w:rsid w:val="000C15D7"/>
    <w:rsid w:val="000C2CDF"/>
    <w:rsid w:val="000E72C1"/>
    <w:rsid w:val="000E7768"/>
    <w:rsid w:val="001149A3"/>
    <w:rsid w:val="001319F5"/>
    <w:rsid w:val="00131F27"/>
    <w:rsid w:val="001376D8"/>
    <w:rsid w:val="001574FD"/>
    <w:rsid w:val="00166C28"/>
    <w:rsid w:val="00180607"/>
    <w:rsid w:val="00190D83"/>
    <w:rsid w:val="00192AD2"/>
    <w:rsid w:val="00193AE9"/>
    <w:rsid w:val="001A1795"/>
    <w:rsid w:val="001D6A5C"/>
    <w:rsid w:val="001D7EB0"/>
    <w:rsid w:val="001E5C99"/>
    <w:rsid w:val="00237370"/>
    <w:rsid w:val="0025127E"/>
    <w:rsid w:val="0025675A"/>
    <w:rsid w:val="00264031"/>
    <w:rsid w:val="00267FA9"/>
    <w:rsid w:val="002C4B0D"/>
    <w:rsid w:val="002C4F23"/>
    <w:rsid w:val="00300BCC"/>
    <w:rsid w:val="0030740A"/>
    <w:rsid w:val="003367D8"/>
    <w:rsid w:val="00360201"/>
    <w:rsid w:val="003650E3"/>
    <w:rsid w:val="0036633D"/>
    <w:rsid w:val="00377DF7"/>
    <w:rsid w:val="00380765"/>
    <w:rsid w:val="003843E4"/>
    <w:rsid w:val="00392B1C"/>
    <w:rsid w:val="00395F80"/>
    <w:rsid w:val="003F75CD"/>
    <w:rsid w:val="003F7A92"/>
    <w:rsid w:val="00424149"/>
    <w:rsid w:val="004242F6"/>
    <w:rsid w:val="0042677B"/>
    <w:rsid w:val="004304AF"/>
    <w:rsid w:val="00431FD4"/>
    <w:rsid w:val="00434AEC"/>
    <w:rsid w:val="0048760B"/>
    <w:rsid w:val="004A4D26"/>
    <w:rsid w:val="004C10BA"/>
    <w:rsid w:val="004E1E9B"/>
    <w:rsid w:val="004E6D52"/>
    <w:rsid w:val="005017A8"/>
    <w:rsid w:val="00502405"/>
    <w:rsid w:val="00513B5E"/>
    <w:rsid w:val="00533A65"/>
    <w:rsid w:val="005438B6"/>
    <w:rsid w:val="00550056"/>
    <w:rsid w:val="005638FC"/>
    <w:rsid w:val="005730A7"/>
    <w:rsid w:val="005823E9"/>
    <w:rsid w:val="00595A59"/>
    <w:rsid w:val="005D00B7"/>
    <w:rsid w:val="005F1B8F"/>
    <w:rsid w:val="005F1D2C"/>
    <w:rsid w:val="00621090"/>
    <w:rsid w:val="00631AF5"/>
    <w:rsid w:val="00635C49"/>
    <w:rsid w:val="006378AA"/>
    <w:rsid w:val="006431FD"/>
    <w:rsid w:val="006667F6"/>
    <w:rsid w:val="006A73D1"/>
    <w:rsid w:val="006D3AE8"/>
    <w:rsid w:val="006E4C93"/>
    <w:rsid w:val="00720682"/>
    <w:rsid w:val="00731986"/>
    <w:rsid w:val="00731D3A"/>
    <w:rsid w:val="007363DC"/>
    <w:rsid w:val="0074061E"/>
    <w:rsid w:val="007425B5"/>
    <w:rsid w:val="007C0296"/>
    <w:rsid w:val="007D2EEC"/>
    <w:rsid w:val="00802A4F"/>
    <w:rsid w:val="0082352E"/>
    <w:rsid w:val="00834D04"/>
    <w:rsid w:val="00841479"/>
    <w:rsid w:val="008668A8"/>
    <w:rsid w:val="00883EA6"/>
    <w:rsid w:val="008A6F13"/>
    <w:rsid w:val="00931A21"/>
    <w:rsid w:val="009678FA"/>
    <w:rsid w:val="009B02D2"/>
    <w:rsid w:val="009C1E6A"/>
    <w:rsid w:val="009E4EAD"/>
    <w:rsid w:val="00A36763"/>
    <w:rsid w:val="00A36EE9"/>
    <w:rsid w:val="00A530A5"/>
    <w:rsid w:val="00A652BB"/>
    <w:rsid w:val="00A91A34"/>
    <w:rsid w:val="00AA11B4"/>
    <w:rsid w:val="00AD6AFC"/>
    <w:rsid w:val="00AE3128"/>
    <w:rsid w:val="00AF2759"/>
    <w:rsid w:val="00B01BC0"/>
    <w:rsid w:val="00B473D1"/>
    <w:rsid w:val="00B5163D"/>
    <w:rsid w:val="00B6080D"/>
    <w:rsid w:val="00B71A74"/>
    <w:rsid w:val="00B84B04"/>
    <w:rsid w:val="00B922AB"/>
    <w:rsid w:val="00BD0FBE"/>
    <w:rsid w:val="00BE3B44"/>
    <w:rsid w:val="00BF7C19"/>
    <w:rsid w:val="00C373B7"/>
    <w:rsid w:val="00C67F57"/>
    <w:rsid w:val="00C74002"/>
    <w:rsid w:val="00C96733"/>
    <w:rsid w:val="00CA42E8"/>
    <w:rsid w:val="00D01A60"/>
    <w:rsid w:val="00D44B6D"/>
    <w:rsid w:val="00D67A03"/>
    <w:rsid w:val="00D76624"/>
    <w:rsid w:val="00D76F52"/>
    <w:rsid w:val="00D96114"/>
    <w:rsid w:val="00DA3674"/>
    <w:rsid w:val="00DC4AD3"/>
    <w:rsid w:val="00DD3803"/>
    <w:rsid w:val="00DF40FB"/>
    <w:rsid w:val="00E07C2B"/>
    <w:rsid w:val="00E14076"/>
    <w:rsid w:val="00E21B47"/>
    <w:rsid w:val="00E650AB"/>
    <w:rsid w:val="00ED7F70"/>
    <w:rsid w:val="00EE2585"/>
    <w:rsid w:val="00EE3FE8"/>
    <w:rsid w:val="00EF19DA"/>
    <w:rsid w:val="00F01C93"/>
    <w:rsid w:val="00F314C9"/>
    <w:rsid w:val="00F42774"/>
    <w:rsid w:val="00F42B9A"/>
    <w:rsid w:val="00F63B05"/>
    <w:rsid w:val="00F653E7"/>
    <w:rsid w:val="00F75CB7"/>
    <w:rsid w:val="00F840A6"/>
    <w:rsid w:val="00F9090C"/>
    <w:rsid w:val="00F95867"/>
    <w:rsid w:val="00FA43BB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150519F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C967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733"/>
    <w:rPr>
      <w:color w:val="605E5C"/>
      <w:shd w:val="clear" w:color="auto" w:fill="E1DFDD"/>
    </w:rPr>
  </w:style>
  <w:style w:type="paragraph" w:customStyle="1" w:styleId="Default">
    <w:name w:val="Default"/>
    <w:rsid w:val="00513B5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380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15</cp:revision>
  <cp:lastPrinted>2025-01-27T08:19:00Z</cp:lastPrinted>
  <dcterms:created xsi:type="dcterms:W3CDTF">2025-01-27T08:21:00Z</dcterms:created>
  <dcterms:modified xsi:type="dcterms:W3CDTF">2025-05-30T12:02:00Z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