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180" w:rsidRPr="00687180" w:rsidRDefault="00687180" w:rsidP="00687180">
      <w:pPr>
        <w:pStyle w:val="Nagwek2"/>
        <w:tabs>
          <w:tab w:val="left" w:pos="1134"/>
        </w:tabs>
        <w:spacing w:before="60"/>
        <w:ind w:left="1134" w:right="709"/>
        <w:contextualSpacing/>
        <w:rPr>
          <w:rFonts w:ascii="Times New Roman" w:hAnsi="Times New Roman"/>
          <w:b/>
          <w:color w:val="auto"/>
          <w:sz w:val="22"/>
          <w:szCs w:val="22"/>
        </w:rPr>
      </w:pPr>
      <w:r w:rsidRPr="00687180">
        <w:rPr>
          <w:rFonts w:ascii="Times New Roman" w:hAnsi="Times New Roman"/>
          <w:b/>
          <w:color w:val="auto"/>
          <w:sz w:val="22"/>
          <w:szCs w:val="22"/>
        </w:rPr>
        <w:t>FORMULARZ SPECYFIKACJI TECHNICZNO-CENOWEJ ZAMAWIANEJ/OFEROWANEJ</w:t>
      </w:r>
    </w:p>
    <w:p w:rsidR="00687180" w:rsidRPr="00687180" w:rsidRDefault="00687180" w:rsidP="00687180">
      <w:pPr>
        <w:pStyle w:val="Nagwek2"/>
        <w:tabs>
          <w:tab w:val="left" w:pos="1134"/>
        </w:tabs>
        <w:spacing w:before="60"/>
        <w:ind w:left="1134" w:right="709"/>
        <w:contextualSpacing/>
        <w:rPr>
          <w:rFonts w:ascii="Times New Roman" w:hAnsi="Times New Roman"/>
          <w:b/>
          <w:color w:val="auto"/>
          <w:sz w:val="22"/>
          <w:szCs w:val="22"/>
        </w:rPr>
      </w:pPr>
      <w:r w:rsidRPr="00687180">
        <w:rPr>
          <w:rFonts w:ascii="Times New Roman" w:hAnsi="Times New Roman"/>
          <w:b/>
          <w:color w:val="auto"/>
          <w:sz w:val="22"/>
          <w:szCs w:val="22"/>
        </w:rPr>
        <w:t>modernizacji systemów sterowania AV w salach dydaktycznych Uniwersytetu Ekonomicznego w Poznaniu</w:t>
      </w:r>
    </w:p>
    <w:p w:rsidR="00687180" w:rsidRPr="00687180" w:rsidRDefault="00687180" w:rsidP="00687180">
      <w:pPr>
        <w:pStyle w:val="Nagwek2"/>
        <w:tabs>
          <w:tab w:val="left" w:pos="1134"/>
        </w:tabs>
        <w:spacing w:before="60"/>
        <w:ind w:left="1134" w:right="709"/>
        <w:contextualSpacing/>
        <w:jc w:val="both"/>
        <w:rPr>
          <w:rFonts w:ascii="Times New Roman" w:hAnsi="Times New Roman"/>
          <w:b/>
          <w:color w:val="auto"/>
          <w:sz w:val="22"/>
          <w:szCs w:val="22"/>
        </w:rPr>
      </w:pPr>
    </w:p>
    <w:p w:rsidR="00687180" w:rsidRPr="00687180" w:rsidRDefault="00687180" w:rsidP="00687180">
      <w:pPr>
        <w:pStyle w:val="Nagwek2"/>
        <w:tabs>
          <w:tab w:val="left" w:pos="1134"/>
        </w:tabs>
        <w:spacing w:before="60"/>
        <w:ind w:left="1134" w:right="709"/>
        <w:contextualSpacing/>
        <w:jc w:val="both"/>
        <w:rPr>
          <w:rFonts w:ascii="Times New Roman" w:hAnsi="Times New Roman"/>
          <w:b/>
          <w:color w:val="auto"/>
          <w:sz w:val="22"/>
          <w:szCs w:val="22"/>
        </w:rPr>
      </w:pPr>
      <w:r w:rsidRPr="00687180">
        <w:rPr>
          <w:rFonts w:ascii="Times New Roman" w:hAnsi="Times New Roman"/>
          <w:b/>
          <w:color w:val="auto"/>
          <w:sz w:val="22"/>
          <w:szCs w:val="22"/>
        </w:rPr>
        <w:t>MODERNIZACJA  ZUŻYTYCH TECHNICZNIE SYSTEMÓW STEROWANIA AV OBEJMUJE M.IN.:</w:t>
      </w:r>
    </w:p>
    <w:p w:rsidR="00687180" w:rsidRPr="00687180" w:rsidRDefault="00687180" w:rsidP="00687180">
      <w:pPr>
        <w:pStyle w:val="Nagwek2"/>
        <w:tabs>
          <w:tab w:val="left" w:pos="1134"/>
        </w:tabs>
        <w:spacing w:before="60"/>
        <w:ind w:left="1134" w:right="709"/>
        <w:contextualSpacing/>
        <w:jc w:val="both"/>
        <w:rPr>
          <w:rFonts w:ascii="Times New Roman" w:hAnsi="Times New Roman"/>
          <w:color w:val="auto"/>
          <w:sz w:val="22"/>
          <w:szCs w:val="22"/>
        </w:rPr>
      </w:pPr>
      <w:r w:rsidRPr="00687180">
        <w:rPr>
          <w:rFonts w:ascii="Times New Roman" w:hAnsi="Times New Roman"/>
          <w:color w:val="auto"/>
          <w:sz w:val="22"/>
          <w:szCs w:val="22"/>
        </w:rPr>
        <w:t>(dotychczasowe systemy sterowania AV wyposażone są w sterownik Kramer</w:t>
      </w:r>
      <w:r w:rsidR="00EF6480">
        <w:rPr>
          <w:rFonts w:ascii="Times New Roman" w:hAnsi="Times New Roman"/>
          <w:color w:val="auto"/>
          <w:sz w:val="22"/>
          <w:szCs w:val="22"/>
        </w:rPr>
        <w:t>a</w:t>
      </w:r>
      <w:r w:rsidRPr="00687180">
        <w:rPr>
          <w:rFonts w:ascii="Times New Roman" w:hAnsi="Times New Roman"/>
          <w:color w:val="auto"/>
          <w:sz w:val="22"/>
          <w:szCs w:val="22"/>
        </w:rPr>
        <w:t>, głośniki aktywne,</w:t>
      </w:r>
      <w:r w:rsidR="008B2E46">
        <w:rPr>
          <w:rFonts w:ascii="Times New Roman" w:hAnsi="Times New Roman"/>
          <w:color w:val="auto"/>
          <w:sz w:val="22"/>
          <w:szCs w:val="22"/>
        </w:rPr>
        <w:t xml:space="preserve"> wzmacniacze,</w:t>
      </w:r>
      <w:r w:rsidRPr="00687180">
        <w:rPr>
          <w:rFonts w:ascii="Times New Roman" w:hAnsi="Times New Roman"/>
          <w:color w:val="auto"/>
          <w:sz w:val="22"/>
          <w:szCs w:val="22"/>
        </w:rPr>
        <w:t xml:space="preserve"> </w:t>
      </w:r>
      <w:proofErr w:type="spellStart"/>
      <w:r w:rsidRPr="00687180">
        <w:rPr>
          <w:rFonts w:ascii="Times New Roman" w:hAnsi="Times New Roman"/>
          <w:color w:val="auto"/>
          <w:sz w:val="22"/>
          <w:szCs w:val="22"/>
        </w:rPr>
        <w:t>wideoprojector</w:t>
      </w:r>
      <w:proofErr w:type="spellEnd"/>
      <w:r w:rsidRPr="00687180">
        <w:rPr>
          <w:rFonts w:ascii="Times New Roman" w:hAnsi="Times New Roman"/>
          <w:color w:val="auto"/>
          <w:sz w:val="22"/>
          <w:szCs w:val="22"/>
        </w:rPr>
        <w:t xml:space="preserve"> i ekran elektryczny)   </w:t>
      </w:r>
    </w:p>
    <w:p w:rsidR="00687180" w:rsidRPr="00687180" w:rsidRDefault="00687180" w:rsidP="00687180">
      <w:pPr>
        <w:pStyle w:val="Nagwek2"/>
        <w:tabs>
          <w:tab w:val="left" w:pos="1134"/>
        </w:tabs>
        <w:spacing w:before="60"/>
        <w:ind w:left="1134" w:right="709"/>
        <w:contextualSpacing/>
        <w:jc w:val="both"/>
        <w:rPr>
          <w:rFonts w:ascii="Times New Roman" w:hAnsi="Times New Roman"/>
          <w:color w:val="auto"/>
          <w:sz w:val="22"/>
          <w:szCs w:val="22"/>
        </w:rPr>
      </w:pPr>
      <w:r w:rsidRPr="00687180">
        <w:rPr>
          <w:rFonts w:ascii="Times New Roman" w:hAnsi="Times New Roman"/>
          <w:color w:val="auto"/>
          <w:sz w:val="22"/>
          <w:szCs w:val="22"/>
        </w:rPr>
        <w:t xml:space="preserve">Demontaż istniejącej instalacji AV, zużytych i wysłużonych paneli sterowania (Kramer), zużytych systemów sterowania, zużytych projektorów </w:t>
      </w:r>
      <w:r w:rsidR="008B2E46">
        <w:rPr>
          <w:rFonts w:ascii="Times New Roman" w:hAnsi="Times New Roman"/>
          <w:color w:val="auto"/>
          <w:sz w:val="22"/>
          <w:szCs w:val="22"/>
        </w:rPr>
        <w:t>oraz</w:t>
      </w:r>
      <w:r w:rsidRPr="00687180">
        <w:rPr>
          <w:rFonts w:ascii="Times New Roman" w:hAnsi="Times New Roman"/>
          <w:color w:val="auto"/>
          <w:sz w:val="22"/>
          <w:szCs w:val="22"/>
        </w:rPr>
        <w:t xml:space="preserve"> nadstawek meblowych</w:t>
      </w:r>
    </w:p>
    <w:p w:rsidR="00687180" w:rsidRPr="00687180" w:rsidRDefault="00687180" w:rsidP="00687180">
      <w:pPr>
        <w:pStyle w:val="Nagwek2"/>
        <w:tabs>
          <w:tab w:val="left" w:pos="1134"/>
        </w:tabs>
        <w:spacing w:before="60"/>
        <w:ind w:left="1134" w:right="709"/>
        <w:contextualSpacing/>
        <w:jc w:val="both"/>
        <w:rPr>
          <w:rFonts w:ascii="Times New Roman" w:hAnsi="Times New Roman"/>
          <w:b/>
          <w:color w:val="auto"/>
          <w:sz w:val="22"/>
          <w:szCs w:val="22"/>
        </w:rPr>
      </w:pPr>
      <w:r w:rsidRPr="00687180">
        <w:rPr>
          <w:rFonts w:ascii="Times New Roman" w:hAnsi="Times New Roman"/>
          <w:color w:val="auto"/>
          <w:sz w:val="22"/>
          <w:szCs w:val="22"/>
        </w:rPr>
        <w:t xml:space="preserve">Przygotowanie nowych stołów </w:t>
      </w:r>
      <w:r w:rsidR="00EF6480">
        <w:rPr>
          <w:rFonts w:ascii="Times New Roman" w:hAnsi="Times New Roman"/>
          <w:color w:val="auto"/>
          <w:sz w:val="22"/>
          <w:szCs w:val="22"/>
        </w:rPr>
        <w:t xml:space="preserve">lub wykorzystanie obecnych </w:t>
      </w:r>
      <w:r w:rsidRPr="00687180">
        <w:rPr>
          <w:rFonts w:ascii="Times New Roman" w:hAnsi="Times New Roman"/>
          <w:color w:val="auto"/>
          <w:sz w:val="22"/>
          <w:szCs w:val="22"/>
        </w:rPr>
        <w:t>pod montaż nowego osprzętu sterownika systemu w tym nowych przyłączy sygnałowych</w:t>
      </w:r>
      <w:r w:rsidRPr="00687180">
        <w:rPr>
          <w:rFonts w:ascii="Times New Roman" w:hAnsi="Times New Roman"/>
          <w:b/>
          <w:color w:val="auto"/>
          <w:sz w:val="22"/>
          <w:szCs w:val="22"/>
        </w:rPr>
        <w:t xml:space="preserve"> </w:t>
      </w:r>
    </w:p>
    <w:p w:rsidR="00687180" w:rsidRDefault="00687180" w:rsidP="00687180">
      <w:pPr>
        <w:pStyle w:val="Nagwek2"/>
        <w:tabs>
          <w:tab w:val="left" w:pos="1134"/>
        </w:tabs>
        <w:spacing w:before="60"/>
        <w:ind w:left="1134" w:right="709"/>
        <w:contextualSpacing/>
        <w:jc w:val="both"/>
        <w:rPr>
          <w:rFonts w:ascii="Times New Roman" w:hAnsi="Times New Roman"/>
          <w:b/>
          <w:color w:val="auto"/>
          <w:sz w:val="22"/>
          <w:szCs w:val="22"/>
        </w:rPr>
      </w:pPr>
    </w:p>
    <w:p w:rsidR="00670639" w:rsidRDefault="00FC41E6" w:rsidP="00670639">
      <w:pPr>
        <w:pStyle w:val="Nagwek2"/>
        <w:numPr>
          <w:ilvl w:val="1"/>
          <w:numId w:val="37"/>
        </w:numPr>
        <w:tabs>
          <w:tab w:val="left" w:pos="1134"/>
        </w:tabs>
        <w:spacing w:before="60"/>
        <w:ind w:left="1135" w:right="709" w:hanging="284"/>
        <w:contextualSpacing/>
        <w:jc w:val="both"/>
        <w:rPr>
          <w:rFonts w:ascii="Times New Roman" w:hAnsi="Times New Roman"/>
          <w:b/>
          <w:color w:val="auto"/>
          <w:sz w:val="22"/>
          <w:szCs w:val="22"/>
        </w:rPr>
      </w:pPr>
      <w:r>
        <w:rPr>
          <w:rFonts w:ascii="Times New Roman" w:hAnsi="Times New Roman"/>
          <w:b/>
          <w:color w:val="auto"/>
          <w:sz w:val="22"/>
          <w:szCs w:val="22"/>
        </w:rPr>
        <w:t xml:space="preserve">Wyciąć </w:t>
      </w:r>
      <w:r w:rsidR="00670639">
        <w:rPr>
          <w:rFonts w:ascii="Times New Roman" w:hAnsi="Times New Roman"/>
          <w:b/>
          <w:color w:val="auto"/>
          <w:sz w:val="22"/>
          <w:szCs w:val="22"/>
        </w:rPr>
        <w:t xml:space="preserve"> otwory pod nowe urządzenia</w:t>
      </w:r>
      <w:r>
        <w:rPr>
          <w:rFonts w:ascii="Times New Roman" w:hAnsi="Times New Roman"/>
          <w:b/>
          <w:color w:val="auto"/>
          <w:sz w:val="22"/>
          <w:szCs w:val="22"/>
        </w:rPr>
        <w:t xml:space="preserve"> (panel kontrolny AV i panel sterowania ekranem z gniazdem zasilania 230V~</w:t>
      </w:r>
      <w:r w:rsidR="00670639">
        <w:rPr>
          <w:rFonts w:ascii="Times New Roman" w:hAnsi="Times New Roman"/>
          <w:b/>
          <w:color w:val="auto"/>
          <w:sz w:val="22"/>
          <w:szCs w:val="22"/>
        </w:rPr>
        <w:t xml:space="preserve">. </w:t>
      </w:r>
      <w:r>
        <w:rPr>
          <w:rFonts w:ascii="Times New Roman" w:hAnsi="Times New Roman"/>
          <w:b/>
          <w:color w:val="auto"/>
          <w:sz w:val="22"/>
          <w:szCs w:val="22"/>
        </w:rPr>
        <w:t>N</w:t>
      </w:r>
      <w:r w:rsidR="00670639">
        <w:rPr>
          <w:rFonts w:ascii="Times New Roman" w:hAnsi="Times New Roman"/>
          <w:b/>
          <w:color w:val="auto"/>
          <w:sz w:val="22"/>
          <w:szCs w:val="22"/>
        </w:rPr>
        <w:t>ależy zachować jednorodny układ zainstalowanych akcesoriów sterownika (</w:t>
      </w:r>
      <w:r w:rsidR="00687180">
        <w:rPr>
          <w:rFonts w:ascii="Times New Roman" w:hAnsi="Times New Roman"/>
          <w:b/>
          <w:color w:val="auto"/>
          <w:sz w:val="22"/>
          <w:szCs w:val="22"/>
        </w:rPr>
        <w:t>dwa rodzaje montażu sterownika</w:t>
      </w:r>
      <w:r w:rsidR="00670639">
        <w:rPr>
          <w:rFonts w:ascii="Times New Roman" w:hAnsi="Times New Roman"/>
          <w:b/>
          <w:color w:val="auto"/>
          <w:sz w:val="22"/>
          <w:szCs w:val="22"/>
        </w:rPr>
        <w:t xml:space="preserve">); </w:t>
      </w:r>
    </w:p>
    <w:p w:rsidR="00B23901" w:rsidRPr="00B23901" w:rsidRDefault="00B23901" w:rsidP="00B23901">
      <w:pPr>
        <w:pStyle w:val="Nagwek2"/>
        <w:numPr>
          <w:ilvl w:val="1"/>
          <w:numId w:val="37"/>
        </w:numPr>
        <w:tabs>
          <w:tab w:val="left" w:pos="1134"/>
        </w:tabs>
        <w:ind w:left="1134" w:right="709" w:hanging="283"/>
        <w:contextualSpacing/>
        <w:jc w:val="both"/>
        <w:rPr>
          <w:rFonts w:ascii="Times New Roman" w:hAnsi="Times New Roman"/>
          <w:b/>
          <w:color w:val="auto"/>
          <w:sz w:val="22"/>
          <w:szCs w:val="22"/>
        </w:rPr>
      </w:pPr>
      <w:r w:rsidRPr="00B23901">
        <w:rPr>
          <w:rFonts w:ascii="Times New Roman" w:hAnsi="Times New Roman"/>
          <w:b/>
          <w:color w:val="auto"/>
          <w:sz w:val="22"/>
          <w:szCs w:val="22"/>
        </w:rPr>
        <w:t xml:space="preserve">Modyfikację /wymianę nadstawek meblowych/ obudowy pod montaż nowego osprzętu sterownika systemu w tym nowych przyłączy sygnałowych zgodnie z załączonym rysunkiem technicznym ( załącznik nr B) i okleiną nadstawki zgodną z wzornikiem dostosowanym do wystroju sali.  </w:t>
      </w:r>
    </w:p>
    <w:p w:rsidR="00B23901" w:rsidRPr="00B23901" w:rsidRDefault="00B23901" w:rsidP="00B23901">
      <w:pPr>
        <w:pStyle w:val="Nagwek2"/>
        <w:numPr>
          <w:ilvl w:val="1"/>
          <w:numId w:val="37"/>
        </w:numPr>
        <w:tabs>
          <w:tab w:val="left" w:pos="1134"/>
        </w:tabs>
        <w:ind w:left="1134" w:right="709" w:hanging="283"/>
        <w:contextualSpacing/>
        <w:jc w:val="both"/>
        <w:rPr>
          <w:rFonts w:ascii="Times New Roman" w:hAnsi="Times New Roman"/>
          <w:b/>
          <w:color w:val="auto"/>
          <w:sz w:val="22"/>
          <w:szCs w:val="22"/>
        </w:rPr>
      </w:pPr>
      <w:r w:rsidRPr="00B23901">
        <w:rPr>
          <w:rFonts w:ascii="Times New Roman" w:hAnsi="Times New Roman"/>
          <w:b/>
          <w:color w:val="auto"/>
          <w:sz w:val="22"/>
          <w:szCs w:val="22"/>
        </w:rPr>
        <w:t xml:space="preserve">W każdej obudowie nadstawki meblowej </w:t>
      </w:r>
      <w:r w:rsidR="008B2E46">
        <w:rPr>
          <w:rFonts w:ascii="Times New Roman" w:hAnsi="Times New Roman"/>
          <w:b/>
          <w:color w:val="auto"/>
          <w:sz w:val="22"/>
          <w:szCs w:val="22"/>
        </w:rPr>
        <w:t xml:space="preserve">(jeżeli taka w sali się znajduje) </w:t>
      </w:r>
      <w:r w:rsidRPr="00B23901">
        <w:rPr>
          <w:rFonts w:ascii="Times New Roman" w:hAnsi="Times New Roman"/>
          <w:b/>
          <w:color w:val="auto"/>
          <w:sz w:val="22"/>
          <w:szCs w:val="22"/>
        </w:rPr>
        <w:t xml:space="preserve">należy (wymaganie minimalne): </w:t>
      </w:r>
    </w:p>
    <w:p w:rsidR="00B23901" w:rsidRPr="00B23901" w:rsidRDefault="00B23901" w:rsidP="00B23901">
      <w:pPr>
        <w:pStyle w:val="Nagwek2"/>
        <w:numPr>
          <w:ilvl w:val="1"/>
          <w:numId w:val="37"/>
        </w:numPr>
        <w:tabs>
          <w:tab w:val="left" w:pos="1134"/>
        </w:tabs>
        <w:ind w:left="1134" w:right="709" w:hanging="283"/>
        <w:contextualSpacing/>
        <w:jc w:val="both"/>
        <w:rPr>
          <w:rFonts w:ascii="Times New Roman" w:hAnsi="Times New Roman"/>
          <w:b/>
          <w:color w:val="auto"/>
          <w:sz w:val="22"/>
          <w:szCs w:val="22"/>
        </w:rPr>
      </w:pPr>
      <w:r w:rsidRPr="00B23901">
        <w:rPr>
          <w:rFonts w:ascii="Times New Roman" w:hAnsi="Times New Roman"/>
          <w:b/>
          <w:color w:val="auto"/>
          <w:sz w:val="22"/>
          <w:szCs w:val="22"/>
        </w:rPr>
        <w:t xml:space="preserve">wymienić przednią płytę MDF na nową, posiadającą zabezpieczone otwory pod nowe urządzenia. Okleina obudowy powinna mieć kolor zgodny lub zbliżony do koloru biurka wykładowcy, należy zachować jednorodny układ zainstalowanych akcesoriów sterownika (taki sam dla każdej sali); </w:t>
      </w:r>
    </w:p>
    <w:p w:rsidR="00B23901" w:rsidRPr="00B23901" w:rsidRDefault="00B23901" w:rsidP="00B23901">
      <w:pPr>
        <w:pStyle w:val="Nagwek2"/>
        <w:numPr>
          <w:ilvl w:val="1"/>
          <w:numId w:val="37"/>
        </w:numPr>
        <w:tabs>
          <w:tab w:val="left" w:pos="1134"/>
        </w:tabs>
        <w:ind w:left="1134" w:right="709" w:hanging="283"/>
        <w:contextualSpacing/>
        <w:jc w:val="both"/>
        <w:rPr>
          <w:rFonts w:ascii="Times New Roman" w:hAnsi="Times New Roman"/>
          <w:b/>
          <w:color w:val="auto"/>
          <w:sz w:val="22"/>
          <w:szCs w:val="22"/>
        </w:rPr>
      </w:pPr>
      <w:r w:rsidRPr="00B23901">
        <w:rPr>
          <w:rFonts w:ascii="Times New Roman" w:hAnsi="Times New Roman"/>
          <w:b/>
          <w:color w:val="auto"/>
          <w:sz w:val="22"/>
          <w:szCs w:val="22"/>
        </w:rPr>
        <w:t xml:space="preserve">zainstalować w nadstawce meblowej panel kontrolny (wymieniony w tabeli poniżej w pkt 2, do sterowania systemem AV) z możliwością sterowania projektorem, ściennym elektrycznym ekranem projekcyjnym, wyborem źródła sygnału wideo/ dźwięku (przekazywanego pomiędzy komputerem stacjonarnym, przyłączem stołowym z nadstawki meblowej, a projektorem za pomocą HDMI lub </w:t>
      </w:r>
      <w:proofErr w:type="spellStart"/>
      <w:r w:rsidRPr="00B23901">
        <w:rPr>
          <w:rFonts w:ascii="Times New Roman" w:hAnsi="Times New Roman"/>
          <w:b/>
          <w:color w:val="auto"/>
          <w:sz w:val="22"/>
          <w:szCs w:val="22"/>
        </w:rPr>
        <w:t>HDBase</w:t>
      </w:r>
      <w:proofErr w:type="spellEnd"/>
      <w:r w:rsidRPr="00B23901">
        <w:rPr>
          <w:rFonts w:ascii="Times New Roman" w:hAnsi="Times New Roman"/>
          <w:b/>
          <w:color w:val="auto"/>
          <w:sz w:val="22"/>
          <w:szCs w:val="22"/>
        </w:rPr>
        <w:t>-T), włączaniem (uruchomienie systemu, rozwiniecie ekranu, uruchomienie projektora – sygnalizowane odpowiednim podświetleniem przycisków np. POWER ON/ POWER OFF) i wyłączaniem systemu (zwinięcie ekranu, wyłączenie projektora, wyłączenie systemu – sygnalizowane odpowiednim podświetleniem przycisków np. POWER ON/ POWER OFF), rozwijanie i zwijanie ekranu projekcyjnego przy wyłączonym systemie (możliwość np. korzystania z ekranu projekcyjnego w pracy z rzutnikiem folii, itp. przy wyłączonym projektorze);</w:t>
      </w:r>
    </w:p>
    <w:p w:rsidR="00B23901" w:rsidRPr="00B23901" w:rsidRDefault="00B23901" w:rsidP="00B23901">
      <w:pPr>
        <w:pStyle w:val="Nagwek2"/>
        <w:numPr>
          <w:ilvl w:val="1"/>
          <w:numId w:val="37"/>
        </w:numPr>
        <w:tabs>
          <w:tab w:val="left" w:pos="1134"/>
        </w:tabs>
        <w:ind w:left="1134" w:right="709" w:hanging="283"/>
        <w:contextualSpacing/>
        <w:jc w:val="both"/>
        <w:rPr>
          <w:rFonts w:ascii="Times New Roman" w:hAnsi="Times New Roman"/>
          <w:b/>
          <w:color w:val="auto"/>
          <w:sz w:val="22"/>
          <w:szCs w:val="22"/>
        </w:rPr>
      </w:pPr>
      <w:r w:rsidRPr="00B23901">
        <w:rPr>
          <w:rFonts w:ascii="Times New Roman" w:hAnsi="Times New Roman"/>
          <w:b/>
          <w:color w:val="auto"/>
          <w:sz w:val="22"/>
          <w:szCs w:val="22"/>
        </w:rPr>
        <w:t xml:space="preserve">zainstalować w panelu kontrolnym nowe przyłącza sygnałowe (pozwalające użytkownikowi na podłączenie się pod standard cyfrowy </w:t>
      </w:r>
    </w:p>
    <w:p w:rsidR="00B23901" w:rsidRPr="00B23901" w:rsidRDefault="00B23901" w:rsidP="00B23901">
      <w:pPr>
        <w:pStyle w:val="Nagwek2"/>
        <w:numPr>
          <w:ilvl w:val="1"/>
          <w:numId w:val="37"/>
        </w:numPr>
        <w:tabs>
          <w:tab w:val="left" w:pos="1134"/>
        </w:tabs>
        <w:ind w:left="1134" w:right="709" w:hanging="283"/>
        <w:contextualSpacing/>
        <w:jc w:val="both"/>
        <w:rPr>
          <w:rFonts w:ascii="Times New Roman" w:hAnsi="Times New Roman"/>
          <w:b/>
          <w:color w:val="auto"/>
          <w:sz w:val="22"/>
          <w:szCs w:val="22"/>
        </w:rPr>
      </w:pPr>
      <w:r w:rsidRPr="00B23901">
        <w:rPr>
          <w:rFonts w:ascii="Times New Roman" w:hAnsi="Times New Roman"/>
          <w:b/>
          <w:color w:val="auto"/>
          <w:sz w:val="22"/>
          <w:szCs w:val="22"/>
        </w:rPr>
        <w:t xml:space="preserve">i analogowy) ze złączami: 1x HDMI, 1x VGA, 1x Jack 3,5 mm (do audio), 2x USB (do połączenia z komputerem stacjonarnym </w:t>
      </w:r>
    </w:p>
    <w:p w:rsidR="00B23901" w:rsidRDefault="00B23901" w:rsidP="00B23901">
      <w:pPr>
        <w:pStyle w:val="Nagwek2"/>
        <w:numPr>
          <w:ilvl w:val="1"/>
          <w:numId w:val="37"/>
        </w:numPr>
        <w:tabs>
          <w:tab w:val="left" w:pos="1134"/>
        </w:tabs>
        <w:ind w:left="1134" w:right="709" w:hanging="283"/>
        <w:contextualSpacing/>
        <w:jc w:val="both"/>
        <w:rPr>
          <w:rFonts w:ascii="Times New Roman" w:hAnsi="Times New Roman"/>
          <w:b/>
          <w:color w:val="auto"/>
          <w:sz w:val="22"/>
          <w:szCs w:val="22"/>
        </w:rPr>
      </w:pPr>
      <w:r w:rsidRPr="00B23901">
        <w:rPr>
          <w:rFonts w:ascii="Times New Roman" w:hAnsi="Times New Roman"/>
          <w:b/>
          <w:color w:val="auto"/>
          <w:sz w:val="22"/>
          <w:szCs w:val="22"/>
        </w:rPr>
        <w:t xml:space="preserve">np. pamięci </w:t>
      </w:r>
      <w:proofErr w:type="spellStart"/>
      <w:r w:rsidRPr="00B23901">
        <w:rPr>
          <w:rFonts w:ascii="Times New Roman" w:hAnsi="Times New Roman"/>
          <w:b/>
          <w:color w:val="auto"/>
          <w:sz w:val="22"/>
          <w:szCs w:val="22"/>
        </w:rPr>
        <w:t>flash</w:t>
      </w:r>
      <w:proofErr w:type="spellEnd"/>
      <w:r w:rsidRPr="00B23901">
        <w:rPr>
          <w:rFonts w:ascii="Times New Roman" w:hAnsi="Times New Roman"/>
          <w:b/>
          <w:color w:val="auto"/>
          <w:sz w:val="22"/>
          <w:szCs w:val="22"/>
        </w:rPr>
        <w:t>) 1 x LAN, przyłącze musi mieć możliwość rozbudowy (zaślepka płytki montażowej) o  inne złącza (np. DVI, DP</w:t>
      </w:r>
      <w:r w:rsidR="00613F78">
        <w:rPr>
          <w:rFonts w:ascii="Times New Roman" w:hAnsi="Times New Roman"/>
          <w:b/>
          <w:color w:val="auto"/>
          <w:sz w:val="22"/>
          <w:szCs w:val="22"/>
        </w:rPr>
        <w:t>, USB-C</w:t>
      </w:r>
      <w:r w:rsidRPr="00B23901">
        <w:rPr>
          <w:rFonts w:ascii="Times New Roman" w:hAnsi="Times New Roman"/>
          <w:b/>
          <w:color w:val="auto"/>
          <w:sz w:val="22"/>
          <w:szCs w:val="22"/>
        </w:rPr>
        <w:t>)</w:t>
      </w:r>
    </w:p>
    <w:p w:rsidR="008B2E46" w:rsidRDefault="008B2E46" w:rsidP="008B2E46">
      <w:pPr>
        <w:pStyle w:val="Nagwek2"/>
        <w:tabs>
          <w:tab w:val="left" w:pos="1134"/>
        </w:tabs>
        <w:spacing w:before="60"/>
        <w:ind w:left="1134" w:right="709"/>
        <w:contextualSpacing/>
        <w:jc w:val="both"/>
        <w:rPr>
          <w:rFonts w:ascii="Times New Roman" w:hAnsi="Times New Roman"/>
          <w:b/>
          <w:color w:val="auto"/>
          <w:sz w:val="22"/>
          <w:szCs w:val="22"/>
        </w:rPr>
      </w:pPr>
    </w:p>
    <w:p w:rsidR="008B2E46" w:rsidRDefault="008B2E46" w:rsidP="008B2E46">
      <w:pPr>
        <w:pStyle w:val="Nagwek2"/>
        <w:tabs>
          <w:tab w:val="left" w:pos="1134"/>
        </w:tabs>
        <w:spacing w:before="60"/>
        <w:ind w:left="1134" w:right="709"/>
        <w:contextualSpacing/>
        <w:jc w:val="both"/>
        <w:rPr>
          <w:rFonts w:ascii="Times New Roman" w:hAnsi="Times New Roman"/>
          <w:b/>
          <w:color w:val="auto"/>
          <w:sz w:val="22"/>
          <w:szCs w:val="22"/>
        </w:rPr>
      </w:pPr>
    </w:p>
    <w:p w:rsidR="008B2E46" w:rsidRDefault="008B2E46" w:rsidP="008B2E46">
      <w:pPr>
        <w:pStyle w:val="Nagwek2"/>
        <w:tabs>
          <w:tab w:val="left" w:pos="1134"/>
        </w:tabs>
        <w:spacing w:before="60"/>
        <w:ind w:left="1134" w:right="709"/>
        <w:contextualSpacing/>
        <w:jc w:val="both"/>
        <w:rPr>
          <w:rFonts w:ascii="Times New Roman" w:hAnsi="Times New Roman"/>
          <w:b/>
          <w:color w:val="auto"/>
          <w:sz w:val="22"/>
          <w:szCs w:val="22"/>
        </w:rPr>
      </w:pPr>
    </w:p>
    <w:p w:rsidR="008B2E46" w:rsidRDefault="008B2E46" w:rsidP="008B2E46">
      <w:pPr>
        <w:pStyle w:val="Nagwek2"/>
        <w:tabs>
          <w:tab w:val="left" w:pos="1134"/>
        </w:tabs>
        <w:spacing w:before="60"/>
        <w:ind w:left="1134" w:right="709"/>
        <w:contextualSpacing/>
        <w:jc w:val="both"/>
        <w:rPr>
          <w:rFonts w:ascii="Times New Roman" w:hAnsi="Times New Roman"/>
          <w:b/>
          <w:color w:val="auto"/>
          <w:sz w:val="22"/>
          <w:szCs w:val="22"/>
        </w:rPr>
      </w:pPr>
    </w:p>
    <w:p w:rsidR="008B2E46" w:rsidRDefault="008B2E46" w:rsidP="008B2E46">
      <w:pPr>
        <w:pStyle w:val="Nagwek2"/>
        <w:tabs>
          <w:tab w:val="left" w:pos="1134"/>
        </w:tabs>
        <w:spacing w:before="60"/>
        <w:ind w:left="1134" w:right="709"/>
        <w:contextualSpacing/>
        <w:jc w:val="both"/>
        <w:rPr>
          <w:rFonts w:ascii="Times New Roman" w:hAnsi="Times New Roman"/>
          <w:b/>
          <w:color w:val="auto"/>
          <w:sz w:val="22"/>
          <w:szCs w:val="22"/>
        </w:rPr>
      </w:pPr>
    </w:p>
    <w:p w:rsidR="008B2E46" w:rsidRDefault="008B2E46" w:rsidP="008B2E46">
      <w:pPr>
        <w:pStyle w:val="Nagwek2"/>
        <w:tabs>
          <w:tab w:val="left" w:pos="1134"/>
        </w:tabs>
        <w:spacing w:before="60"/>
        <w:ind w:left="1134" w:right="709"/>
        <w:contextualSpacing/>
        <w:jc w:val="both"/>
        <w:rPr>
          <w:rFonts w:ascii="Times New Roman" w:hAnsi="Times New Roman"/>
          <w:b/>
          <w:color w:val="auto"/>
          <w:sz w:val="22"/>
          <w:szCs w:val="22"/>
        </w:rPr>
      </w:pPr>
    </w:p>
    <w:p w:rsidR="008B2E46" w:rsidRDefault="008B2E46" w:rsidP="008B2E46">
      <w:pPr>
        <w:pStyle w:val="Nagwek2"/>
        <w:tabs>
          <w:tab w:val="left" w:pos="1134"/>
        </w:tabs>
        <w:spacing w:before="60"/>
        <w:ind w:left="1134" w:right="709"/>
        <w:contextualSpacing/>
        <w:jc w:val="both"/>
        <w:rPr>
          <w:rFonts w:ascii="Times New Roman" w:hAnsi="Times New Roman"/>
          <w:b/>
          <w:color w:val="auto"/>
          <w:sz w:val="22"/>
          <w:szCs w:val="22"/>
        </w:rPr>
      </w:pPr>
    </w:p>
    <w:p w:rsidR="008B2E46" w:rsidRPr="008B2E46" w:rsidRDefault="008B2E46" w:rsidP="008B2E46">
      <w:pPr>
        <w:pStyle w:val="Nagwek2"/>
        <w:tabs>
          <w:tab w:val="left" w:pos="1134"/>
        </w:tabs>
        <w:spacing w:before="60"/>
        <w:ind w:left="1134" w:right="709"/>
        <w:contextualSpacing/>
        <w:jc w:val="both"/>
        <w:rPr>
          <w:rFonts w:ascii="Times New Roman" w:hAnsi="Times New Roman"/>
          <w:b/>
          <w:color w:val="auto"/>
          <w:sz w:val="22"/>
          <w:szCs w:val="22"/>
        </w:rPr>
      </w:pPr>
      <w:r w:rsidRPr="00687180">
        <w:rPr>
          <w:rFonts w:ascii="Times New Roman" w:hAnsi="Times New Roman"/>
          <w:b/>
          <w:color w:val="auto"/>
          <w:sz w:val="22"/>
          <w:szCs w:val="22"/>
        </w:rPr>
        <w:lastRenderedPageBreak/>
        <w:t>W każdym, stole należy (wymaganie minimalne):</w:t>
      </w:r>
    </w:p>
    <w:p w:rsidR="00670639" w:rsidRDefault="008B2E46" w:rsidP="00670639">
      <w:pPr>
        <w:pStyle w:val="Nagwek2"/>
        <w:numPr>
          <w:ilvl w:val="1"/>
          <w:numId w:val="37"/>
        </w:numPr>
        <w:tabs>
          <w:tab w:val="left" w:pos="1134"/>
        </w:tabs>
        <w:spacing w:before="0"/>
        <w:ind w:left="1134" w:right="709" w:hanging="283"/>
        <w:contextualSpacing/>
        <w:jc w:val="both"/>
        <w:rPr>
          <w:rFonts w:ascii="Times New Roman" w:hAnsi="Times New Roman"/>
          <w:b/>
          <w:color w:val="auto"/>
          <w:sz w:val="22"/>
          <w:szCs w:val="22"/>
        </w:rPr>
      </w:pPr>
      <w:r>
        <w:rPr>
          <w:rFonts w:ascii="Times New Roman" w:hAnsi="Times New Roman"/>
          <w:b/>
          <w:color w:val="auto"/>
          <w:sz w:val="22"/>
          <w:szCs w:val="22"/>
        </w:rPr>
        <w:t>z</w:t>
      </w:r>
      <w:r w:rsidR="00670639">
        <w:rPr>
          <w:rFonts w:ascii="Times New Roman" w:hAnsi="Times New Roman"/>
          <w:b/>
          <w:color w:val="auto"/>
          <w:sz w:val="22"/>
          <w:szCs w:val="22"/>
        </w:rPr>
        <w:t xml:space="preserve">ainstalować w </w:t>
      </w:r>
      <w:r w:rsidR="00FC41E6">
        <w:rPr>
          <w:rFonts w:ascii="Times New Roman" w:hAnsi="Times New Roman"/>
          <w:b/>
          <w:color w:val="auto"/>
          <w:sz w:val="22"/>
          <w:szCs w:val="22"/>
        </w:rPr>
        <w:t>stole</w:t>
      </w:r>
      <w:r w:rsidR="00670639">
        <w:rPr>
          <w:rFonts w:ascii="Times New Roman" w:hAnsi="Times New Roman"/>
          <w:b/>
          <w:color w:val="auto"/>
          <w:sz w:val="22"/>
          <w:szCs w:val="22"/>
        </w:rPr>
        <w:t xml:space="preserve"> panel</w:t>
      </w:r>
      <w:r w:rsidR="00E72403">
        <w:rPr>
          <w:rFonts w:ascii="Times New Roman" w:hAnsi="Times New Roman"/>
          <w:b/>
          <w:color w:val="auto"/>
          <w:sz w:val="22"/>
          <w:szCs w:val="22"/>
        </w:rPr>
        <w:t>e</w:t>
      </w:r>
      <w:r w:rsidR="00670639">
        <w:rPr>
          <w:rFonts w:ascii="Times New Roman" w:hAnsi="Times New Roman"/>
          <w:b/>
          <w:color w:val="auto"/>
          <w:sz w:val="22"/>
          <w:szCs w:val="22"/>
        </w:rPr>
        <w:t xml:space="preserve"> kontroln</w:t>
      </w:r>
      <w:r w:rsidR="00E72403">
        <w:rPr>
          <w:rFonts w:ascii="Times New Roman" w:hAnsi="Times New Roman"/>
          <w:b/>
          <w:color w:val="auto"/>
          <w:sz w:val="22"/>
          <w:szCs w:val="22"/>
        </w:rPr>
        <w:t>e</w:t>
      </w:r>
      <w:r w:rsidR="00670639">
        <w:rPr>
          <w:rFonts w:ascii="Times New Roman" w:hAnsi="Times New Roman"/>
          <w:b/>
          <w:color w:val="auto"/>
          <w:sz w:val="22"/>
          <w:szCs w:val="22"/>
        </w:rPr>
        <w:t xml:space="preserve"> (wymieniony w tabeli poniżej w pkt 2, do sterowania systemem AV</w:t>
      </w:r>
      <w:r w:rsidR="00E72403">
        <w:rPr>
          <w:rFonts w:ascii="Times New Roman" w:hAnsi="Times New Roman"/>
          <w:b/>
          <w:color w:val="auto"/>
          <w:sz w:val="22"/>
          <w:szCs w:val="22"/>
        </w:rPr>
        <w:t xml:space="preserve"> i panel kontrolny ekranu w obudowie </w:t>
      </w:r>
      <w:proofErr w:type="spellStart"/>
      <w:r w:rsidR="00E72403">
        <w:rPr>
          <w:rFonts w:ascii="Times New Roman" w:hAnsi="Times New Roman"/>
          <w:b/>
          <w:color w:val="auto"/>
          <w:sz w:val="22"/>
          <w:szCs w:val="22"/>
        </w:rPr>
        <w:t>nablatowej</w:t>
      </w:r>
      <w:proofErr w:type="spellEnd"/>
      <w:r w:rsidR="00E72403">
        <w:rPr>
          <w:rFonts w:ascii="Times New Roman" w:hAnsi="Times New Roman"/>
          <w:b/>
          <w:color w:val="auto"/>
          <w:sz w:val="22"/>
          <w:szCs w:val="22"/>
        </w:rPr>
        <w:t xml:space="preserve"> pkt. 5</w:t>
      </w:r>
      <w:r w:rsidR="00670639">
        <w:rPr>
          <w:rFonts w:ascii="Times New Roman" w:hAnsi="Times New Roman"/>
          <w:b/>
          <w:color w:val="auto"/>
          <w:sz w:val="22"/>
          <w:szCs w:val="22"/>
        </w:rPr>
        <w:t>) z możliwością sterowania projektorem, elektrycznym ekranem projekcyjnym, wyborem źródła sygnału wideo/ dźwięku (przekazywanego pomiędzy komputerem, przyłączem stołowym, a projektorem za pomocą</w:t>
      </w:r>
      <w:r w:rsidR="00F4426D">
        <w:rPr>
          <w:rFonts w:ascii="Times New Roman" w:hAnsi="Times New Roman"/>
          <w:b/>
          <w:color w:val="auto"/>
          <w:sz w:val="22"/>
          <w:szCs w:val="22"/>
        </w:rPr>
        <w:t xml:space="preserve"> </w:t>
      </w:r>
      <w:proofErr w:type="spellStart"/>
      <w:r w:rsidR="00670639">
        <w:rPr>
          <w:rFonts w:ascii="Times New Roman" w:hAnsi="Times New Roman"/>
          <w:b/>
          <w:color w:val="auto"/>
          <w:sz w:val="22"/>
          <w:szCs w:val="22"/>
        </w:rPr>
        <w:t>HDBase</w:t>
      </w:r>
      <w:proofErr w:type="spellEnd"/>
      <w:r w:rsidR="00670639">
        <w:rPr>
          <w:rFonts w:ascii="Times New Roman" w:hAnsi="Times New Roman"/>
          <w:b/>
          <w:color w:val="auto"/>
          <w:sz w:val="22"/>
          <w:szCs w:val="22"/>
        </w:rPr>
        <w:t>-T), włączaniem (uruchomienie systemu, rozwiniecie ekranu, uruchomienie projektora – sygnalizowane odpowiednim podświetleniem przycisków np. POWER ON/ POWER OFF) i wyłączaniem systemu (zwinięcie ekranu, wyłączenie projektora, wyłączenie systemu – sygnalizowane odpowiednim podświetleniem przycisków np. POWER ON/ POWER OFF), rozwijanie i zwijanie ekranu projekcyjnego przy wyłączonym systemie (możliwość np. korzystania z ekranu projekcyjnego w pracy z rzutnikiem folii, itp. przy wyłączonym projektorze);</w:t>
      </w:r>
    </w:p>
    <w:p w:rsidR="00670639" w:rsidRDefault="00670639" w:rsidP="00670639">
      <w:pPr>
        <w:pStyle w:val="Nagwek2"/>
        <w:numPr>
          <w:ilvl w:val="1"/>
          <w:numId w:val="37"/>
        </w:numPr>
        <w:tabs>
          <w:tab w:val="left" w:pos="1134"/>
        </w:tabs>
        <w:spacing w:before="0" w:after="60"/>
        <w:ind w:left="1135" w:right="709" w:hanging="284"/>
        <w:contextualSpacing/>
        <w:jc w:val="both"/>
        <w:rPr>
          <w:rFonts w:ascii="Times New Roman" w:hAnsi="Times New Roman"/>
          <w:b/>
          <w:color w:val="auto"/>
          <w:sz w:val="22"/>
          <w:szCs w:val="22"/>
        </w:rPr>
      </w:pPr>
      <w:r>
        <w:rPr>
          <w:rFonts w:ascii="Times New Roman" w:hAnsi="Times New Roman"/>
          <w:b/>
          <w:color w:val="auto"/>
          <w:sz w:val="22"/>
          <w:szCs w:val="22"/>
        </w:rPr>
        <w:t xml:space="preserve">zainstalować w panelu kontrolnym nowe przyłącza sygnałowe (pozwalające użytkownikowi na podłączenie się pod standard cyfrowy </w:t>
      </w:r>
      <w:r>
        <w:rPr>
          <w:rFonts w:ascii="Times New Roman" w:hAnsi="Times New Roman"/>
          <w:b/>
          <w:color w:val="auto"/>
          <w:sz w:val="22"/>
          <w:szCs w:val="22"/>
        </w:rPr>
        <w:br/>
        <w:t xml:space="preserve">i analogowy) ze złączami: 1x HDMI, 1x VGA, 1x Jack </w:t>
      </w:r>
      <w:smartTag w:uri="urn:schemas-microsoft-com:office:smarttags" w:element="metricconverter">
        <w:smartTagPr>
          <w:attr w:name="ProductID" w:val="3,5 mm"/>
        </w:smartTagPr>
        <w:r>
          <w:rPr>
            <w:rFonts w:ascii="Times New Roman" w:hAnsi="Times New Roman"/>
            <w:b/>
            <w:color w:val="auto"/>
            <w:sz w:val="22"/>
            <w:szCs w:val="22"/>
          </w:rPr>
          <w:t>3,5 mm</w:t>
        </w:r>
      </w:smartTag>
      <w:r>
        <w:rPr>
          <w:rFonts w:ascii="Times New Roman" w:hAnsi="Times New Roman"/>
          <w:b/>
          <w:color w:val="auto"/>
          <w:sz w:val="22"/>
          <w:szCs w:val="22"/>
        </w:rPr>
        <w:t xml:space="preserve"> (do audio), 2x USB (do połączenia z komputerem stacjonarnym </w:t>
      </w:r>
      <w:r>
        <w:rPr>
          <w:rFonts w:ascii="Times New Roman" w:hAnsi="Times New Roman"/>
          <w:b/>
          <w:color w:val="auto"/>
          <w:sz w:val="22"/>
          <w:szCs w:val="22"/>
        </w:rPr>
        <w:br/>
        <w:t xml:space="preserve">np. pamięci </w:t>
      </w:r>
      <w:proofErr w:type="spellStart"/>
      <w:r>
        <w:rPr>
          <w:rFonts w:ascii="Times New Roman" w:hAnsi="Times New Roman"/>
          <w:b/>
          <w:color w:val="auto"/>
          <w:sz w:val="22"/>
          <w:szCs w:val="22"/>
        </w:rPr>
        <w:t>flash</w:t>
      </w:r>
      <w:proofErr w:type="spellEnd"/>
      <w:r>
        <w:rPr>
          <w:rFonts w:ascii="Times New Roman" w:hAnsi="Times New Roman"/>
          <w:b/>
          <w:color w:val="auto"/>
          <w:sz w:val="22"/>
          <w:szCs w:val="22"/>
        </w:rPr>
        <w:t>) 1 x LAN, przyłącze musi mieć możliwość rozbudowy (zaślepka płytki montażowej) o  inne złącza (np. DVI, DP</w:t>
      </w:r>
      <w:r w:rsidR="00EF6480">
        <w:rPr>
          <w:rFonts w:ascii="Times New Roman" w:hAnsi="Times New Roman"/>
          <w:b/>
          <w:color w:val="auto"/>
          <w:sz w:val="22"/>
          <w:szCs w:val="22"/>
        </w:rPr>
        <w:t>, USB-C</w:t>
      </w:r>
      <w:r>
        <w:rPr>
          <w:rFonts w:ascii="Times New Roman" w:hAnsi="Times New Roman"/>
          <w:b/>
          <w:color w:val="auto"/>
          <w:sz w:val="22"/>
          <w:szCs w:val="22"/>
        </w:rPr>
        <w:t>)</w:t>
      </w:r>
    </w:p>
    <w:p w:rsidR="00B23901" w:rsidRPr="00B23901" w:rsidRDefault="00B23901" w:rsidP="00B23901"/>
    <w:p w:rsidR="003C23CF" w:rsidRDefault="00687180" w:rsidP="00687180">
      <w:pPr>
        <w:pStyle w:val="Nagwek1"/>
        <w:tabs>
          <w:tab w:val="left" w:pos="567"/>
        </w:tabs>
        <w:spacing w:before="0" w:beforeAutospacing="0" w:after="0" w:afterAutospacing="0"/>
        <w:ind w:left="567" w:right="709"/>
        <w:jc w:val="both"/>
        <w:rPr>
          <w:b w:val="0"/>
          <w:sz w:val="22"/>
          <w:szCs w:val="22"/>
        </w:rPr>
      </w:pPr>
      <w:r>
        <w:rPr>
          <w:b w:val="0"/>
          <w:sz w:val="22"/>
          <w:szCs w:val="22"/>
          <w:lang w:val="pl-PL"/>
        </w:rPr>
        <w:t xml:space="preserve">Montaż okablowania pod docelowy nowy system sterowania AV </w:t>
      </w:r>
      <w:r w:rsidR="00670639">
        <w:rPr>
          <w:b w:val="0"/>
          <w:sz w:val="22"/>
          <w:szCs w:val="22"/>
        </w:rPr>
        <w:t>do każdej sali musi zostać dobrany zestaw kabli umożliwiający podłączenie ze sobą wszystkich</w:t>
      </w:r>
      <w:r>
        <w:rPr>
          <w:b w:val="0"/>
          <w:sz w:val="22"/>
          <w:szCs w:val="22"/>
          <w:lang w:val="pl-PL"/>
        </w:rPr>
        <w:t xml:space="preserve"> </w:t>
      </w:r>
      <w:r w:rsidR="00670639">
        <w:rPr>
          <w:b w:val="0"/>
          <w:sz w:val="22"/>
          <w:szCs w:val="22"/>
        </w:rPr>
        <w:t xml:space="preserve">urządzeń i tym samym stworzyć spójny system sterowania AV. </w:t>
      </w:r>
    </w:p>
    <w:p w:rsidR="00670639"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Należ</w:t>
      </w:r>
      <w:r w:rsidR="003C23CF">
        <w:rPr>
          <w:b w:val="0"/>
          <w:sz w:val="22"/>
          <w:szCs w:val="22"/>
          <w:lang w:val="pl-PL"/>
        </w:rPr>
        <w:t xml:space="preserve">y </w:t>
      </w:r>
      <w:r>
        <w:rPr>
          <w:b w:val="0"/>
          <w:sz w:val="22"/>
          <w:szCs w:val="22"/>
        </w:rPr>
        <w:t>dobrać listwy elektroinstalacyjne do pomieszczenia o przekroju zapewniającym zainstalowanie wymaganego okablowania;</w:t>
      </w:r>
    </w:p>
    <w:p w:rsidR="003C23CF"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 xml:space="preserve">Montaż sprzętu, projektorów (o ile to możliwe </w:t>
      </w:r>
      <w:r w:rsidRPr="003C23CF">
        <w:rPr>
          <w:b w:val="0"/>
          <w:sz w:val="22"/>
          <w:szCs w:val="22"/>
          <w:u w:val="single"/>
        </w:rPr>
        <w:t>na istniejących uchwytach montażowych</w:t>
      </w:r>
      <w:r>
        <w:rPr>
          <w:b w:val="0"/>
          <w:sz w:val="22"/>
          <w:szCs w:val="22"/>
        </w:rPr>
        <w:t>), itp., asortymentu o parametrach i funkcjonalności minimalnej wymienionej</w:t>
      </w:r>
    </w:p>
    <w:p w:rsidR="003C23CF"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w poniższej tabeli oraz zaprogramowanie systemu sterowania. System musi posiadać możliwość przełączania sygnału pochodzącego czy to z komputera stacjonarnego,</w:t>
      </w:r>
    </w:p>
    <w:p w:rsidR="003C23CF"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 xml:space="preserve">czy to z przyłącza stołowego znajdującego się w </w:t>
      </w:r>
      <w:r w:rsidR="003C23CF">
        <w:rPr>
          <w:b w:val="0"/>
          <w:sz w:val="22"/>
          <w:szCs w:val="22"/>
          <w:lang w:val="pl-PL"/>
        </w:rPr>
        <w:t xml:space="preserve">stole </w:t>
      </w:r>
      <w:r>
        <w:rPr>
          <w:b w:val="0"/>
          <w:sz w:val="22"/>
          <w:szCs w:val="22"/>
        </w:rPr>
        <w:t xml:space="preserve"> np. od podłączonego notebooka; posiadać możliwość regulacji siły dźwięku bezpośrednio na</w:t>
      </w:r>
    </w:p>
    <w:p w:rsidR="00670639"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 xml:space="preserve">panelu sterowania,  wzmacniaczu audio oraz na stacjonarnym komputerze PC (będących na wyposażeniu modernizowanego systemu sterowania AV).         </w:t>
      </w:r>
    </w:p>
    <w:p w:rsidR="003C23CF"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Montaż i uruchomienie systemów sterowania AV z wyposażeniem, które musi być przeprowadzone zgodnie z zaleceniami producenta dostarczonego sprzętu</w:t>
      </w:r>
    </w:p>
    <w:p w:rsidR="00670639"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zawartymi w instrukcji montażu i obsługi oraz obowiązującymi w tym zakresie przepisami BHP</w:t>
      </w:r>
    </w:p>
    <w:p w:rsidR="003C23CF"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Uruchomienie zmodernizowanego systemu sterowania AV, diagnostyka poprawności działania oraz instruktaż obsługi systemu sterowania dla wskazanych</w:t>
      </w:r>
    </w:p>
    <w:p w:rsidR="00670639"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 xml:space="preserve">pracowników UEP; </w:t>
      </w:r>
    </w:p>
    <w:p w:rsidR="003C23CF"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Dostarczenie instrukcji obsługi do zainstalowanych systemów sterowania. Instrukcje należy opatrzeć  opisem tekstowym i graficznym wszystkich funkcji systemu i</w:t>
      </w:r>
    </w:p>
    <w:p w:rsidR="00670639"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 xml:space="preserve">dostarczyć w postaci pliku pdf. </w:t>
      </w:r>
    </w:p>
    <w:p w:rsidR="00670639"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 xml:space="preserve">Dostarczenie pełnego zestawu okablowania do wyprowadzonych złączy kablowych służących podłączaniu laptopów - tj. minimum: 1 x kabel HDMI </w:t>
      </w:r>
      <w:smartTag w:uri="urn:schemas-microsoft-com:office:smarttags" w:element="metricconverter">
        <w:smartTagPr>
          <w:attr w:name="ProductID" w:val="1,8 m"/>
        </w:smartTagPr>
        <w:r>
          <w:rPr>
            <w:b w:val="0"/>
            <w:sz w:val="22"/>
            <w:szCs w:val="22"/>
          </w:rPr>
          <w:t>1,8 m</w:t>
        </w:r>
      </w:smartTag>
      <w:r>
        <w:rPr>
          <w:b w:val="0"/>
          <w:sz w:val="22"/>
          <w:szCs w:val="22"/>
        </w:rPr>
        <w:t xml:space="preserve"> ,</w:t>
      </w:r>
    </w:p>
    <w:p w:rsidR="00670639" w:rsidRDefault="003C23CF" w:rsidP="003C23CF">
      <w:pPr>
        <w:pStyle w:val="Nagwek1"/>
        <w:tabs>
          <w:tab w:val="left" w:pos="851"/>
        </w:tabs>
        <w:spacing w:before="0" w:beforeAutospacing="0" w:after="0" w:afterAutospacing="0"/>
        <w:ind w:right="709"/>
        <w:jc w:val="both"/>
        <w:rPr>
          <w:b w:val="0"/>
          <w:sz w:val="22"/>
          <w:szCs w:val="22"/>
        </w:rPr>
      </w:pPr>
      <w:r>
        <w:rPr>
          <w:b w:val="0"/>
          <w:sz w:val="22"/>
          <w:szCs w:val="22"/>
          <w:lang w:val="pl-PL"/>
        </w:rPr>
        <w:t xml:space="preserve">          </w:t>
      </w:r>
      <w:r w:rsidR="00670639">
        <w:rPr>
          <w:b w:val="0"/>
          <w:sz w:val="22"/>
          <w:szCs w:val="22"/>
        </w:rPr>
        <w:t xml:space="preserve">1 x kabel VGA </w:t>
      </w:r>
      <w:smartTag w:uri="urn:schemas-microsoft-com:office:smarttags" w:element="metricconverter">
        <w:smartTagPr>
          <w:attr w:name="ProductID" w:val="1,8 m"/>
        </w:smartTagPr>
        <w:r w:rsidR="00670639">
          <w:rPr>
            <w:b w:val="0"/>
            <w:sz w:val="22"/>
            <w:szCs w:val="22"/>
          </w:rPr>
          <w:t>1,8 m</w:t>
        </w:r>
      </w:smartTag>
      <w:r w:rsidR="00670639">
        <w:rPr>
          <w:b w:val="0"/>
          <w:sz w:val="22"/>
          <w:szCs w:val="22"/>
        </w:rPr>
        <w:t xml:space="preserve">, 1 x kabel Display Port/ HDMI </w:t>
      </w:r>
      <w:smartTag w:uri="urn:schemas-microsoft-com:office:smarttags" w:element="metricconverter">
        <w:smartTagPr>
          <w:attr w:name="ProductID" w:val="1,8 m"/>
        </w:smartTagPr>
        <w:r w:rsidR="00670639">
          <w:rPr>
            <w:b w:val="0"/>
            <w:sz w:val="22"/>
            <w:szCs w:val="22"/>
          </w:rPr>
          <w:t>1,8 m</w:t>
        </w:r>
      </w:smartTag>
      <w:r w:rsidR="00670639">
        <w:rPr>
          <w:b w:val="0"/>
          <w:sz w:val="22"/>
          <w:szCs w:val="22"/>
        </w:rPr>
        <w:t xml:space="preserve"> oraz 1 x kabel audio - mały Jack - o długości ok. </w:t>
      </w:r>
      <w:smartTag w:uri="urn:schemas-microsoft-com:office:smarttags" w:element="metricconverter">
        <w:smartTagPr>
          <w:attr w:name="ProductID" w:val="1,8 m"/>
        </w:smartTagPr>
        <w:r w:rsidR="00670639">
          <w:rPr>
            <w:b w:val="0"/>
            <w:sz w:val="22"/>
            <w:szCs w:val="22"/>
          </w:rPr>
          <w:t>1,8 m</w:t>
        </w:r>
      </w:smartTag>
      <w:r w:rsidR="00670639">
        <w:rPr>
          <w:b w:val="0"/>
          <w:sz w:val="22"/>
          <w:szCs w:val="22"/>
        </w:rPr>
        <w:t>.</w:t>
      </w:r>
    </w:p>
    <w:p w:rsidR="003C23CF"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Przeprowadzenie przez wykonawcę bez dodatkowych opłat specjalistycznego instruktażu, w wymiarze co najmniej 2 godzin, dla osób wyznaczonych przez</w:t>
      </w:r>
    </w:p>
    <w:p w:rsidR="003C23CF"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 xml:space="preserve">zamawiającego, który to instruktaż przeprowadzony zostanie na uruchomionym systemie sterowania AV z wyposażeniem stanowiącym przedmiot zamówienia </w:t>
      </w:r>
    </w:p>
    <w:p w:rsidR="003C23CF"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w siedzibie zamawiającego. Instruktaż obejmować będzie kompletne zagadnienia dotyczące m.in. konfiguracji dostarczonego systemu sterowania, bieżącej jego</w:t>
      </w:r>
    </w:p>
    <w:p w:rsidR="00670639"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obsługi i konserwacji, itp.. Przeprowadzenie instruktażu jest warunkiem koniecznym podpisania protokołu zdawczo-odbiorczego przez zamawiającego.</w:t>
      </w:r>
    </w:p>
    <w:p w:rsidR="003C23CF"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 xml:space="preserve">Okablowanie pomiędzy przełącznikiem prezentacyjnym a projektorem należy </w:t>
      </w:r>
      <w:r>
        <w:rPr>
          <w:sz w:val="22"/>
          <w:szCs w:val="22"/>
          <w:u w:val="single"/>
        </w:rPr>
        <w:t>wykonać nadmiarowo</w:t>
      </w:r>
      <w:r>
        <w:rPr>
          <w:b w:val="0"/>
          <w:sz w:val="22"/>
          <w:szCs w:val="22"/>
        </w:rPr>
        <w:t xml:space="preserve"> - </w:t>
      </w:r>
      <w:r w:rsidR="00D71A62">
        <w:rPr>
          <w:b w:val="0"/>
          <w:sz w:val="22"/>
          <w:szCs w:val="22"/>
        </w:rPr>
        <w:t>tj.</w:t>
      </w:r>
      <w:r>
        <w:rPr>
          <w:b w:val="0"/>
          <w:sz w:val="22"/>
          <w:szCs w:val="22"/>
        </w:rPr>
        <w:t xml:space="preserve"> z wykorzystaniem dwóch kabli F/FTP (skrętka) </w:t>
      </w:r>
    </w:p>
    <w:p w:rsidR="00670639" w:rsidRDefault="00670639" w:rsidP="00670639">
      <w:pPr>
        <w:pStyle w:val="Nagwek1"/>
        <w:tabs>
          <w:tab w:val="left" w:pos="851"/>
        </w:tabs>
        <w:spacing w:before="0" w:beforeAutospacing="0" w:after="0" w:afterAutospacing="0"/>
        <w:ind w:left="851" w:right="709" w:hanging="284"/>
        <w:jc w:val="both"/>
        <w:rPr>
          <w:b w:val="0"/>
          <w:sz w:val="22"/>
          <w:szCs w:val="22"/>
        </w:rPr>
      </w:pPr>
      <w:r>
        <w:rPr>
          <w:b w:val="0"/>
          <w:sz w:val="22"/>
          <w:szCs w:val="22"/>
        </w:rPr>
        <w:t xml:space="preserve">o odpowiedniej kategorii zapewniającej możliwość przesyłania obrazu do projektora co najmniej w rozdzielczości </w:t>
      </w:r>
      <w:proofErr w:type="spellStart"/>
      <w:r>
        <w:rPr>
          <w:b w:val="0"/>
          <w:sz w:val="22"/>
          <w:szCs w:val="22"/>
        </w:rPr>
        <w:t>full</w:t>
      </w:r>
      <w:proofErr w:type="spellEnd"/>
      <w:r>
        <w:rPr>
          <w:b w:val="0"/>
          <w:sz w:val="22"/>
          <w:szCs w:val="22"/>
        </w:rPr>
        <w:t xml:space="preserve"> HD (tj. 1920 x 1080).</w:t>
      </w:r>
    </w:p>
    <w:p w:rsidR="00AB3343" w:rsidRDefault="00A275CE" w:rsidP="00670639">
      <w:pPr>
        <w:pStyle w:val="Nagwek1"/>
        <w:tabs>
          <w:tab w:val="left" w:pos="851"/>
        </w:tabs>
        <w:spacing w:before="0" w:beforeAutospacing="0" w:after="0" w:afterAutospacing="0"/>
        <w:ind w:left="851" w:right="709" w:hanging="284"/>
        <w:jc w:val="both"/>
        <w:rPr>
          <w:b w:val="0"/>
          <w:sz w:val="22"/>
          <w:szCs w:val="22"/>
          <w:lang w:val="pl-PL"/>
        </w:rPr>
      </w:pPr>
      <w:r w:rsidRPr="00AB3343">
        <w:rPr>
          <w:sz w:val="22"/>
          <w:szCs w:val="22"/>
          <w:lang w:val="pl-PL"/>
        </w:rPr>
        <w:lastRenderedPageBreak/>
        <w:t>Uwaga:</w:t>
      </w:r>
      <w:r>
        <w:rPr>
          <w:b w:val="0"/>
          <w:sz w:val="22"/>
          <w:szCs w:val="22"/>
          <w:lang w:val="pl-PL"/>
        </w:rPr>
        <w:t xml:space="preserve"> </w:t>
      </w:r>
      <w:r w:rsidR="00AB3343">
        <w:rPr>
          <w:b w:val="0"/>
          <w:sz w:val="22"/>
          <w:szCs w:val="22"/>
          <w:lang w:val="pl-PL"/>
        </w:rPr>
        <w:t>Włączenie</w:t>
      </w:r>
      <w:r>
        <w:rPr>
          <w:b w:val="0"/>
          <w:sz w:val="22"/>
          <w:szCs w:val="22"/>
          <w:lang w:val="pl-PL"/>
        </w:rPr>
        <w:t xml:space="preserve"> systemu </w:t>
      </w:r>
      <w:r w:rsidR="00AB3343">
        <w:rPr>
          <w:b w:val="0"/>
          <w:sz w:val="22"/>
          <w:szCs w:val="22"/>
          <w:lang w:val="pl-PL"/>
        </w:rPr>
        <w:t xml:space="preserve">( ON) </w:t>
      </w:r>
      <w:r>
        <w:rPr>
          <w:b w:val="0"/>
          <w:sz w:val="22"/>
          <w:szCs w:val="22"/>
          <w:lang w:val="pl-PL"/>
        </w:rPr>
        <w:t>na panelu</w:t>
      </w:r>
      <w:r w:rsidR="00AB3343">
        <w:rPr>
          <w:b w:val="0"/>
          <w:sz w:val="22"/>
          <w:szCs w:val="22"/>
          <w:lang w:val="pl-PL"/>
        </w:rPr>
        <w:t xml:space="preserve"> sterowania winno skutkować włączeniem projektora, opuszczeniem ekranu i uruchomieniem wzmacniaczy także tych,  </w:t>
      </w:r>
    </w:p>
    <w:p w:rsidR="00AB3343" w:rsidRDefault="00AB3343" w:rsidP="00670639">
      <w:pPr>
        <w:pStyle w:val="Nagwek1"/>
        <w:tabs>
          <w:tab w:val="left" w:pos="851"/>
        </w:tabs>
        <w:spacing w:before="0" w:beforeAutospacing="0" w:after="0" w:afterAutospacing="0"/>
        <w:ind w:left="851" w:right="709" w:hanging="284"/>
        <w:jc w:val="both"/>
        <w:rPr>
          <w:b w:val="0"/>
          <w:sz w:val="22"/>
          <w:szCs w:val="22"/>
          <w:lang w:val="pl-PL"/>
        </w:rPr>
      </w:pPr>
      <w:r>
        <w:rPr>
          <w:b w:val="0"/>
          <w:sz w:val="22"/>
          <w:szCs w:val="22"/>
          <w:lang w:val="pl-PL"/>
        </w:rPr>
        <w:t xml:space="preserve">              które są aktualnie na wyposażeniu </w:t>
      </w:r>
      <w:proofErr w:type="spellStart"/>
      <w:r>
        <w:rPr>
          <w:b w:val="0"/>
          <w:sz w:val="22"/>
          <w:szCs w:val="22"/>
          <w:lang w:val="pl-PL"/>
        </w:rPr>
        <w:t>sal</w:t>
      </w:r>
      <w:proofErr w:type="spellEnd"/>
      <w:r>
        <w:rPr>
          <w:b w:val="0"/>
          <w:sz w:val="22"/>
          <w:szCs w:val="22"/>
          <w:lang w:val="pl-PL"/>
        </w:rPr>
        <w:t xml:space="preserve">. Wyłączenie systemu na panelu sterowania (OFF) winno skutkować wyłączeniem projektora , wzmacniacza i  </w:t>
      </w:r>
    </w:p>
    <w:p w:rsidR="00670639" w:rsidRDefault="00AB3343" w:rsidP="00E442D7">
      <w:pPr>
        <w:pStyle w:val="Nagwek1"/>
        <w:tabs>
          <w:tab w:val="left" w:pos="851"/>
        </w:tabs>
        <w:spacing w:before="0" w:beforeAutospacing="0" w:after="0" w:afterAutospacing="0"/>
        <w:ind w:left="851" w:right="709" w:hanging="284"/>
        <w:jc w:val="both"/>
        <w:rPr>
          <w:b w:val="0"/>
          <w:sz w:val="22"/>
          <w:szCs w:val="24"/>
        </w:rPr>
      </w:pPr>
      <w:r>
        <w:rPr>
          <w:b w:val="0"/>
          <w:sz w:val="22"/>
          <w:szCs w:val="22"/>
          <w:lang w:val="pl-PL"/>
        </w:rPr>
        <w:t xml:space="preserve">              zwinięciem ekranu. </w:t>
      </w:r>
    </w:p>
    <w:p w:rsidR="00670639" w:rsidRDefault="00670639" w:rsidP="00670639">
      <w:pPr>
        <w:tabs>
          <w:tab w:val="left" w:pos="269"/>
        </w:tabs>
        <w:ind w:left="851" w:right="706"/>
        <w:rPr>
          <w:sz w:val="22"/>
        </w:rPr>
      </w:pPr>
      <w:r>
        <w:rPr>
          <w:sz w:val="22"/>
        </w:rPr>
        <w:t>Realizacja wszystkich prac związanych z instalacją i uruchomieniem sprzętu i wyposażenia składającego się na modernizację systemów sterowania AV w salach dydaktycznych UEP zgodnie z obowiązującymi przepisami BHP, przeciwpożarowymi, dokumentacją techniczno-ruchową oferowanego sprzętu, itp. Wykonawca zobowiązany jest w szczególności do:</w:t>
      </w:r>
    </w:p>
    <w:p w:rsidR="00670639" w:rsidRDefault="00670639" w:rsidP="00670639">
      <w:pPr>
        <w:numPr>
          <w:ilvl w:val="0"/>
          <w:numId w:val="38"/>
        </w:numPr>
        <w:tabs>
          <w:tab w:val="left" w:pos="709"/>
        </w:tabs>
        <w:ind w:left="851" w:right="708" w:firstLine="142"/>
        <w:jc w:val="left"/>
        <w:rPr>
          <w:sz w:val="22"/>
        </w:rPr>
      </w:pPr>
      <w:r>
        <w:rPr>
          <w:sz w:val="22"/>
        </w:rPr>
        <w:t>wykonania wszelkich dostaw i prac niezbędnych do zrealizowania przedmiotu niniejszej umowy,</w:t>
      </w:r>
    </w:p>
    <w:p w:rsidR="00670639" w:rsidRDefault="00670639" w:rsidP="00670639">
      <w:pPr>
        <w:numPr>
          <w:ilvl w:val="0"/>
          <w:numId w:val="38"/>
        </w:numPr>
        <w:tabs>
          <w:tab w:val="left" w:pos="709"/>
        </w:tabs>
        <w:ind w:left="851" w:right="708" w:firstLine="142"/>
        <w:jc w:val="left"/>
        <w:rPr>
          <w:sz w:val="22"/>
        </w:rPr>
      </w:pPr>
      <w:r>
        <w:rPr>
          <w:sz w:val="22"/>
        </w:rPr>
        <w:t>zapewnienia należytego zabezpieczenia prac w zakresie ochrony mienia, przeciwpożarowej, środowiska i sanitarnej, przepisów bhp,</w:t>
      </w:r>
    </w:p>
    <w:p w:rsidR="003C23CF" w:rsidRDefault="00670639" w:rsidP="003C23CF">
      <w:pPr>
        <w:numPr>
          <w:ilvl w:val="0"/>
          <w:numId w:val="38"/>
        </w:numPr>
        <w:tabs>
          <w:tab w:val="left" w:pos="709"/>
        </w:tabs>
        <w:ind w:left="851" w:right="708" w:firstLine="142"/>
        <w:jc w:val="left"/>
        <w:rPr>
          <w:sz w:val="22"/>
        </w:rPr>
      </w:pPr>
      <w:r>
        <w:rPr>
          <w:sz w:val="22"/>
        </w:rPr>
        <w:t>zapewnienia odpowiedniego nadzoru i kierownictwa prac w tym informowania Zamawiającego o przebiegu dostaw i</w:t>
      </w:r>
      <w:r w:rsidR="003C23CF">
        <w:rPr>
          <w:sz w:val="22"/>
        </w:rPr>
        <w:t xml:space="preserve"> </w:t>
      </w:r>
      <w:r w:rsidRPr="003C23CF">
        <w:rPr>
          <w:sz w:val="22"/>
        </w:rPr>
        <w:t xml:space="preserve">wszystkich istotnych sprawach </w:t>
      </w:r>
      <w:r w:rsidR="003C23CF">
        <w:rPr>
          <w:sz w:val="22"/>
        </w:rPr>
        <w:t xml:space="preserve">  </w:t>
      </w:r>
    </w:p>
    <w:p w:rsidR="00670639" w:rsidRPr="003C23CF" w:rsidRDefault="003C23CF" w:rsidP="003C23CF">
      <w:pPr>
        <w:tabs>
          <w:tab w:val="left" w:pos="709"/>
        </w:tabs>
        <w:ind w:left="993" w:right="708"/>
        <w:jc w:val="left"/>
        <w:rPr>
          <w:sz w:val="22"/>
        </w:rPr>
      </w:pPr>
      <w:r>
        <w:rPr>
          <w:sz w:val="22"/>
        </w:rPr>
        <w:t xml:space="preserve">        </w:t>
      </w:r>
      <w:r w:rsidR="00670639" w:rsidRPr="003C23CF">
        <w:rPr>
          <w:sz w:val="22"/>
        </w:rPr>
        <w:t>dotyczących realizacji przedmiotu niniejszego zamówienia,</w:t>
      </w:r>
    </w:p>
    <w:p w:rsidR="00670639" w:rsidRDefault="00670639" w:rsidP="00670639">
      <w:pPr>
        <w:numPr>
          <w:ilvl w:val="0"/>
          <w:numId w:val="38"/>
        </w:numPr>
        <w:tabs>
          <w:tab w:val="left" w:pos="709"/>
        </w:tabs>
        <w:ind w:left="851" w:right="708" w:firstLine="142"/>
        <w:jc w:val="left"/>
        <w:rPr>
          <w:sz w:val="22"/>
        </w:rPr>
      </w:pPr>
      <w:r>
        <w:rPr>
          <w:sz w:val="22"/>
        </w:rPr>
        <w:t>wykonania wszelkich czynności wymaganych dla zapewnienia bezpieczeństwa wykonywanych prac,</w:t>
      </w:r>
    </w:p>
    <w:p w:rsidR="00670639" w:rsidRDefault="00670639" w:rsidP="00670639">
      <w:pPr>
        <w:numPr>
          <w:ilvl w:val="0"/>
          <w:numId w:val="38"/>
        </w:numPr>
        <w:tabs>
          <w:tab w:val="left" w:pos="709"/>
        </w:tabs>
        <w:ind w:left="851" w:right="708" w:firstLine="142"/>
        <w:jc w:val="left"/>
        <w:rPr>
          <w:sz w:val="22"/>
        </w:rPr>
      </w:pPr>
      <w:r>
        <w:rPr>
          <w:sz w:val="22"/>
        </w:rPr>
        <w:t>po zakończeniu prac – uporządkowania całkowicie i fachowo na swój koszt miejsc w których były prowadzone prace,</w:t>
      </w:r>
    </w:p>
    <w:p w:rsidR="00670639" w:rsidRDefault="00670639" w:rsidP="00670639">
      <w:pPr>
        <w:numPr>
          <w:ilvl w:val="0"/>
          <w:numId w:val="38"/>
        </w:numPr>
        <w:tabs>
          <w:tab w:val="left" w:pos="709"/>
        </w:tabs>
        <w:ind w:left="851" w:right="708" w:firstLine="142"/>
        <w:jc w:val="left"/>
        <w:rPr>
          <w:sz w:val="22"/>
        </w:rPr>
      </w:pPr>
      <w:r>
        <w:rPr>
          <w:sz w:val="22"/>
        </w:rPr>
        <w:t>usunięcia na własny koszt wszelkich szkód powstałych w wyniku działalności Wykonawcy,</w:t>
      </w:r>
    </w:p>
    <w:p w:rsidR="00670639" w:rsidRDefault="00670639" w:rsidP="00670639">
      <w:pPr>
        <w:numPr>
          <w:ilvl w:val="0"/>
          <w:numId w:val="38"/>
        </w:numPr>
        <w:tabs>
          <w:tab w:val="left" w:pos="709"/>
        </w:tabs>
        <w:ind w:left="851" w:right="708" w:firstLine="142"/>
        <w:jc w:val="left"/>
        <w:rPr>
          <w:sz w:val="22"/>
        </w:rPr>
      </w:pPr>
      <w:r>
        <w:rPr>
          <w:sz w:val="22"/>
        </w:rPr>
        <w:t>skompletowania wszystkich dokumentów, potwierdzających prawidłowość wykonanych prac (o ile są wymagane),</w:t>
      </w:r>
    </w:p>
    <w:p w:rsidR="008D3403" w:rsidRDefault="00670639" w:rsidP="008D3403">
      <w:pPr>
        <w:numPr>
          <w:ilvl w:val="0"/>
          <w:numId w:val="38"/>
        </w:numPr>
        <w:tabs>
          <w:tab w:val="left" w:pos="709"/>
        </w:tabs>
        <w:ind w:left="851" w:right="708" w:firstLine="142"/>
        <w:jc w:val="left"/>
        <w:rPr>
          <w:sz w:val="22"/>
        </w:rPr>
      </w:pPr>
      <w:r>
        <w:rPr>
          <w:sz w:val="22"/>
        </w:rPr>
        <w:t>usunięcia stwierdzonych podczas odbioru wad, w terminie 1 dnia od powiadomienia przez Zamawiającego o ich wystąpieniu,</w:t>
      </w:r>
      <w:r w:rsidR="008D3403">
        <w:rPr>
          <w:sz w:val="22"/>
        </w:rPr>
        <w:t xml:space="preserve"> </w:t>
      </w:r>
      <w:r w:rsidRPr="008D3403">
        <w:rPr>
          <w:sz w:val="22"/>
        </w:rPr>
        <w:t xml:space="preserve">chyba że  strony biorąc pod </w:t>
      </w:r>
      <w:r w:rsidR="008D3403">
        <w:rPr>
          <w:sz w:val="22"/>
        </w:rPr>
        <w:t xml:space="preserve">  </w:t>
      </w:r>
    </w:p>
    <w:p w:rsidR="00670639" w:rsidRPr="008D3403" w:rsidRDefault="008D3403" w:rsidP="008D3403">
      <w:pPr>
        <w:tabs>
          <w:tab w:val="left" w:pos="709"/>
        </w:tabs>
        <w:ind w:left="993" w:right="708"/>
        <w:jc w:val="left"/>
        <w:rPr>
          <w:sz w:val="22"/>
        </w:rPr>
      </w:pPr>
      <w:r>
        <w:rPr>
          <w:sz w:val="22"/>
        </w:rPr>
        <w:t xml:space="preserve">        </w:t>
      </w:r>
      <w:r w:rsidR="00670639" w:rsidRPr="008D3403">
        <w:rPr>
          <w:sz w:val="22"/>
        </w:rPr>
        <w:t>uwagę możliwości techniczne usunięcia wad ustalą termin dłuższy.</w:t>
      </w:r>
    </w:p>
    <w:p w:rsidR="00670639" w:rsidRDefault="00670639" w:rsidP="00670639">
      <w:pPr>
        <w:tabs>
          <w:tab w:val="left" w:pos="269"/>
        </w:tabs>
        <w:spacing w:before="120" w:after="120"/>
        <w:ind w:left="851" w:right="708"/>
        <w:jc w:val="both"/>
        <w:rPr>
          <w:sz w:val="22"/>
        </w:rPr>
      </w:pPr>
      <w:r>
        <w:rPr>
          <w:sz w:val="22"/>
        </w:rPr>
        <w:t>Wyliczenie obowiązków Wykonawcy ma jedynie charakter przykładowy i nie wyczerpuje całego zakresu zobowiązania Wykonawcy wynikającego z umowy, a także nie może stanowić podstawy do odmowy wykonania przez Wykonawcę jakichkolwiek czynności niewymienionych wprost w umowie, a instrumentalnie potrzebnych do należytego wykonania niniejszej umowy.</w:t>
      </w:r>
    </w:p>
    <w:p w:rsidR="00670639" w:rsidRDefault="00670639" w:rsidP="00670639">
      <w:pPr>
        <w:tabs>
          <w:tab w:val="left" w:pos="269"/>
        </w:tabs>
        <w:ind w:left="851" w:right="708"/>
        <w:jc w:val="both"/>
        <w:rPr>
          <w:sz w:val="22"/>
        </w:rPr>
      </w:pPr>
      <w:r>
        <w:rPr>
          <w:sz w:val="22"/>
        </w:rPr>
        <w:t>Wykonawca oświadcza, iż zapoznał się z zakresem prac, a także uzyskał wyczerpujące informacje o warunkach w jakich, i na których mają być wykonane prace oraz oświadcza, że otrzymane informacje umożliwiły mu jednoznaczną ocenę zakresu prac, warunków i okresu koniecznego do należytego wykonania przedmiotu umowy oraz pozwoliły na dokonanie ostatecznej kalkulacji wynagrodzenia.</w:t>
      </w:r>
    </w:p>
    <w:p w:rsidR="00670639" w:rsidRDefault="00670639" w:rsidP="00D71A62">
      <w:pPr>
        <w:tabs>
          <w:tab w:val="left" w:pos="269"/>
        </w:tabs>
        <w:ind w:left="851" w:right="708"/>
        <w:jc w:val="left"/>
        <w:rPr>
          <w:sz w:val="22"/>
        </w:rPr>
      </w:pPr>
      <w:r>
        <w:rPr>
          <w:sz w:val="22"/>
        </w:rPr>
        <w:t xml:space="preserve">Zamawiający wymaga, aby podłączenie zamawianego asortymentu do sieci zasilającej i logicznej w siedzibie Zamawiającego odbyło się w porozumieniu z jednostką Uczelni odpowiedzialną za tego typu instalacje (Dział </w:t>
      </w:r>
      <w:r w:rsidR="00B23901">
        <w:rPr>
          <w:sz w:val="22"/>
        </w:rPr>
        <w:t>Inwestycji i Remontów</w:t>
      </w:r>
      <w:r>
        <w:rPr>
          <w:sz w:val="22"/>
        </w:rPr>
        <w:t xml:space="preserve"> i </w:t>
      </w:r>
      <w:r w:rsidR="00B23901">
        <w:rPr>
          <w:sz w:val="22"/>
        </w:rPr>
        <w:t>Dział Technologii Informacyjnych</w:t>
      </w:r>
      <w:r>
        <w:rPr>
          <w:sz w:val="22"/>
        </w:rPr>
        <w:t>), co powinno być potwierdzone w protokole zdawczo</w:t>
      </w:r>
      <w:r w:rsidR="00D71A62">
        <w:rPr>
          <w:sz w:val="22"/>
        </w:rPr>
        <w:t xml:space="preserve"> </w:t>
      </w:r>
      <w:r>
        <w:rPr>
          <w:sz w:val="22"/>
        </w:rPr>
        <w:t>odbiorczym.</w:t>
      </w:r>
    </w:p>
    <w:p w:rsidR="00670639" w:rsidRDefault="00670639" w:rsidP="00670639">
      <w:pPr>
        <w:pStyle w:val="Nagwek1"/>
        <w:tabs>
          <w:tab w:val="left" w:pos="851"/>
        </w:tabs>
        <w:spacing w:before="240" w:beforeAutospacing="0" w:after="240" w:afterAutospacing="0"/>
        <w:ind w:left="851" w:right="709"/>
        <w:jc w:val="both"/>
        <w:rPr>
          <w:b w:val="0"/>
          <w:sz w:val="22"/>
          <w:szCs w:val="22"/>
        </w:rPr>
      </w:pPr>
      <w:r>
        <w:rPr>
          <w:b w:val="0"/>
          <w:sz w:val="22"/>
          <w:szCs w:val="22"/>
        </w:rPr>
        <w:t>Zmodyfikowane systemy sterowania AV w</w:t>
      </w:r>
      <w:r w:rsidR="00D71A62" w:rsidRPr="00D71A62">
        <w:rPr>
          <w:b w:val="0"/>
          <w:sz w:val="22"/>
          <w:szCs w:val="22"/>
        </w:rPr>
        <w:t xml:space="preserve"> salach dydaktycznych </w:t>
      </w:r>
      <w:r w:rsidR="00B23901" w:rsidRPr="00B23901">
        <w:rPr>
          <w:sz w:val="22"/>
          <w:szCs w:val="22"/>
          <w:lang w:val="pl-PL"/>
        </w:rPr>
        <w:t>02</w:t>
      </w:r>
      <w:r w:rsidR="00EF6480">
        <w:rPr>
          <w:sz w:val="22"/>
          <w:szCs w:val="22"/>
          <w:lang w:val="pl-PL"/>
        </w:rPr>
        <w:t>9</w:t>
      </w:r>
      <w:r w:rsidR="00B23901" w:rsidRPr="00B23901">
        <w:rPr>
          <w:sz w:val="22"/>
          <w:szCs w:val="22"/>
          <w:lang w:val="pl-PL"/>
        </w:rPr>
        <w:t xml:space="preserve">A, </w:t>
      </w:r>
      <w:r w:rsidR="00EF6480">
        <w:rPr>
          <w:sz w:val="22"/>
          <w:szCs w:val="22"/>
          <w:lang w:val="pl-PL"/>
        </w:rPr>
        <w:t>416</w:t>
      </w:r>
      <w:r w:rsidR="00B23901" w:rsidRPr="00B23901">
        <w:rPr>
          <w:sz w:val="22"/>
          <w:szCs w:val="22"/>
          <w:lang w:val="pl-PL"/>
        </w:rPr>
        <w:t xml:space="preserve">A, </w:t>
      </w:r>
      <w:r w:rsidR="00EF6480">
        <w:rPr>
          <w:sz w:val="22"/>
          <w:szCs w:val="22"/>
          <w:lang w:val="pl-PL"/>
        </w:rPr>
        <w:t>417</w:t>
      </w:r>
      <w:r w:rsidR="00B23901" w:rsidRPr="00B23901">
        <w:rPr>
          <w:sz w:val="22"/>
          <w:szCs w:val="22"/>
          <w:lang w:val="pl-PL"/>
        </w:rPr>
        <w:t>A</w:t>
      </w:r>
      <w:r w:rsidR="00B23901">
        <w:rPr>
          <w:sz w:val="22"/>
          <w:szCs w:val="22"/>
          <w:lang w:val="pl-PL"/>
        </w:rPr>
        <w:t xml:space="preserve">, </w:t>
      </w:r>
      <w:r w:rsidR="00EF6480">
        <w:rPr>
          <w:sz w:val="22"/>
          <w:szCs w:val="22"/>
          <w:lang w:val="pl-PL"/>
        </w:rPr>
        <w:t>418</w:t>
      </w:r>
      <w:r w:rsidR="00B23901">
        <w:rPr>
          <w:sz w:val="22"/>
          <w:szCs w:val="22"/>
          <w:lang w:val="pl-PL"/>
        </w:rPr>
        <w:t>A, 30</w:t>
      </w:r>
      <w:r w:rsidR="00EF6480">
        <w:rPr>
          <w:sz w:val="22"/>
          <w:szCs w:val="22"/>
          <w:lang w:val="pl-PL"/>
        </w:rPr>
        <w:t>6</w:t>
      </w:r>
      <w:r w:rsidR="00B23901">
        <w:rPr>
          <w:sz w:val="22"/>
          <w:szCs w:val="22"/>
          <w:lang w:val="pl-PL"/>
        </w:rPr>
        <w:t>A, 30</w:t>
      </w:r>
      <w:r w:rsidR="00EF6480">
        <w:rPr>
          <w:sz w:val="22"/>
          <w:szCs w:val="22"/>
          <w:lang w:val="pl-PL"/>
        </w:rPr>
        <w:t>9</w:t>
      </w:r>
      <w:r w:rsidR="00B23901">
        <w:rPr>
          <w:sz w:val="22"/>
          <w:szCs w:val="22"/>
          <w:lang w:val="pl-PL"/>
        </w:rPr>
        <w:t>A</w:t>
      </w:r>
      <w:r w:rsidR="008A12E4" w:rsidRPr="008A12E4">
        <w:rPr>
          <w:b w:val="0"/>
          <w:sz w:val="22"/>
          <w:szCs w:val="22"/>
        </w:rPr>
        <w:t xml:space="preserve"> w budynku A przy al. Niepodległości 10,  </w:t>
      </w:r>
      <w:r w:rsidR="00B23901">
        <w:rPr>
          <w:b w:val="0"/>
          <w:sz w:val="22"/>
          <w:szCs w:val="22"/>
          <w:lang w:val="pl-PL"/>
        </w:rPr>
        <w:t>oraz wymian</w:t>
      </w:r>
      <w:r w:rsidR="00EF6480">
        <w:rPr>
          <w:b w:val="0"/>
          <w:sz w:val="22"/>
          <w:szCs w:val="22"/>
          <w:lang w:val="pl-PL"/>
        </w:rPr>
        <w:t>ą</w:t>
      </w:r>
      <w:r w:rsidR="00B23901">
        <w:rPr>
          <w:b w:val="0"/>
          <w:sz w:val="22"/>
          <w:szCs w:val="22"/>
          <w:lang w:val="pl-PL"/>
        </w:rPr>
        <w:t xml:space="preserve"> projektor</w:t>
      </w:r>
      <w:r w:rsidR="00EF6480">
        <w:rPr>
          <w:b w:val="0"/>
          <w:sz w:val="22"/>
          <w:szCs w:val="22"/>
          <w:lang w:val="pl-PL"/>
        </w:rPr>
        <w:t>ów</w:t>
      </w:r>
      <w:r w:rsidR="00B23901">
        <w:rPr>
          <w:b w:val="0"/>
          <w:sz w:val="22"/>
          <w:szCs w:val="22"/>
          <w:lang w:val="pl-PL"/>
        </w:rPr>
        <w:t xml:space="preserve"> w sal</w:t>
      </w:r>
      <w:r w:rsidR="00EF6480">
        <w:rPr>
          <w:b w:val="0"/>
          <w:sz w:val="22"/>
          <w:szCs w:val="22"/>
          <w:lang w:val="pl-PL"/>
        </w:rPr>
        <w:t>ach</w:t>
      </w:r>
      <w:r w:rsidR="00B23901">
        <w:rPr>
          <w:b w:val="0"/>
          <w:sz w:val="22"/>
          <w:szCs w:val="22"/>
          <w:lang w:val="pl-PL"/>
        </w:rPr>
        <w:t xml:space="preserve"> </w:t>
      </w:r>
      <w:r w:rsidR="00901C60" w:rsidRPr="00901C60">
        <w:rPr>
          <w:sz w:val="22"/>
          <w:szCs w:val="22"/>
          <w:lang w:val="pl-PL"/>
        </w:rPr>
        <w:t xml:space="preserve">0.4D, 0.5D, 0.6D, 0.7D, 0.11D, 0.12D, 1.1D, 1.17D, 1.18D, 1.19D, 2.1D, 2.16D, 2.17D, 2.2D, 2.21D, 3.1D, 3.2D, 3.3D, 3.17D, 3.18D, 3.19D, 4.12D, 4.13D </w:t>
      </w:r>
      <w:r w:rsidR="00B23901">
        <w:rPr>
          <w:b w:val="0"/>
          <w:sz w:val="22"/>
          <w:szCs w:val="22"/>
          <w:lang w:val="pl-PL"/>
        </w:rPr>
        <w:t>w budynku D przy ul. Towarowej 55</w:t>
      </w:r>
      <w:r w:rsidR="008A12E4" w:rsidRPr="008A12E4">
        <w:rPr>
          <w:b w:val="0"/>
          <w:sz w:val="22"/>
          <w:szCs w:val="22"/>
        </w:rPr>
        <w:t xml:space="preserve"> </w:t>
      </w:r>
      <w:r w:rsidR="00D71A62" w:rsidRPr="00D71A62">
        <w:rPr>
          <w:b w:val="0"/>
          <w:sz w:val="22"/>
          <w:szCs w:val="22"/>
        </w:rPr>
        <w:t>Uniwersytetu Ekonomicznego w Poznaniu (zwanych dalej również „asortymentem”), dostarczonego, zainstalowanego i uruchomionego zgodnie ze specyfikacją techniczną oraz wymaganiami SWZ.</w:t>
      </w:r>
      <w:r>
        <w:rPr>
          <w:b w:val="0"/>
          <w:sz w:val="22"/>
          <w:szCs w:val="22"/>
        </w:rPr>
        <w:t xml:space="preserve"> muszą być kompletne tzn. uruchomione i gotowe do pracy zgodnie z opisem umieszczonym w niniejszej specyfikacji technicznej oraz wymaganiami producenta oferowanego sprzętu w konfiguracji spełniającej wszystkie minimalne wymagania i parametry wymienione w niniejszym zamówieniu / specyfikacji technicznej a zarazem zgodnej z ofertą wykonawcy (bez konieczności doposażenia </w:t>
      </w:r>
      <w:r>
        <w:rPr>
          <w:b w:val="0"/>
          <w:sz w:val="22"/>
          <w:szCs w:val="22"/>
        </w:rPr>
        <w:lastRenderedPageBreak/>
        <w:t xml:space="preserve">tego systemu w jakiekolwiek akcesoria i osprzęt, który nie jest wymieniony w specyfikacji technicznej, a jest wymagany do jego prawidłowej pracy w konfiguracjach wymienionych w zamówieniu). </w:t>
      </w:r>
    </w:p>
    <w:p w:rsidR="00670639" w:rsidRDefault="00670639" w:rsidP="00670639">
      <w:pPr>
        <w:pStyle w:val="Nagwek1"/>
        <w:tabs>
          <w:tab w:val="left" w:pos="851"/>
        </w:tabs>
        <w:spacing w:before="240" w:beforeAutospacing="0" w:after="240" w:afterAutospacing="0"/>
        <w:ind w:left="851" w:right="709"/>
        <w:jc w:val="both"/>
        <w:rPr>
          <w:sz w:val="22"/>
          <w:szCs w:val="22"/>
        </w:rPr>
      </w:pPr>
      <w:r>
        <w:rPr>
          <w:b w:val="0"/>
          <w:sz w:val="22"/>
          <w:szCs w:val="22"/>
        </w:rPr>
        <w:t xml:space="preserve">Oddane do użytku systemy sterowania AV, będące przedmiotem niniejszego zamówienia, w tym akcesoria / sprzęt składający się na nie, z wyposażeniem muszą spełniać wymagania CE, posiadać opisy na sprzęcie w języku polskim lub angielskim. Systemy te muszą być objęte podstawowym okresem gwarancyjnym </w:t>
      </w:r>
      <w:r>
        <w:rPr>
          <w:b w:val="0"/>
          <w:sz w:val="22"/>
          <w:szCs w:val="22"/>
        </w:rPr>
        <w:br/>
        <w:t xml:space="preserve">w wymiarze nie krótszym niż 36 miesięcy, jeżeli w wymaganiach minimalnych nie zaznaczono inaczej, w którym to też okresie wykonawca będzie udzielał zamawiającemu wsparcia technicznego. W zakres wsparcia technicznego wchodzi m.in. pomoc: w konfiguracji dostarczonego sprzętu, usuwaniu zaistniałej niesprawności, itp. Szczegółowe wymagania dotyczące gwarancji zostały zawarte w projekcie umowy (załącznik </w:t>
      </w:r>
      <w:r>
        <w:rPr>
          <w:color w:val="FF0000"/>
          <w:sz w:val="22"/>
          <w:szCs w:val="22"/>
        </w:rPr>
        <w:t>nr XX</w:t>
      </w:r>
      <w:r>
        <w:rPr>
          <w:b w:val="0"/>
          <w:color w:val="FF0000"/>
          <w:sz w:val="22"/>
          <w:szCs w:val="22"/>
        </w:rPr>
        <w:t xml:space="preserve"> </w:t>
      </w:r>
      <w:r>
        <w:rPr>
          <w:b w:val="0"/>
          <w:sz w:val="22"/>
          <w:szCs w:val="22"/>
        </w:rPr>
        <w:t>do SWZ).</w:t>
      </w:r>
    </w:p>
    <w:p w:rsidR="00D71A62" w:rsidRPr="004D0664" w:rsidRDefault="00DF4F8A" w:rsidP="00A51BA5">
      <w:pPr>
        <w:spacing w:before="120"/>
        <w:ind w:left="425" w:right="567"/>
        <w:jc w:val="both"/>
        <w:rPr>
          <w:b/>
          <w:sz w:val="22"/>
        </w:rPr>
      </w:pPr>
      <w:r w:rsidRPr="004D0664">
        <w:rPr>
          <w:sz w:val="22"/>
        </w:rPr>
        <w:t xml:space="preserve">Należy podać </w:t>
      </w:r>
      <w:r w:rsidR="00300303" w:rsidRPr="004D0664">
        <w:rPr>
          <w:sz w:val="22"/>
        </w:rPr>
        <w:t xml:space="preserve">szczegółowy </w:t>
      </w:r>
      <w:r w:rsidRPr="004D0664">
        <w:rPr>
          <w:sz w:val="22"/>
        </w:rPr>
        <w:t xml:space="preserve">opis każdej pozycji </w:t>
      </w:r>
      <w:r w:rsidR="00E81505" w:rsidRPr="004D0664">
        <w:rPr>
          <w:sz w:val="22"/>
        </w:rPr>
        <w:t xml:space="preserve">w kolumnie </w:t>
      </w:r>
      <w:r w:rsidR="00724889" w:rsidRPr="004D0664">
        <w:rPr>
          <w:sz w:val="22"/>
        </w:rPr>
        <w:t>5</w:t>
      </w:r>
      <w:r w:rsidRPr="004D0664">
        <w:rPr>
          <w:sz w:val="22"/>
        </w:rPr>
        <w:t xml:space="preserve"> "Parametry, wy</w:t>
      </w:r>
      <w:r w:rsidR="00300303" w:rsidRPr="004D0664">
        <w:rPr>
          <w:sz w:val="22"/>
        </w:rPr>
        <w:t>posażenie oferowanego produktu";</w:t>
      </w:r>
      <w:r w:rsidRPr="004D0664">
        <w:rPr>
          <w:sz w:val="22"/>
        </w:rPr>
        <w:t xml:space="preserve"> podać typ</w:t>
      </w:r>
      <w:r w:rsidR="00145CD4" w:rsidRPr="004D0664">
        <w:rPr>
          <w:sz w:val="22"/>
        </w:rPr>
        <w:t>,</w:t>
      </w:r>
      <w:r w:rsidRPr="004D0664">
        <w:rPr>
          <w:sz w:val="22"/>
        </w:rPr>
        <w:t xml:space="preserve"> model </w:t>
      </w:r>
      <w:r w:rsidR="004D1E50" w:rsidRPr="004D0664">
        <w:rPr>
          <w:sz w:val="22"/>
        </w:rPr>
        <w:t xml:space="preserve">i </w:t>
      </w:r>
      <w:r w:rsidRPr="004D0664">
        <w:rPr>
          <w:sz w:val="22"/>
        </w:rPr>
        <w:t>producent</w:t>
      </w:r>
      <w:r w:rsidR="004D1E50" w:rsidRPr="004D0664">
        <w:rPr>
          <w:sz w:val="22"/>
        </w:rPr>
        <w:t>a</w:t>
      </w:r>
      <w:r w:rsidRPr="004D0664">
        <w:rPr>
          <w:sz w:val="22"/>
        </w:rPr>
        <w:t xml:space="preserve"> </w:t>
      </w:r>
      <w:r w:rsidR="00300303" w:rsidRPr="004D0664">
        <w:rPr>
          <w:sz w:val="22"/>
        </w:rPr>
        <w:t xml:space="preserve">oferowanej pozycji </w:t>
      </w:r>
      <w:r w:rsidR="00E81505" w:rsidRPr="004D0664">
        <w:rPr>
          <w:sz w:val="22"/>
        </w:rPr>
        <w:t xml:space="preserve">w kolumnie </w:t>
      </w:r>
      <w:r w:rsidR="00724889" w:rsidRPr="004D0664">
        <w:rPr>
          <w:sz w:val="22"/>
        </w:rPr>
        <w:t>4 „</w:t>
      </w:r>
      <w:r w:rsidRPr="004D0664">
        <w:rPr>
          <w:sz w:val="22"/>
        </w:rPr>
        <w:t>Typ</w:t>
      </w:r>
      <w:r w:rsidR="00145CD4" w:rsidRPr="004D0664">
        <w:rPr>
          <w:sz w:val="22"/>
        </w:rPr>
        <w:t xml:space="preserve"> (model) oferowany, producent”</w:t>
      </w:r>
      <w:r w:rsidR="00300303" w:rsidRPr="004D0664">
        <w:rPr>
          <w:sz w:val="22"/>
        </w:rPr>
        <w:t>;</w:t>
      </w:r>
      <w:r w:rsidR="00145CD4" w:rsidRPr="004D0664">
        <w:rPr>
          <w:sz w:val="22"/>
        </w:rPr>
        <w:t xml:space="preserve"> </w:t>
      </w:r>
      <w:r w:rsidR="004D1E50" w:rsidRPr="004D0664">
        <w:rPr>
          <w:sz w:val="22"/>
        </w:rPr>
        <w:t xml:space="preserve">w kolumnach </w:t>
      </w:r>
      <w:r w:rsidR="00724889" w:rsidRPr="004D0664">
        <w:rPr>
          <w:sz w:val="22"/>
        </w:rPr>
        <w:t>7</w:t>
      </w:r>
      <w:r w:rsidR="008150AD" w:rsidRPr="004D0664">
        <w:rPr>
          <w:sz w:val="22"/>
        </w:rPr>
        <w:t xml:space="preserve">, </w:t>
      </w:r>
      <w:r w:rsidR="00724889" w:rsidRPr="004D0664">
        <w:rPr>
          <w:sz w:val="22"/>
        </w:rPr>
        <w:t>8</w:t>
      </w:r>
      <w:r w:rsidR="00306F6E" w:rsidRPr="004D0664">
        <w:rPr>
          <w:sz w:val="22"/>
        </w:rPr>
        <w:t xml:space="preserve"> i </w:t>
      </w:r>
      <w:r w:rsidR="00724889" w:rsidRPr="004D0664">
        <w:rPr>
          <w:sz w:val="22"/>
        </w:rPr>
        <w:t>10</w:t>
      </w:r>
      <w:r w:rsidR="004D1E50" w:rsidRPr="004D0664">
        <w:rPr>
          <w:sz w:val="22"/>
        </w:rPr>
        <w:t xml:space="preserve"> </w:t>
      </w:r>
      <w:r w:rsidRPr="004D0664">
        <w:rPr>
          <w:sz w:val="22"/>
        </w:rPr>
        <w:t>podać ceny</w:t>
      </w:r>
      <w:r w:rsidR="004D1E50" w:rsidRPr="004D0664">
        <w:rPr>
          <w:sz w:val="22"/>
        </w:rPr>
        <w:t xml:space="preserve"> </w:t>
      </w:r>
      <w:r w:rsidR="008150AD" w:rsidRPr="004D0664">
        <w:rPr>
          <w:sz w:val="22"/>
        </w:rPr>
        <w:t xml:space="preserve">jednostkowe </w:t>
      </w:r>
      <w:r w:rsidR="004D1E50" w:rsidRPr="004D0664">
        <w:rPr>
          <w:sz w:val="22"/>
        </w:rPr>
        <w:t>netto</w:t>
      </w:r>
      <w:r w:rsidR="008150AD" w:rsidRPr="004D0664">
        <w:rPr>
          <w:sz w:val="22"/>
        </w:rPr>
        <w:t xml:space="preserve">, wartość netto </w:t>
      </w:r>
      <w:r w:rsidR="004D1E50" w:rsidRPr="004D0664">
        <w:rPr>
          <w:sz w:val="22"/>
        </w:rPr>
        <w:t xml:space="preserve">i </w:t>
      </w:r>
      <w:r w:rsidR="00300303" w:rsidRPr="004D0664">
        <w:rPr>
          <w:sz w:val="22"/>
        </w:rPr>
        <w:t xml:space="preserve">wartość </w:t>
      </w:r>
      <w:r w:rsidR="004D1E50" w:rsidRPr="004D0664">
        <w:rPr>
          <w:sz w:val="22"/>
        </w:rPr>
        <w:t xml:space="preserve">brutto zgodnie z </w:t>
      </w:r>
      <w:r w:rsidR="00306F6E" w:rsidRPr="004D0664">
        <w:rPr>
          <w:sz w:val="22"/>
        </w:rPr>
        <w:t xml:space="preserve">podaną w kolumnie </w:t>
      </w:r>
      <w:r w:rsidR="00724889" w:rsidRPr="004D0664">
        <w:rPr>
          <w:sz w:val="22"/>
        </w:rPr>
        <w:t>9</w:t>
      </w:r>
      <w:r w:rsidR="004D1E50" w:rsidRPr="004D0664">
        <w:rPr>
          <w:sz w:val="22"/>
        </w:rPr>
        <w:t xml:space="preserve"> stawką podatku VAT</w:t>
      </w:r>
      <w:r w:rsidR="00306F6E" w:rsidRPr="004D0664">
        <w:rPr>
          <w:sz w:val="22"/>
        </w:rPr>
        <w:t xml:space="preserve"> dla założonej ilości zamawianego sprzętu (kolumna </w:t>
      </w:r>
      <w:r w:rsidR="00724889" w:rsidRPr="004D0664">
        <w:rPr>
          <w:sz w:val="22"/>
        </w:rPr>
        <w:t>6</w:t>
      </w:r>
      <w:r w:rsidR="00306F6E" w:rsidRPr="004D0664">
        <w:rPr>
          <w:b/>
          <w:sz w:val="22"/>
        </w:rPr>
        <w:t>)</w:t>
      </w:r>
      <w:r w:rsidRPr="004D0664">
        <w:rPr>
          <w:b/>
          <w:sz w:val="22"/>
        </w:rPr>
        <w:t xml:space="preserve">. </w:t>
      </w:r>
    </w:p>
    <w:p w:rsidR="00DF4F8A" w:rsidRPr="004D0664" w:rsidRDefault="00D71A62" w:rsidP="00A51BA5">
      <w:pPr>
        <w:spacing w:before="120"/>
        <w:ind w:left="425" w:right="567"/>
        <w:jc w:val="both"/>
        <w:rPr>
          <w:b/>
          <w:sz w:val="22"/>
        </w:rPr>
      </w:pPr>
      <w:r w:rsidRPr="004D0664">
        <w:rPr>
          <w:b/>
          <w:sz w:val="22"/>
        </w:rPr>
        <w:t xml:space="preserve">! </w:t>
      </w:r>
      <w:r w:rsidR="00DF4F8A" w:rsidRPr="004D0664">
        <w:rPr>
          <w:b/>
          <w:sz w:val="22"/>
        </w:rPr>
        <w:t xml:space="preserve">Brak wymaganych opisów technicznych, modeli </w:t>
      </w:r>
      <w:r w:rsidR="004D1E50" w:rsidRPr="004D0664">
        <w:rPr>
          <w:b/>
          <w:sz w:val="22"/>
        </w:rPr>
        <w:t xml:space="preserve">lub </w:t>
      </w:r>
      <w:r w:rsidR="00DF4F8A" w:rsidRPr="004D0664">
        <w:rPr>
          <w:b/>
          <w:sz w:val="22"/>
        </w:rPr>
        <w:t>cen spowoduje odrzucenie oferty.</w:t>
      </w:r>
    </w:p>
    <w:p w:rsidR="00025CC9" w:rsidRPr="004D0664" w:rsidRDefault="00025CC9" w:rsidP="00A51BA5">
      <w:pPr>
        <w:spacing w:before="120" w:after="120"/>
        <w:ind w:left="425" w:right="567"/>
        <w:jc w:val="both"/>
        <w:rPr>
          <w:sz w:val="22"/>
        </w:rPr>
      </w:pPr>
      <w:r w:rsidRPr="004D0664">
        <w:rPr>
          <w:sz w:val="22"/>
        </w:rPr>
        <w:t>Zamawiam</w:t>
      </w:r>
      <w:r w:rsidR="002735C2" w:rsidRPr="004D0664">
        <w:rPr>
          <w:sz w:val="22"/>
        </w:rPr>
        <w:t xml:space="preserve">y </w:t>
      </w:r>
      <w:r w:rsidR="00A51BA5" w:rsidRPr="004D0664">
        <w:rPr>
          <w:sz w:val="22"/>
        </w:rPr>
        <w:t xml:space="preserve">asortyment </w:t>
      </w:r>
      <w:r w:rsidRPr="004D0664">
        <w:rPr>
          <w:sz w:val="22"/>
        </w:rPr>
        <w:t>wymienion</w:t>
      </w:r>
      <w:r w:rsidR="00A51BA5" w:rsidRPr="004D0664">
        <w:rPr>
          <w:sz w:val="22"/>
        </w:rPr>
        <w:t>y</w:t>
      </w:r>
      <w:r w:rsidRPr="004D0664">
        <w:rPr>
          <w:sz w:val="22"/>
        </w:rPr>
        <w:t xml:space="preserve"> w poniższej tabeli</w:t>
      </w:r>
      <w:r w:rsidR="00464628" w:rsidRPr="004D0664">
        <w:rPr>
          <w:sz w:val="22"/>
        </w:rPr>
        <w:t>,</w:t>
      </w:r>
      <w:r w:rsidR="00DC44F9" w:rsidRPr="004D0664">
        <w:rPr>
          <w:sz w:val="22"/>
        </w:rPr>
        <w:t xml:space="preserve"> </w:t>
      </w:r>
      <w:r w:rsidRPr="004D0664">
        <w:rPr>
          <w:sz w:val="22"/>
        </w:rPr>
        <w:t>mus</w:t>
      </w:r>
      <w:r w:rsidR="002735C2" w:rsidRPr="004D0664">
        <w:rPr>
          <w:sz w:val="22"/>
        </w:rPr>
        <w:t>i</w:t>
      </w:r>
      <w:r w:rsidRPr="004D0664">
        <w:rPr>
          <w:sz w:val="22"/>
        </w:rPr>
        <w:t xml:space="preserve"> być kompletn</w:t>
      </w:r>
      <w:r w:rsidR="002735C2" w:rsidRPr="004D0664">
        <w:rPr>
          <w:sz w:val="22"/>
        </w:rPr>
        <w:t>y</w:t>
      </w:r>
      <w:r w:rsidR="004D1E50" w:rsidRPr="004D0664">
        <w:rPr>
          <w:sz w:val="22"/>
        </w:rPr>
        <w:t>,</w:t>
      </w:r>
      <w:r w:rsidRPr="004D0664">
        <w:rPr>
          <w:sz w:val="22"/>
        </w:rPr>
        <w:t xml:space="preserve"> zdatn</w:t>
      </w:r>
      <w:r w:rsidR="002735C2" w:rsidRPr="004D0664">
        <w:rPr>
          <w:sz w:val="22"/>
        </w:rPr>
        <w:t>y</w:t>
      </w:r>
      <w:r w:rsidRPr="004D0664">
        <w:rPr>
          <w:sz w:val="22"/>
        </w:rPr>
        <w:t xml:space="preserve"> do uży</w:t>
      </w:r>
      <w:r w:rsidR="00A51BA5" w:rsidRPr="004D0664">
        <w:rPr>
          <w:sz w:val="22"/>
        </w:rPr>
        <w:t>tku</w:t>
      </w:r>
      <w:r w:rsidR="004D1E50" w:rsidRPr="004D0664">
        <w:rPr>
          <w:sz w:val="22"/>
        </w:rPr>
        <w:t xml:space="preserve"> i</w:t>
      </w:r>
      <w:r w:rsidRPr="004D0664">
        <w:rPr>
          <w:sz w:val="22"/>
        </w:rPr>
        <w:t xml:space="preserve"> </w:t>
      </w:r>
      <w:r w:rsidR="00A51BA5" w:rsidRPr="004D0664">
        <w:rPr>
          <w:sz w:val="22"/>
        </w:rPr>
        <w:t xml:space="preserve">musi </w:t>
      </w:r>
      <w:r w:rsidRPr="004D0664">
        <w:rPr>
          <w:sz w:val="22"/>
        </w:rPr>
        <w:t>spełnia</w:t>
      </w:r>
      <w:r w:rsidR="00C420D9" w:rsidRPr="004D0664">
        <w:rPr>
          <w:sz w:val="22"/>
        </w:rPr>
        <w:t xml:space="preserve">ć </w:t>
      </w:r>
      <w:r w:rsidRPr="004D0664">
        <w:rPr>
          <w:sz w:val="22"/>
        </w:rPr>
        <w:t>wszystkie zdefiniowane wymagania</w:t>
      </w:r>
      <w:r w:rsidR="00C420D9" w:rsidRPr="004D0664">
        <w:rPr>
          <w:sz w:val="22"/>
        </w:rPr>
        <w:t xml:space="preserve"> </w:t>
      </w:r>
      <w:r w:rsidR="00300303" w:rsidRPr="004D0664">
        <w:rPr>
          <w:sz w:val="22"/>
        </w:rPr>
        <w:br/>
      </w:r>
      <w:r w:rsidRPr="004D0664">
        <w:rPr>
          <w:sz w:val="22"/>
        </w:rPr>
        <w:t>i parametry minimalne</w:t>
      </w:r>
      <w:r w:rsidR="00464628" w:rsidRPr="004D0664">
        <w:rPr>
          <w:sz w:val="22"/>
        </w:rPr>
        <w:t>.</w:t>
      </w:r>
    </w:p>
    <w:tbl>
      <w:tblPr>
        <w:tblW w:w="16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436"/>
        <w:gridCol w:w="5586"/>
        <w:gridCol w:w="1560"/>
        <w:gridCol w:w="3213"/>
        <w:gridCol w:w="616"/>
        <w:gridCol w:w="567"/>
        <w:gridCol w:w="850"/>
        <w:gridCol w:w="851"/>
        <w:gridCol w:w="1317"/>
      </w:tblGrid>
      <w:tr w:rsidR="00751DA9" w:rsidRPr="00751DA9" w:rsidTr="000A7DE2">
        <w:trPr>
          <w:trHeight w:val="160"/>
          <w:tblHeader/>
          <w:jc w:val="center"/>
        </w:trPr>
        <w:tc>
          <w:tcPr>
            <w:tcW w:w="562"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8150AD">
            <w:pPr>
              <w:tabs>
                <w:tab w:val="num" w:pos="-162"/>
                <w:tab w:val="num" w:pos="378"/>
              </w:tabs>
              <w:ind w:left="-106" w:right="-176"/>
              <w:rPr>
                <w:b/>
                <w:sz w:val="16"/>
                <w:szCs w:val="16"/>
              </w:rPr>
            </w:pPr>
            <w:r w:rsidRPr="00751DA9">
              <w:rPr>
                <w:b/>
                <w:sz w:val="16"/>
                <w:szCs w:val="16"/>
              </w:rPr>
              <w:t>Lp.</w:t>
            </w:r>
          </w:p>
        </w:tc>
        <w:tc>
          <w:tcPr>
            <w:tcW w:w="1436"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8150AD">
            <w:pPr>
              <w:rPr>
                <w:b/>
                <w:sz w:val="16"/>
                <w:szCs w:val="16"/>
              </w:rPr>
            </w:pPr>
            <w:r w:rsidRPr="00751DA9">
              <w:rPr>
                <w:b/>
                <w:sz w:val="16"/>
                <w:szCs w:val="16"/>
              </w:rPr>
              <w:t>Opis</w:t>
            </w:r>
          </w:p>
        </w:tc>
        <w:tc>
          <w:tcPr>
            <w:tcW w:w="5586" w:type="dxa"/>
            <w:tcBorders>
              <w:top w:val="single" w:sz="4" w:space="0" w:color="auto"/>
              <w:left w:val="single" w:sz="4" w:space="0" w:color="auto"/>
              <w:bottom w:val="single" w:sz="4" w:space="0" w:color="auto"/>
              <w:right w:val="single" w:sz="4" w:space="0" w:color="auto"/>
            </w:tcBorders>
            <w:shd w:val="pct10" w:color="auto" w:fill="auto"/>
          </w:tcPr>
          <w:p w:rsidR="008032CF" w:rsidRPr="00751DA9" w:rsidRDefault="008032CF" w:rsidP="008032CF">
            <w:pPr>
              <w:ind w:left="-57" w:right="-50"/>
              <w:rPr>
                <w:rFonts w:eastAsia="Arial Unicode MS"/>
                <w:b/>
                <w:sz w:val="16"/>
                <w:szCs w:val="16"/>
              </w:rPr>
            </w:pPr>
          </w:p>
          <w:p w:rsidR="00D87C5E" w:rsidRPr="00751DA9" w:rsidRDefault="003D231B" w:rsidP="008032CF">
            <w:pPr>
              <w:ind w:left="-57" w:right="-50"/>
              <w:rPr>
                <w:rFonts w:eastAsia="Arial Unicode MS"/>
                <w:b/>
                <w:sz w:val="16"/>
                <w:szCs w:val="16"/>
              </w:rPr>
            </w:pPr>
            <w:r w:rsidRPr="00751DA9">
              <w:rPr>
                <w:rFonts w:eastAsia="Arial Unicode MS"/>
                <w:b/>
                <w:sz w:val="16"/>
                <w:szCs w:val="16"/>
              </w:rPr>
              <w:t>Wymagane minimalne parametry,</w:t>
            </w:r>
            <w:r w:rsidRPr="00751DA9">
              <w:rPr>
                <w:rFonts w:eastAsia="Arial Unicode MS"/>
                <w:b/>
                <w:sz w:val="16"/>
                <w:szCs w:val="16"/>
              </w:rPr>
              <w:br/>
              <w:t>wyposażenie zamawianego produktu</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E81505">
            <w:pPr>
              <w:ind w:left="-57" w:right="-50"/>
              <w:rPr>
                <w:rFonts w:eastAsia="Arial Unicode MS"/>
                <w:b/>
                <w:sz w:val="16"/>
                <w:szCs w:val="16"/>
              </w:rPr>
            </w:pPr>
            <w:r w:rsidRPr="00751DA9">
              <w:rPr>
                <w:rFonts w:eastAsia="Arial Unicode MS"/>
                <w:b/>
                <w:sz w:val="16"/>
                <w:szCs w:val="16"/>
              </w:rPr>
              <w:t>Typ (model) oferowany,</w:t>
            </w:r>
          </w:p>
          <w:p w:rsidR="00D87C5E" w:rsidRPr="00751DA9" w:rsidRDefault="00D87C5E" w:rsidP="00E81505">
            <w:pPr>
              <w:ind w:left="-57" w:right="-50"/>
              <w:rPr>
                <w:rFonts w:eastAsia="Arial Unicode MS"/>
                <w:b/>
                <w:sz w:val="16"/>
                <w:szCs w:val="16"/>
              </w:rPr>
            </w:pPr>
            <w:r w:rsidRPr="00751DA9">
              <w:rPr>
                <w:rFonts w:eastAsia="Arial Unicode MS"/>
                <w:b/>
                <w:sz w:val="16"/>
                <w:szCs w:val="16"/>
              </w:rPr>
              <w:t>producent</w:t>
            </w:r>
          </w:p>
        </w:tc>
        <w:tc>
          <w:tcPr>
            <w:tcW w:w="3213"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8150AD">
            <w:pPr>
              <w:rPr>
                <w:b/>
                <w:sz w:val="16"/>
                <w:szCs w:val="16"/>
              </w:rPr>
            </w:pPr>
            <w:r w:rsidRPr="00751DA9">
              <w:rPr>
                <w:b/>
                <w:sz w:val="16"/>
                <w:szCs w:val="16"/>
              </w:rPr>
              <w:t>Parametry,</w:t>
            </w:r>
          </w:p>
          <w:p w:rsidR="00D87C5E" w:rsidRPr="00751DA9" w:rsidRDefault="00D87C5E" w:rsidP="008150AD">
            <w:pPr>
              <w:rPr>
                <w:b/>
                <w:sz w:val="16"/>
                <w:szCs w:val="16"/>
              </w:rPr>
            </w:pPr>
            <w:r w:rsidRPr="00751DA9">
              <w:rPr>
                <w:b/>
                <w:sz w:val="16"/>
                <w:szCs w:val="16"/>
              </w:rPr>
              <w:t>wyposażenie oferowanego produktu</w:t>
            </w:r>
          </w:p>
        </w:tc>
        <w:tc>
          <w:tcPr>
            <w:tcW w:w="616"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8150AD">
            <w:pPr>
              <w:rPr>
                <w:b/>
                <w:sz w:val="16"/>
                <w:szCs w:val="16"/>
              </w:rPr>
            </w:pPr>
            <w:r w:rsidRPr="00751DA9">
              <w:rPr>
                <w:b/>
                <w:sz w:val="16"/>
                <w:szCs w:val="16"/>
              </w:rPr>
              <w:t>Ilość</w:t>
            </w:r>
          </w:p>
          <w:p w:rsidR="00F3446C" w:rsidRDefault="00D87C5E" w:rsidP="008150AD">
            <w:pPr>
              <w:rPr>
                <w:b/>
                <w:sz w:val="16"/>
                <w:szCs w:val="16"/>
              </w:rPr>
            </w:pPr>
            <w:r w:rsidRPr="00751DA9">
              <w:rPr>
                <w:b/>
                <w:sz w:val="16"/>
                <w:szCs w:val="16"/>
              </w:rPr>
              <w:t>[szt.</w:t>
            </w:r>
            <w:r w:rsidR="00F3446C">
              <w:rPr>
                <w:b/>
                <w:sz w:val="16"/>
                <w:szCs w:val="16"/>
              </w:rPr>
              <w:t>/</w:t>
            </w:r>
          </w:p>
          <w:p w:rsidR="00D87C5E" w:rsidRPr="00751DA9" w:rsidRDefault="00F3446C" w:rsidP="008150AD">
            <w:pPr>
              <w:rPr>
                <w:b/>
                <w:sz w:val="16"/>
                <w:szCs w:val="16"/>
              </w:rPr>
            </w:pPr>
            <w:proofErr w:type="spellStart"/>
            <w:r>
              <w:rPr>
                <w:b/>
                <w:sz w:val="16"/>
                <w:szCs w:val="16"/>
              </w:rPr>
              <w:t>kpl</w:t>
            </w:r>
            <w:proofErr w:type="spellEnd"/>
            <w:r>
              <w:rPr>
                <w:b/>
                <w:sz w:val="16"/>
                <w:szCs w:val="16"/>
              </w:rPr>
              <w:t>.</w:t>
            </w:r>
            <w:r w:rsidR="00D87C5E" w:rsidRPr="00751DA9">
              <w:rPr>
                <w:b/>
                <w:sz w:val="16"/>
                <w:szCs w:val="16"/>
              </w:rPr>
              <w:t>]</w:t>
            </w: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CF0740">
            <w:pPr>
              <w:rPr>
                <w:b/>
                <w:sz w:val="16"/>
                <w:szCs w:val="16"/>
              </w:rPr>
            </w:pPr>
            <w:r w:rsidRPr="00751DA9">
              <w:rPr>
                <w:b/>
                <w:sz w:val="16"/>
                <w:szCs w:val="16"/>
              </w:rPr>
              <w:t xml:space="preserve">Cena </w:t>
            </w:r>
            <w:r w:rsidRPr="00751DA9">
              <w:rPr>
                <w:b/>
                <w:sz w:val="16"/>
                <w:szCs w:val="16"/>
              </w:rPr>
              <w:br/>
              <w:t>jedn.</w:t>
            </w:r>
            <w:r w:rsidRPr="00751DA9">
              <w:rPr>
                <w:b/>
                <w:sz w:val="16"/>
                <w:szCs w:val="16"/>
              </w:rPr>
              <w:br/>
              <w:t>netto</w:t>
            </w:r>
            <w:r w:rsidRPr="00751DA9">
              <w:rPr>
                <w:b/>
                <w:sz w:val="16"/>
                <w:szCs w:val="16"/>
              </w:rPr>
              <w:br/>
              <w:t>(PLN)</w:t>
            </w:r>
          </w:p>
        </w:tc>
        <w:tc>
          <w:tcPr>
            <w:tcW w:w="850"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8150AD">
            <w:pPr>
              <w:rPr>
                <w:b/>
                <w:sz w:val="16"/>
                <w:szCs w:val="16"/>
              </w:rPr>
            </w:pPr>
            <w:r w:rsidRPr="00751DA9">
              <w:rPr>
                <w:b/>
                <w:sz w:val="16"/>
                <w:szCs w:val="16"/>
              </w:rPr>
              <w:t xml:space="preserve">Wartość </w:t>
            </w:r>
            <w:r w:rsidRPr="00751DA9">
              <w:rPr>
                <w:b/>
                <w:sz w:val="16"/>
                <w:szCs w:val="16"/>
              </w:rPr>
              <w:br/>
              <w:t>netto</w:t>
            </w:r>
            <w:r w:rsidRPr="00751DA9">
              <w:rPr>
                <w:b/>
                <w:sz w:val="16"/>
                <w:szCs w:val="16"/>
              </w:rPr>
              <w:br/>
              <w:t>(PLN)</w:t>
            </w:r>
          </w:p>
        </w:tc>
        <w:tc>
          <w:tcPr>
            <w:tcW w:w="851"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8150AD">
            <w:pPr>
              <w:rPr>
                <w:b/>
                <w:sz w:val="16"/>
                <w:szCs w:val="16"/>
              </w:rPr>
            </w:pPr>
            <w:r w:rsidRPr="00751DA9">
              <w:rPr>
                <w:b/>
                <w:sz w:val="16"/>
                <w:szCs w:val="16"/>
              </w:rPr>
              <w:t>Stawka podatku VAT</w:t>
            </w:r>
          </w:p>
        </w:tc>
        <w:tc>
          <w:tcPr>
            <w:tcW w:w="1317"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8150AD">
            <w:pPr>
              <w:rPr>
                <w:b/>
                <w:sz w:val="16"/>
                <w:szCs w:val="16"/>
              </w:rPr>
            </w:pPr>
            <w:r w:rsidRPr="00751DA9">
              <w:rPr>
                <w:b/>
                <w:sz w:val="16"/>
                <w:szCs w:val="16"/>
              </w:rPr>
              <w:t xml:space="preserve">Wartość </w:t>
            </w:r>
            <w:r w:rsidRPr="00751DA9">
              <w:rPr>
                <w:b/>
                <w:sz w:val="16"/>
                <w:szCs w:val="16"/>
              </w:rPr>
              <w:br/>
              <w:t>brutto</w:t>
            </w:r>
            <w:r w:rsidRPr="00751DA9">
              <w:rPr>
                <w:b/>
                <w:sz w:val="16"/>
                <w:szCs w:val="16"/>
              </w:rPr>
              <w:br/>
              <w:t>(PLN)</w:t>
            </w:r>
          </w:p>
        </w:tc>
      </w:tr>
      <w:tr w:rsidR="00751DA9" w:rsidRPr="00751DA9" w:rsidTr="000A7DE2">
        <w:trPr>
          <w:trHeight w:val="160"/>
          <w:tblHeader/>
          <w:jc w:val="center"/>
        </w:trPr>
        <w:tc>
          <w:tcPr>
            <w:tcW w:w="562"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CE1D2C">
            <w:pPr>
              <w:rPr>
                <w:b/>
                <w:sz w:val="20"/>
                <w:szCs w:val="20"/>
              </w:rPr>
            </w:pPr>
            <w:r w:rsidRPr="00751DA9">
              <w:rPr>
                <w:b/>
                <w:sz w:val="20"/>
                <w:szCs w:val="20"/>
              </w:rPr>
              <w:t>1</w:t>
            </w:r>
          </w:p>
        </w:tc>
        <w:tc>
          <w:tcPr>
            <w:tcW w:w="1436"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CE1D2C">
            <w:pPr>
              <w:rPr>
                <w:b/>
                <w:sz w:val="20"/>
                <w:szCs w:val="20"/>
              </w:rPr>
            </w:pPr>
            <w:r w:rsidRPr="00751DA9">
              <w:rPr>
                <w:b/>
                <w:sz w:val="20"/>
                <w:szCs w:val="20"/>
              </w:rPr>
              <w:t>2</w:t>
            </w:r>
          </w:p>
        </w:tc>
        <w:tc>
          <w:tcPr>
            <w:tcW w:w="5586" w:type="dxa"/>
            <w:tcBorders>
              <w:top w:val="single" w:sz="4" w:space="0" w:color="auto"/>
              <w:left w:val="single" w:sz="4" w:space="0" w:color="auto"/>
              <w:bottom w:val="single" w:sz="4" w:space="0" w:color="auto"/>
              <w:right w:val="single" w:sz="4" w:space="0" w:color="auto"/>
            </w:tcBorders>
            <w:shd w:val="pct10" w:color="auto" w:fill="auto"/>
          </w:tcPr>
          <w:p w:rsidR="00D87C5E" w:rsidRPr="00751DA9" w:rsidRDefault="00A80AEF" w:rsidP="00A35D0A">
            <w:pPr>
              <w:rPr>
                <w:b/>
                <w:sz w:val="20"/>
                <w:szCs w:val="20"/>
              </w:rPr>
            </w:pPr>
            <w:r w:rsidRPr="00751DA9">
              <w:rPr>
                <w:b/>
                <w:sz w:val="20"/>
                <w:szCs w:val="20"/>
              </w:rPr>
              <w:t>3</w:t>
            </w:r>
          </w:p>
        </w:tc>
        <w:tc>
          <w:tcPr>
            <w:tcW w:w="1560"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A80AEF" w:rsidP="00E81505">
            <w:pPr>
              <w:rPr>
                <w:b/>
                <w:sz w:val="20"/>
                <w:szCs w:val="20"/>
              </w:rPr>
            </w:pPr>
            <w:r w:rsidRPr="00751DA9">
              <w:rPr>
                <w:b/>
                <w:sz w:val="20"/>
                <w:szCs w:val="20"/>
              </w:rPr>
              <w:t>4</w:t>
            </w:r>
          </w:p>
        </w:tc>
        <w:tc>
          <w:tcPr>
            <w:tcW w:w="3213"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A80AEF" w:rsidP="00E81505">
            <w:pPr>
              <w:rPr>
                <w:b/>
                <w:sz w:val="20"/>
                <w:szCs w:val="20"/>
              </w:rPr>
            </w:pPr>
            <w:r w:rsidRPr="00751DA9">
              <w:rPr>
                <w:b/>
                <w:sz w:val="20"/>
                <w:szCs w:val="20"/>
              </w:rPr>
              <w:t>5</w:t>
            </w:r>
          </w:p>
        </w:tc>
        <w:tc>
          <w:tcPr>
            <w:tcW w:w="616"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A80AEF" w:rsidP="00E81505">
            <w:pPr>
              <w:rPr>
                <w:b/>
                <w:sz w:val="20"/>
                <w:szCs w:val="20"/>
              </w:rPr>
            </w:pPr>
            <w:r w:rsidRPr="00751DA9">
              <w:rPr>
                <w:b/>
                <w:sz w:val="20"/>
                <w:szCs w:val="20"/>
              </w:rPr>
              <w:t>6</w:t>
            </w: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A80AEF" w:rsidP="00E81505">
            <w:pPr>
              <w:rPr>
                <w:b/>
                <w:sz w:val="20"/>
                <w:szCs w:val="20"/>
              </w:rPr>
            </w:pPr>
            <w:r w:rsidRPr="00751DA9">
              <w:rPr>
                <w:b/>
                <w:sz w:val="20"/>
                <w:szCs w:val="20"/>
              </w:rPr>
              <w:t>7</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D87C5E" w:rsidRPr="00751DA9" w:rsidRDefault="00A80AEF" w:rsidP="00E81505">
            <w:pPr>
              <w:rPr>
                <w:b/>
                <w:sz w:val="20"/>
                <w:szCs w:val="20"/>
              </w:rPr>
            </w:pPr>
            <w:r w:rsidRPr="00751DA9">
              <w:rPr>
                <w:b/>
                <w:sz w:val="20"/>
                <w:szCs w:val="20"/>
              </w:rPr>
              <w:t>8</w:t>
            </w:r>
          </w:p>
        </w:tc>
        <w:tc>
          <w:tcPr>
            <w:tcW w:w="851" w:type="dxa"/>
            <w:tcBorders>
              <w:top w:val="single" w:sz="4" w:space="0" w:color="auto"/>
              <w:left w:val="single" w:sz="4" w:space="0" w:color="auto"/>
              <w:bottom w:val="single" w:sz="4" w:space="0" w:color="auto"/>
              <w:right w:val="single" w:sz="4" w:space="0" w:color="auto"/>
            </w:tcBorders>
            <w:shd w:val="pct10" w:color="auto" w:fill="auto"/>
          </w:tcPr>
          <w:p w:rsidR="00D87C5E" w:rsidRPr="00751DA9" w:rsidRDefault="00A80AEF" w:rsidP="00E81505">
            <w:pPr>
              <w:rPr>
                <w:b/>
                <w:sz w:val="20"/>
                <w:szCs w:val="20"/>
              </w:rPr>
            </w:pPr>
            <w:r w:rsidRPr="00751DA9">
              <w:rPr>
                <w:b/>
                <w:sz w:val="20"/>
                <w:szCs w:val="20"/>
              </w:rPr>
              <w:t>9</w:t>
            </w:r>
          </w:p>
        </w:tc>
        <w:tc>
          <w:tcPr>
            <w:tcW w:w="1317" w:type="dxa"/>
            <w:tcBorders>
              <w:top w:val="single" w:sz="4" w:space="0" w:color="auto"/>
              <w:left w:val="single" w:sz="4" w:space="0" w:color="auto"/>
              <w:bottom w:val="single" w:sz="4" w:space="0" w:color="auto"/>
              <w:right w:val="single" w:sz="4" w:space="0" w:color="auto"/>
            </w:tcBorders>
            <w:shd w:val="pct10" w:color="auto" w:fill="auto"/>
            <w:vAlign w:val="center"/>
          </w:tcPr>
          <w:p w:rsidR="00D87C5E" w:rsidRPr="00751DA9" w:rsidRDefault="00D87C5E" w:rsidP="00A80AEF">
            <w:pPr>
              <w:rPr>
                <w:b/>
                <w:sz w:val="20"/>
                <w:szCs w:val="20"/>
              </w:rPr>
            </w:pPr>
            <w:r w:rsidRPr="00751DA9">
              <w:rPr>
                <w:b/>
                <w:sz w:val="20"/>
                <w:szCs w:val="20"/>
              </w:rPr>
              <w:t>1</w:t>
            </w:r>
            <w:r w:rsidR="00A80AEF" w:rsidRPr="00751DA9">
              <w:rPr>
                <w:b/>
                <w:sz w:val="20"/>
                <w:szCs w:val="20"/>
              </w:rPr>
              <w:t>0</w:t>
            </w:r>
          </w:p>
        </w:tc>
      </w:tr>
      <w:tr w:rsidR="00751DA9" w:rsidRPr="00751DA9" w:rsidTr="000A7DE2">
        <w:trPr>
          <w:trHeight w:val="274"/>
          <w:jc w:val="center"/>
        </w:trPr>
        <w:tc>
          <w:tcPr>
            <w:tcW w:w="562" w:type="dxa"/>
            <w:shd w:val="pct10" w:color="auto" w:fill="auto"/>
            <w:vAlign w:val="center"/>
          </w:tcPr>
          <w:p w:rsidR="008F654D" w:rsidRDefault="00703CCC" w:rsidP="00703CCC">
            <w:pPr>
              <w:rPr>
                <w:b/>
                <w:sz w:val="20"/>
                <w:szCs w:val="20"/>
              </w:rPr>
            </w:pPr>
            <w:r w:rsidRPr="000A7DE2">
              <w:rPr>
                <w:b/>
                <w:sz w:val="20"/>
                <w:szCs w:val="20"/>
              </w:rPr>
              <w:t xml:space="preserve"> 1</w:t>
            </w: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Pr="000A7DE2" w:rsidRDefault="000A7DE2" w:rsidP="00703CCC">
            <w:pPr>
              <w:rPr>
                <w:b/>
                <w:sz w:val="20"/>
                <w:szCs w:val="20"/>
              </w:rPr>
            </w:pPr>
          </w:p>
        </w:tc>
        <w:tc>
          <w:tcPr>
            <w:tcW w:w="1436" w:type="dxa"/>
            <w:shd w:val="pct10" w:color="auto" w:fill="auto"/>
            <w:vAlign w:val="center"/>
          </w:tcPr>
          <w:p w:rsidR="00A9508F" w:rsidRDefault="006260C9">
            <w:pPr>
              <w:rPr>
                <w:b/>
                <w:sz w:val="20"/>
                <w:szCs w:val="20"/>
              </w:rPr>
            </w:pPr>
            <w:r w:rsidRPr="006260C9">
              <w:rPr>
                <w:b/>
                <w:sz w:val="20"/>
                <w:szCs w:val="20"/>
              </w:rPr>
              <w:lastRenderedPageBreak/>
              <w:t xml:space="preserve">Przełącznik wizyjny skalowania wideo, z obsługą do czterech wejść i jedno wyjście do przetwarzania i przełączania źródeł HDMI, HDTV, RGB i </w:t>
            </w:r>
            <w:proofErr w:type="spellStart"/>
            <w:r w:rsidRPr="006260C9">
              <w:rPr>
                <w:b/>
                <w:sz w:val="20"/>
                <w:szCs w:val="20"/>
              </w:rPr>
              <w:t>Composite</w:t>
            </w:r>
            <w:proofErr w:type="spellEnd"/>
            <w:r w:rsidRPr="006260C9">
              <w:rPr>
                <w:b/>
                <w:sz w:val="20"/>
                <w:szCs w:val="20"/>
              </w:rPr>
              <w:t xml:space="preserve"> Video, z </w:t>
            </w:r>
            <w:r w:rsidRPr="006260C9">
              <w:rPr>
                <w:b/>
                <w:sz w:val="20"/>
                <w:szCs w:val="20"/>
              </w:rPr>
              <w:lastRenderedPageBreak/>
              <w:t xml:space="preserve">dodatkową obsługą rozszerzenia sygnału przez ekranowany kabel </w:t>
            </w:r>
            <w:proofErr w:type="spellStart"/>
            <w:r w:rsidRPr="006260C9">
              <w:rPr>
                <w:b/>
                <w:sz w:val="20"/>
                <w:szCs w:val="20"/>
              </w:rPr>
              <w:t>CATx</w:t>
            </w:r>
            <w:proofErr w:type="spellEnd"/>
            <w:r w:rsidRPr="006260C9">
              <w:rPr>
                <w:b/>
                <w:sz w:val="20"/>
                <w:szCs w:val="20"/>
              </w:rPr>
              <w:t>.</w:t>
            </w: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Default="00A9508F">
            <w:pPr>
              <w:rPr>
                <w:b/>
                <w:sz w:val="20"/>
                <w:szCs w:val="20"/>
              </w:rPr>
            </w:pPr>
          </w:p>
          <w:p w:rsidR="00A9508F" w:rsidRPr="00F16551" w:rsidRDefault="00A9508F">
            <w:pPr>
              <w:rPr>
                <w:b/>
                <w:sz w:val="20"/>
                <w:szCs w:val="20"/>
              </w:rPr>
            </w:pPr>
          </w:p>
        </w:tc>
        <w:tc>
          <w:tcPr>
            <w:tcW w:w="5586" w:type="dxa"/>
            <w:vAlign w:val="center"/>
          </w:tcPr>
          <w:p w:rsidR="005518C8" w:rsidRPr="00F16551" w:rsidRDefault="005518C8" w:rsidP="005518C8">
            <w:pPr>
              <w:jc w:val="left"/>
              <w:rPr>
                <w:sz w:val="18"/>
                <w:szCs w:val="18"/>
              </w:rPr>
            </w:pPr>
            <w:r w:rsidRPr="00F16551">
              <w:rPr>
                <w:sz w:val="18"/>
                <w:szCs w:val="18"/>
              </w:rPr>
              <w:lastRenderedPageBreak/>
              <w:t xml:space="preserve">Przełącznik wizyjny skalowania wideo, z obsługą do czterech wejść i jedno wyjście do przetwarzania i przełączania źródeł HDMI, HDTV, RGB i </w:t>
            </w:r>
            <w:proofErr w:type="spellStart"/>
            <w:r w:rsidRPr="00F16551">
              <w:rPr>
                <w:sz w:val="18"/>
                <w:szCs w:val="18"/>
              </w:rPr>
              <w:t>Composite</w:t>
            </w:r>
            <w:proofErr w:type="spellEnd"/>
            <w:r w:rsidRPr="00F16551">
              <w:rPr>
                <w:sz w:val="18"/>
                <w:szCs w:val="18"/>
              </w:rPr>
              <w:t xml:space="preserve"> Video, z dodatkową obsługą rozszerzenia sygnału przez ekranowany kabel </w:t>
            </w:r>
            <w:proofErr w:type="spellStart"/>
            <w:r w:rsidRPr="00F16551">
              <w:rPr>
                <w:sz w:val="18"/>
                <w:szCs w:val="18"/>
              </w:rPr>
              <w:t>CATx</w:t>
            </w:r>
            <w:proofErr w:type="spellEnd"/>
            <w:r w:rsidRPr="00F16551">
              <w:rPr>
                <w:sz w:val="18"/>
                <w:szCs w:val="18"/>
              </w:rPr>
              <w:t>. 1szt.</w:t>
            </w:r>
          </w:p>
          <w:p w:rsidR="005518C8" w:rsidRPr="00F16551" w:rsidRDefault="005518C8" w:rsidP="005518C8">
            <w:pPr>
              <w:jc w:val="left"/>
              <w:rPr>
                <w:sz w:val="18"/>
                <w:szCs w:val="18"/>
              </w:rPr>
            </w:pPr>
            <w:r w:rsidRPr="00F16551">
              <w:rPr>
                <w:sz w:val="18"/>
                <w:szCs w:val="18"/>
              </w:rPr>
              <w:t>Przełącznik wizyjny skalowania wideo:</w:t>
            </w:r>
          </w:p>
          <w:p w:rsidR="005518C8" w:rsidRPr="00F16551" w:rsidRDefault="005518C8" w:rsidP="005518C8">
            <w:pPr>
              <w:jc w:val="left"/>
              <w:rPr>
                <w:sz w:val="18"/>
                <w:szCs w:val="18"/>
              </w:rPr>
            </w:pPr>
            <w:r w:rsidRPr="00F16551">
              <w:rPr>
                <w:sz w:val="18"/>
                <w:szCs w:val="18"/>
              </w:rPr>
              <w:t xml:space="preserve">Montowany w stelażu </w:t>
            </w:r>
            <w:proofErr w:type="spellStart"/>
            <w:r w:rsidRPr="00F16551">
              <w:rPr>
                <w:sz w:val="18"/>
                <w:szCs w:val="18"/>
              </w:rPr>
              <w:t>skaler</w:t>
            </w:r>
            <w:proofErr w:type="spellEnd"/>
            <w:r w:rsidRPr="00F16551">
              <w:rPr>
                <w:sz w:val="18"/>
                <w:szCs w:val="18"/>
              </w:rPr>
              <w:t xml:space="preserve"> i przełącznik dla HDMI, HDTV, RGB i </w:t>
            </w:r>
            <w:proofErr w:type="spellStart"/>
            <w:r w:rsidRPr="00F16551">
              <w:rPr>
                <w:sz w:val="18"/>
                <w:szCs w:val="18"/>
              </w:rPr>
              <w:t>Composite</w:t>
            </w:r>
            <w:proofErr w:type="spellEnd"/>
            <w:r w:rsidRPr="00F16551">
              <w:rPr>
                <w:sz w:val="18"/>
                <w:szCs w:val="18"/>
              </w:rPr>
              <w:t xml:space="preserve"> Video ,cyfrowe i analogowe audio, plus rozszerzenie sygnału przez ekranowany kabel </w:t>
            </w:r>
            <w:proofErr w:type="spellStart"/>
            <w:r w:rsidRPr="00F16551">
              <w:rPr>
                <w:sz w:val="18"/>
                <w:szCs w:val="18"/>
              </w:rPr>
              <w:t>CATx</w:t>
            </w:r>
            <w:proofErr w:type="spellEnd"/>
          </w:p>
          <w:p w:rsidR="005518C8" w:rsidRPr="00F16551" w:rsidRDefault="005518C8" w:rsidP="005518C8">
            <w:pPr>
              <w:jc w:val="left"/>
              <w:rPr>
                <w:sz w:val="18"/>
                <w:szCs w:val="18"/>
              </w:rPr>
            </w:pPr>
            <w:r w:rsidRPr="00F16551">
              <w:rPr>
                <w:sz w:val="18"/>
                <w:szCs w:val="18"/>
              </w:rPr>
              <w:t>Wymagania dotyczące wejścia wideo:</w:t>
            </w:r>
          </w:p>
          <w:p w:rsidR="005518C8" w:rsidRPr="00F16551" w:rsidRDefault="005518C8" w:rsidP="005518C8">
            <w:pPr>
              <w:jc w:val="left"/>
              <w:rPr>
                <w:sz w:val="18"/>
                <w:szCs w:val="18"/>
              </w:rPr>
            </w:pPr>
            <w:r w:rsidRPr="00F16551">
              <w:rPr>
                <w:sz w:val="18"/>
                <w:szCs w:val="18"/>
              </w:rPr>
              <w:t>Trzy wejściowe porty video HDMI</w:t>
            </w:r>
          </w:p>
          <w:p w:rsidR="005518C8" w:rsidRPr="00F16551" w:rsidRDefault="005518C8" w:rsidP="005518C8">
            <w:pPr>
              <w:jc w:val="left"/>
              <w:rPr>
                <w:sz w:val="18"/>
                <w:szCs w:val="18"/>
              </w:rPr>
            </w:pPr>
            <w:r w:rsidRPr="00F16551">
              <w:rPr>
                <w:sz w:val="18"/>
                <w:szCs w:val="18"/>
              </w:rPr>
              <w:t xml:space="preserve">Jeden port VGA 15-pinowy HD, konfigurowalny dla RGB, </w:t>
            </w:r>
            <w:proofErr w:type="spellStart"/>
            <w:r w:rsidRPr="00F16551">
              <w:rPr>
                <w:sz w:val="18"/>
                <w:szCs w:val="18"/>
              </w:rPr>
              <w:t>Composite</w:t>
            </w:r>
            <w:proofErr w:type="spellEnd"/>
            <w:r w:rsidRPr="00F16551">
              <w:rPr>
                <w:sz w:val="18"/>
                <w:szCs w:val="18"/>
              </w:rPr>
              <w:t xml:space="preserve"> Video lub S-video</w:t>
            </w:r>
          </w:p>
          <w:p w:rsidR="005518C8" w:rsidRPr="00F16551" w:rsidRDefault="005518C8" w:rsidP="005518C8">
            <w:pPr>
              <w:jc w:val="left"/>
              <w:rPr>
                <w:sz w:val="18"/>
                <w:szCs w:val="18"/>
              </w:rPr>
            </w:pPr>
            <w:r w:rsidRPr="00F16551">
              <w:rPr>
                <w:sz w:val="18"/>
                <w:szCs w:val="18"/>
              </w:rPr>
              <w:t>Funkcja automatycznego wykrywania wejściowych parametrów wideo:</w:t>
            </w:r>
          </w:p>
          <w:p w:rsidR="005518C8" w:rsidRPr="00F16551" w:rsidRDefault="005518C8" w:rsidP="005518C8">
            <w:pPr>
              <w:jc w:val="left"/>
              <w:rPr>
                <w:sz w:val="18"/>
                <w:szCs w:val="18"/>
              </w:rPr>
            </w:pPr>
            <w:r w:rsidRPr="00F16551">
              <w:rPr>
                <w:sz w:val="18"/>
                <w:szCs w:val="18"/>
              </w:rPr>
              <w:t>•całkowite piksele, aktywne piksele, aktywne linie, punkty początkowe H / V, pozycje obrazu H / V, rozmiary obrazów H / V i fazę zegara wideo</w:t>
            </w:r>
          </w:p>
          <w:p w:rsidR="005518C8" w:rsidRPr="00F16551" w:rsidRDefault="005518C8" w:rsidP="005518C8">
            <w:pPr>
              <w:jc w:val="left"/>
              <w:rPr>
                <w:sz w:val="18"/>
                <w:szCs w:val="18"/>
              </w:rPr>
            </w:pPr>
            <w:r w:rsidRPr="00F16551">
              <w:rPr>
                <w:sz w:val="18"/>
                <w:szCs w:val="18"/>
              </w:rPr>
              <w:lastRenderedPageBreak/>
              <w:t>•możliwość selektywnego wyboru przez użytkownika  (włącz/wyłącz) automatycznego wykrywania sygnału dla każdego wejścia</w:t>
            </w:r>
          </w:p>
          <w:p w:rsidR="005518C8" w:rsidRPr="00F16551" w:rsidRDefault="005518C8" w:rsidP="005518C8">
            <w:pPr>
              <w:jc w:val="left"/>
              <w:rPr>
                <w:sz w:val="18"/>
                <w:szCs w:val="18"/>
              </w:rPr>
            </w:pPr>
            <w:r w:rsidRPr="00F16551">
              <w:rPr>
                <w:sz w:val="18"/>
                <w:szCs w:val="18"/>
              </w:rPr>
              <w:t>•możliwość regulacji obrazu: jasność, kontrast, kolor, odcienie, szczegóły, pozycjonowanie H / V i rozmiar</w:t>
            </w:r>
          </w:p>
          <w:p w:rsidR="005518C8" w:rsidRPr="00F16551" w:rsidRDefault="005518C8" w:rsidP="005518C8">
            <w:pPr>
              <w:jc w:val="left"/>
              <w:rPr>
                <w:sz w:val="18"/>
                <w:szCs w:val="18"/>
              </w:rPr>
            </w:pPr>
            <w:r w:rsidRPr="00F16551">
              <w:rPr>
                <w:sz w:val="18"/>
                <w:szCs w:val="18"/>
              </w:rPr>
              <w:t>•możliwość przechowywania i przywoływania parametrów wideo i ustawień obrazu:</w:t>
            </w:r>
          </w:p>
          <w:p w:rsidR="005518C8" w:rsidRPr="00F16551" w:rsidRDefault="005518C8" w:rsidP="005518C8">
            <w:pPr>
              <w:jc w:val="left"/>
              <w:rPr>
                <w:sz w:val="18"/>
                <w:szCs w:val="18"/>
              </w:rPr>
            </w:pPr>
            <w:r w:rsidRPr="00F16551">
              <w:rPr>
                <w:sz w:val="18"/>
                <w:szCs w:val="18"/>
              </w:rPr>
              <w:t>- automatyczna pamięci dla każdego wejścia wideo</w:t>
            </w:r>
          </w:p>
          <w:p w:rsidR="005518C8" w:rsidRPr="00F16551" w:rsidRDefault="005518C8" w:rsidP="005518C8">
            <w:pPr>
              <w:jc w:val="left"/>
              <w:rPr>
                <w:sz w:val="18"/>
                <w:szCs w:val="18"/>
              </w:rPr>
            </w:pPr>
            <w:r w:rsidRPr="00F16551">
              <w:rPr>
                <w:sz w:val="18"/>
                <w:szCs w:val="18"/>
              </w:rPr>
              <w:t>- zapis ustawienia wideo i ustawienia obrazu bez interwencji użytkownika</w:t>
            </w:r>
          </w:p>
          <w:p w:rsidR="005518C8" w:rsidRPr="00F16551" w:rsidRDefault="005518C8" w:rsidP="005518C8">
            <w:pPr>
              <w:jc w:val="left"/>
              <w:rPr>
                <w:sz w:val="18"/>
                <w:szCs w:val="18"/>
              </w:rPr>
            </w:pPr>
            <w:r w:rsidRPr="00F16551">
              <w:rPr>
                <w:sz w:val="18"/>
                <w:szCs w:val="18"/>
              </w:rPr>
              <w:t>- automatycznie przywołanie ustawień, przy tej samej szybkości wideo</w:t>
            </w:r>
          </w:p>
          <w:p w:rsidR="005518C8" w:rsidRPr="00F16551" w:rsidRDefault="005518C8" w:rsidP="005518C8">
            <w:pPr>
              <w:jc w:val="left"/>
              <w:rPr>
                <w:sz w:val="18"/>
                <w:szCs w:val="18"/>
              </w:rPr>
            </w:pPr>
            <w:r w:rsidRPr="00F16551">
              <w:rPr>
                <w:sz w:val="18"/>
                <w:szCs w:val="18"/>
              </w:rPr>
              <w:t>- możliwość selektywnego włączenia lub wyłączenia automatycznej pamięci</w:t>
            </w:r>
          </w:p>
          <w:p w:rsidR="005518C8" w:rsidRPr="00F16551" w:rsidRDefault="005518C8" w:rsidP="005518C8">
            <w:pPr>
              <w:jc w:val="left"/>
              <w:rPr>
                <w:sz w:val="18"/>
                <w:szCs w:val="18"/>
              </w:rPr>
            </w:pPr>
            <w:r w:rsidRPr="00F16551">
              <w:rPr>
                <w:sz w:val="18"/>
                <w:szCs w:val="18"/>
              </w:rPr>
              <w:t>Funkcje ręcznych ustawień przez użytkownika</w:t>
            </w:r>
          </w:p>
          <w:p w:rsidR="005518C8" w:rsidRPr="00F16551" w:rsidRDefault="005518C8" w:rsidP="005518C8">
            <w:pPr>
              <w:jc w:val="left"/>
              <w:rPr>
                <w:sz w:val="18"/>
                <w:szCs w:val="18"/>
              </w:rPr>
            </w:pPr>
            <w:r w:rsidRPr="00F16551">
              <w:rPr>
                <w:sz w:val="18"/>
                <w:szCs w:val="18"/>
              </w:rPr>
              <w:t xml:space="preserve">- zapis ustawień obrazu: </w:t>
            </w:r>
          </w:p>
          <w:p w:rsidR="005518C8" w:rsidRPr="00F16551" w:rsidRDefault="005518C8" w:rsidP="005518C8">
            <w:pPr>
              <w:jc w:val="left"/>
              <w:rPr>
                <w:sz w:val="18"/>
                <w:szCs w:val="18"/>
              </w:rPr>
            </w:pPr>
            <w:r w:rsidRPr="00F16551">
              <w:rPr>
                <w:sz w:val="18"/>
                <w:szCs w:val="18"/>
              </w:rPr>
              <w:t xml:space="preserve">ustawienia użytkownika mogą być zapisywane i przywoływane za pomocą elementów  </w:t>
            </w:r>
          </w:p>
          <w:p w:rsidR="005518C8" w:rsidRPr="00F16551" w:rsidRDefault="005518C8" w:rsidP="005518C8">
            <w:pPr>
              <w:jc w:val="left"/>
              <w:rPr>
                <w:sz w:val="18"/>
                <w:szCs w:val="18"/>
              </w:rPr>
            </w:pPr>
            <w:r w:rsidRPr="00F16551">
              <w:rPr>
                <w:sz w:val="18"/>
                <w:szCs w:val="18"/>
              </w:rPr>
              <w:t>sterujących na panelu przednim</w:t>
            </w:r>
          </w:p>
          <w:p w:rsidR="005518C8" w:rsidRPr="00F16551" w:rsidRDefault="005518C8" w:rsidP="005518C8">
            <w:pPr>
              <w:jc w:val="left"/>
              <w:rPr>
                <w:sz w:val="18"/>
                <w:szCs w:val="18"/>
              </w:rPr>
            </w:pPr>
            <w:r w:rsidRPr="00F16551">
              <w:rPr>
                <w:sz w:val="18"/>
                <w:szCs w:val="18"/>
              </w:rPr>
              <w:t xml:space="preserve">ustawienia użytkownika mogą być zapisywane i przywoływane elektronicznie poprzez  </w:t>
            </w:r>
          </w:p>
          <w:p w:rsidR="005518C8" w:rsidRPr="00F16551" w:rsidRDefault="005518C8" w:rsidP="005518C8">
            <w:pPr>
              <w:jc w:val="left"/>
              <w:rPr>
                <w:sz w:val="18"/>
                <w:szCs w:val="18"/>
              </w:rPr>
            </w:pPr>
            <w:r w:rsidRPr="00F16551">
              <w:rPr>
                <w:sz w:val="18"/>
                <w:szCs w:val="18"/>
              </w:rPr>
              <w:t>połączenie RS-232 lub USB</w:t>
            </w:r>
          </w:p>
          <w:p w:rsidR="005518C8" w:rsidRPr="00F16551" w:rsidRDefault="005518C8" w:rsidP="005518C8">
            <w:pPr>
              <w:jc w:val="left"/>
              <w:rPr>
                <w:sz w:val="18"/>
                <w:szCs w:val="18"/>
              </w:rPr>
            </w:pPr>
            <w:r w:rsidRPr="00F16551">
              <w:rPr>
                <w:sz w:val="18"/>
                <w:szCs w:val="18"/>
              </w:rPr>
              <w:t>Ręczne ustawienia wstępne - zapis ustawień wideo i ustawienia obrazu</w:t>
            </w:r>
          </w:p>
          <w:p w:rsidR="005518C8" w:rsidRPr="00F16551" w:rsidRDefault="005518C8" w:rsidP="005518C8">
            <w:pPr>
              <w:jc w:val="left"/>
              <w:rPr>
                <w:sz w:val="18"/>
                <w:szCs w:val="18"/>
              </w:rPr>
            </w:pPr>
            <w:r w:rsidRPr="00F16551">
              <w:rPr>
                <w:sz w:val="18"/>
                <w:szCs w:val="18"/>
              </w:rPr>
              <w:t xml:space="preserve">Wstępne ustawienia mogą być zapisywane i przywoływane elektronicznie poprzez  </w:t>
            </w:r>
          </w:p>
          <w:p w:rsidR="005518C8" w:rsidRPr="00F16551" w:rsidRDefault="005518C8" w:rsidP="005518C8">
            <w:pPr>
              <w:jc w:val="left"/>
              <w:rPr>
                <w:sz w:val="18"/>
                <w:szCs w:val="18"/>
              </w:rPr>
            </w:pPr>
            <w:r w:rsidRPr="00F16551">
              <w:rPr>
                <w:sz w:val="18"/>
                <w:szCs w:val="18"/>
              </w:rPr>
              <w:t>połączenie RS-232 lub US</w:t>
            </w:r>
          </w:p>
          <w:p w:rsidR="005518C8" w:rsidRPr="00F16551" w:rsidRDefault="005518C8" w:rsidP="005518C8">
            <w:pPr>
              <w:jc w:val="left"/>
              <w:rPr>
                <w:sz w:val="18"/>
                <w:szCs w:val="18"/>
              </w:rPr>
            </w:pPr>
            <w:r w:rsidRPr="00F16551">
              <w:rPr>
                <w:sz w:val="18"/>
                <w:szCs w:val="18"/>
              </w:rPr>
              <w:t>Udoskonalone dekodowanie wideo kompozytowego:</w:t>
            </w:r>
          </w:p>
          <w:p w:rsidR="005518C8" w:rsidRPr="00F16551" w:rsidRDefault="005518C8" w:rsidP="005518C8">
            <w:pPr>
              <w:jc w:val="left"/>
              <w:rPr>
                <w:sz w:val="18"/>
                <w:szCs w:val="18"/>
              </w:rPr>
            </w:pPr>
            <w:r w:rsidRPr="00F16551">
              <w:rPr>
                <w:sz w:val="18"/>
                <w:szCs w:val="18"/>
              </w:rPr>
              <w:t>- dekoder powinien zawierać tymczasowy, adaptacyjny filtr grzebieniowy 3D</w:t>
            </w:r>
          </w:p>
          <w:p w:rsidR="005518C8" w:rsidRPr="00F16551" w:rsidRDefault="005518C8" w:rsidP="005518C8">
            <w:pPr>
              <w:jc w:val="left"/>
              <w:rPr>
                <w:sz w:val="18"/>
                <w:szCs w:val="18"/>
              </w:rPr>
            </w:pPr>
            <w:r w:rsidRPr="00F16551">
              <w:rPr>
                <w:sz w:val="18"/>
                <w:szCs w:val="18"/>
              </w:rPr>
              <w:t>- obsługa formatów NTSC 3.58, NTSC 4.42, PAL i SECAM</w:t>
            </w:r>
          </w:p>
          <w:p w:rsidR="005518C8" w:rsidRPr="00F16551" w:rsidRDefault="005518C8" w:rsidP="005518C8">
            <w:pPr>
              <w:jc w:val="left"/>
              <w:rPr>
                <w:sz w:val="18"/>
                <w:szCs w:val="18"/>
              </w:rPr>
            </w:pPr>
            <w:r w:rsidRPr="00F16551">
              <w:rPr>
                <w:sz w:val="18"/>
                <w:szCs w:val="18"/>
              </w:rPr>
              <w:t xml:space="preserve">- obsługa specyfikacji HDMI, w tym 1080p / 60 </w:t>
            </w:r>
            <w:proofErr w:type="spellStart"/>
            <w:r w:rsidRPr="00F16551">
              <w:rPr>
                <w:sz w:val="18"/>
                <w:szCs w:val="18"/>
              </w:rPr>
              <w:t>Deep</w:t>
            </w:r>
            <w:proofErr w:type="spellEnd"/>
            <w:r w:rsidRPr="00F16551">
              <w:rPr>
                <w:sz w:val="18"/>
                <w:szCs w:val="18"/>
              </w:rPr>
              <w:t xml:space="preserve"> </w:t>
            </w:r>
            <w:proofErr w:type="spellStart"/>
            <w:r w:rsidRPr="00F16551">
              <w:rPr>
                <w:sz w:val="18"/>
                <w:szCs w:val="18"/>
              </w:rPr>
              <w:t>Color</w:t>
            </w:r>
            <w:proofErr w:type="spellEnd"/>
            <w:r w:rsidRPr="00F16551">
              <w:rPr>
                <w:sz w:val="18"/>
                <w:szCs w:val="18"/>
              </w:rPr>
              <w:t xml:space="preserve">, szybkość transmisji danych do </w:t>
            </w:r>
          </w:p>
          <w:p w:rsidR="005518C8" w:rsidRPr="00F16551" w:rsidRDefault="005518C8" w:rsidP="005518C8">
            <w:pPr>
              <w:jc w:val="left"/>
              <w:rPr>
                <w:sz w:val="18"/>
                <w:szCs w:val="18"/>
              </w:rPr>
            </w:pPr>
            <w:r w:rsidRPr="00F16551">
              <w:rPr>
                <w:sz w:val="18"/>
                <w:szCs w:val="18"/>
              </w:rPr>
              <w:t xml:space="preserve">6,75 </w:t>
            </w:r>
            <w:proofErr w:type="spellStart"/>
            <w:r w:rsidRPr="00F16551">
              <w:rPr>
                <w:sz w:val="18"/>
                <w:szCs w:val="18"/>
              </w:rPr>
              <w:t>Gb</w:t>
            </w:r>
            <w:proofErr w:type="spellEnd"/>
            <w:r w:rsidRPr="00F16551">
              <w:rPr>
                <w:sz w:val="18"/>
                <w:szCs w:val="18"/>
              </w:rPr>
              <w:t xml:space="preserve"> / s oraz bezstratnych formatów audio HD</w:t>
            </w:r>
          </w:p>
          <w:p w:rsidR="005518C8" w:rsidRPr="00F16551" w:rsidRDefault="005518C8" w:rsidP="005518C8">
            <w:pPr>
              <w:jc w:val="left"/>
              <w:rPr>
                <w:sz w:val="18"/>
                <w:szCs w:val="18"/>
              </w:rPr>
            </w:pPr>
            <w:r w:rsidRPr="00F16551">
              <w:rPr>
                <w:sz w:val="18"/>
                <w:szCs w:val="18"/>
              </w:rPr>
              <w:t>- zapewnia automatyczną detekcję „</w:t>
            </w:r>
            <w:proofErr w:type="spellStart"/>
            <w:r w:rsidRPr="00F16551">
              <w:rPr>
                <w:sz w:val="18"/>
                <w:szCs w:val="18"/>
              </w:rPr>
              <w:t>Pulldown</w:t>
            </w:r>
            <w:proofErr w:type="spellEnd"/>
            <w:r w:rsidRPr="00F16551">
              <w:rPr>
                <w:sz w:val="18"/>
                <w:szCs w:val="18"/>
              </w:rPr>
              <w:t>” 3: 2 i 2: 2</w:t>
            </w:r>
          </w:p>
          <w:p w:rsidR="005518C8" w:rsidRPr="00F16551" w:rsidRDefault="005518C8" w:rsidP="005518C8">
            <w:pPr>
              <w:jc w:val="left"/>
              <w:rPr>
                <w:sz w:val="18"/>
                <w:szCs w:val="18"/>
              </w:rPr>
            </w:pPr>
          </w:p>
          <w:p w:rsidR="005518C8" w:rsidRPr="00F16551" w:rsidRDefault="005518C8" w:rsidP="005518C8">
            <w:pPr>
              <w:jc w:val="left"/>
              <w:rPr>
                <w:sz w:val="18"/>
                <w:szCs w:val="18"/>
              </w:rPr>
            </w:pPr>
            <w:r w:rsidRPr="00F16551">
              <w:rPr>
                <w:sz w:val="18"/>
                <w:szCs w:val="18"/>
              </w:rPr>
              <w:t xml:space="preserve">2: 2: 3: 2: 3 </w:t>
            </w:r>
            <w:proofErr w:type="spellStart"/>
            <w:r w:rsidRPr="00F16551">
              <w:rPr>
                <w:sz w:val="18"/>
                <w:szCs w:val="18"/>
              </w:rPr>
              <w:t>Pulldown</w:t>
            </w:r>
            <w:proofErr w:type="spellEnd"/>
            <w:r w:rsidRPr="00F16551">
              <w:rPr>
                <w:sz w:val="18"/>
                <w:szCs w:val="18"/>
              </w:rPr>
              <w:t xml:space="preserve"> to wzorzec używany do odtwarzania progresywnego wideo o szybkości 25 klatek na sekundę z szybkością 29,97 klatek na sekundę.  Można to wykorzystać do konwersji wideo PAL na NTSC bez zmiany prędkości odtwarzania.  W przypadku aplikacji takich jak DVD </w:t>
            </w:r>
            <w:r w:rsidRPr="00F16551">
              <w:rPr>
                <w:sz w:val="18"/>
                <w:szCs w:val="18"/>
              </w:rPr>
              <w:lastRenderedPageBreak/>
              <w:t>wideo nadal musi być zakodowane w legalnej rozdzielczości NTSC.  Działa tylko ze źródłami progresywnymi</w:t>
            </w:r>
          </w:p>
          <w:p w:rsidR="005518C8" w:rsidRPr="00F16551" w:rsidRDefault="005518C8" w:rsidP="005518C8">
            <w:pPr>
              <w:jc w:val="left"/>
              <w:rPr>
                <w:sz w:val="18"/>
                <w:szCs w:val="18"/>
              </w:rPr>
            </w:pPr>
            <w:r w:rsidRPr="00F16551">
              <w:rPr>
                <w:sz w:val="18"/>
                <w:szCs w:val="18"/>
              </w:rPr>
              <w:t>- zapewnia wyrównanie przychodzących sygnałów HDMI</w:t>
            </w:r>
          </w:p>
          <w:p w:rsidR="005518C8" w:rsidRPr="00F16551" w:rsidRDefault="005518C8" w:rsidP="005518C8">
            <w:pPr>
              <w:jc w:val="left"/>
              <w:rPr>
                <w:sz w:val="18"/>
                <w:szCs w:val="18"/>
              </w:rPr>
            </w:pPr>
            <w:r w:rsidRPr="00F16551">
              <w:rPr>
                <w:sz w:val="18"/>
                <w:szCs w:val="18"/>
              </w:rPr>
              <w:t>Wymagania dotyczące wyjścia wideo:</w:t>
            </w:r>
          </w:p>
          <w:p w:rsidR="005518C8" w:rsidRPr="00F16551" w:rsidRDefault="005518C8" w:rsidP="005518C8">
            <w:pPr>
              <w:jc w:val="left"/>
              <w:rPr>
                <w:sz w:val="18"/>
                <w:szCs w:val="18"/>
              </w:rPr>
            </w:pPr>
            <w:r w:rsidRPr="00F16551">
              <w:rPr>
                <w:sz w:val="18"/>
                <w:szCs w:val="18"/>
              </w:rPr>
              <w:t>Połączenia wyjścia sygnału wideo:</w:t>
            </w:r>
          </w:p>
          <w:p w:rsidR="005518C8" w:rsidRPr="00F16551" w:rsidRDefault="005518C8" w:rsidP="005518C8">
            <w:pPr>
              <w:jc w:val="left"/>
              <w:rPr>
                <w:sz w:val="18"/>
                <w:szCs w:val="18"/>
              </w:rPr>
            </w:pPr>
            <w:r w:rsidRPr="00F16551">
              <w:rPr>
                <w:sz w:val="18"/>
                <w:szCs w:val="18"/>
              </w:rPr>
              <w:t>- jeden portRJ-45 dla HDMI lub DVI do odbiornika (skrętka dwużyłowa)</w:t>
            </w:r>
          </w:p>
          <w:p w:rsidR="005518C8" w:rsidRPr="00F16551" w:rsidRDefault="005518C8" w:rsidP="005518C8">
            <w:pPr>
              <w:jc w:val="left"/>
              <w:rPr>
                <w:sz w:val="18"/>
                <w:szCs w:val="18"/>
              </w:rPr>
            </w:pPr>
            <w:r w:rsidRPr="00F16551">
              <w:rPr>
                <w:sz w:val="18"/>
                <w:szCs w:val="18"/>
              </w:rPr>
              <w:t xml:space="preserve">-konfigurowalny do wysyłania cyfrowego wideo i wbudowanego audio, plus dwukierunkowe  </w:t>
            </w:r>
          </w:p>
          <w:p w:rsidR="005518C8" w:rsidRPr="00F16551" w:rsidRDefault="005518C8" w:rsidP="005518C8">
            <w:pPr>
              <w:jc w:val="left"/>
              <w:rPr>
                <w:sz w:val="18"/>
                <w:szCs w:val="18"/>
              </w:rPr>
            </w:pPr>
            <w:r w:rsidRPr="00F16551">
              <w:rPr>
                <w:sz w:val="18"/>
                <w:szCs w:val="18"/>
              </w:rPr>
              <w:t xml:space="preserve">sygnały RS-232 i IR do wyświetlacza z włączoną funkcją </w:t>
            </w:r>
            <w:proofErr w:type="spellStart"/>
            <w:r w:rsidRPr="00F16551">
              <w:rPr>
                <w:sz w:val="18"/>
                <w:szCs w:val="18"/>
              </w:rPr>
              <w:t>HDBaseT</w:t>
            </w:r>
            <w:proofErr w:type="spellEnd"/>
          </w:p>
          <w:p w:rsidR="005518C8" w:rsidRPr="00F16551" w:rsidRDefault="005518C8" w:rsidP="005518C8">
            <w:pPr>
              <w:jc w:val="left"/>
              <w:rPr>
                <w:sz w:val="18"/>
                <w:szCs w:val="18"/>
              </w:rPr>
            </w:pPr>
            <w:r w:rsidRPr="00F16551">
              <w:rPr>
                <w:sz w:val="18"/>
                <w:szCs w:val="18"/>
              </w:rPr>
              <w:t xml:space="preserve">- zapewnia zakres wybieranych prędkości wyjściowych od 640x480 do 1920x1200, w tym </w:t>
            </w:r>
          </w:p>
          <w:p w:rsidR="005518C8" w:rsidRPr="00F16551" w:rsidRDefault="005518C8" w:rsidP="005518C8">
            <w:pPr>
              <w:jc w:val="left"/>
              <w:rPr>
                <w:sz w:val="18"/>
                <w:szCs w:val="18"/>
              </w:rPr>
            </w:pPr>
            <w:r w:rsidRPr="00F16551">
              <w:rPr>
                <w:sz w:val="18"/>
                <w:szCs w:val="18"/>
              </w:rPr>
              <w:t>1080p / 60 i 2048x1080p / 60</w:t>
            </w:r>
          </w:p>
          <w:p w:rsidR="005518C8" w:rsidRPr="00F16551" w:rsidRDefault="005518C8" w:rsidP="005518C8">
            <w:pPr>
              <w:jc w:val="left"/>
              <w:rPr>
                <w:sz w:val="18"/>
                <w:szCs w:val="18"/>
              </w:rPr>
            </w:pPr>
            <w:r w:rsidRPr="00F16551">
              <w:rPr>
                <w:sz w:val="18"/>
                <w:szCs w:val="18"/>
              </w:rPr>
              <w:t xml:space="preserve"> - zapewnia skalowanie obrazu i konwersję formatu wideo z 30-bitową precyzją i obsługuje </w:t>
            </w:r>
          </w:p>
          <w:p w:rsidR="005518C8" w:rsidRPr="00F16551" w:rsidRDefault="005518C8" w:rsidP="005518C8">
            <w:pPr>
              <w:jc w:val="left"/>
              <w:rPr>
                <w:sz w:val="18"/>
                <w:szCs w:val="18"/>
              </w:rPr>
            </w:pPr>
            <w:r w:rsidRPr="00F16551">
              <w:rPr>
                <w:sz w:val="18"/>
                <w:szCs w:val="18"/>
              </w:rPr>
              <w:t>adaptacyjne usuwanie przeplotu 1080i z ruchu</w:t>
            </w:r>
          </w:p>
          <w:p w:rsidR="005518C8" w:rsidRPr="00F16551" w:rsidRDefault="005518C8" w:rsidP="005518C8">
            <w:pPr>
              <w:jc w:val="left"/>
              <w:rPr>
                <w:sz w:val="18"/>
                <w:szCs w:val="18"/>
              </w:rPr>
            </w:pPr>
            <w:r w:rsidRPr="00F16551">
              <w:rPr>
                <w:sz w:val="18"/>
                <w:szCs w:val="18"/>
              </w:rPr>
              <w:t>-zapewnia kontrolę proporcji obrazu</w:t>
            </w:r>
          </w:p>
          <w:p w:rsidR="005518C8" w:rsidRPr="00F16551" w:rsidRDefault="005518C8" w:rsidP="005518C8">
            <w:pPr>
              <w:jc w:val="left"/>
              <w:rPr>
                <w:sz w:val="18"/>
                <w:szCs w:val="18"/>
              </w:rPr>
            </w:pPr>
            <w:r w:rsidRPr="00F16551">
              <w:rPr>
                <w:sz w:val="18"/>
                <w:szCs w:val="18"/>
              </w:rPr>
              <w:t>W trybie FILL obraz wideo zawsze wypełnia ekran wyjściowy, w trybie FOLLOW obraz wideo na ekranie wyjściowym powinien zawsze zachowywać proporcje sygnałów wejściowych bez zniekształceń</w:t>
            </w:r>
          </w:p>
          <w:p w:rsidR="005518C8" w:rsidRPr="00F16551" w:rsidRDefault="005518C8" w:rsidP="005518C8">
            <w:pPr>
              <w:jc w:val="left"/>
              <w:rPr>
                <w:sz w:val="18"/>
                <w:szCs w:val="18"/>
              </w:rPr>
            </w:pPr>
            <w:r w:rsidRPr="00F16551">
              <w:rPr>
                <w:sz w:val="18"/>
                <w:szCs w:val="18"/>
              </w:rPr>
              <w:t>- posiada wewnętrzne wzorce testowe do kalibracji i konfiguracji</w:t>
            </w:r>
          </w:p>
          <w:p w:rsidR="005518C8" w:rsidRPr="00F16551" w:rsidRDefault="005518C8" w:rsidP="005518C8">
            <w:pPr>
              <w:jc w:val="left"/>
              <w:rPr>
                <w:sz w:val="18"/>
                <w:szCs w:val="18"/>
              </w:rPr>
            </w:pPr>
            <w:r w:rsidRPr="00F16551">
              <w:rPr>
                <w:sz w:val="18"/>
                <w:szCs w:val="18"/>
              </w:rPr>
              <w:t>- obsługuje zamrożenia obrazu przez połączenie RS-232 lub USB</w:t>
            </w:r>
          </w:p>
          <w:p w:rsidR="005518C8" w:rsidRPr="00F16551" w:rsidRDefault="005518C8" w:rsidP="005518C8">
            <w:pPr>
              <w:jc w:val="left"/>
              <w:rPr>
                <w:sz w:val="18"/>
                <w:szCs w:val="18"/>
              </w:rPr>
            </w:pPr>
            <w:r w:rsidRPr="00F16551">
              <w:rPr>
                <w:sz w:val="18"/>
                <w:szCs w:val="18"/>
              </w:rPr>
              <w:t xml:space="preserve">- obsługuje automatyczne wyciszanie wideo i wyjścia synchronizacji, gdy nie ma sygnału             </w:t>
            </w:r>
          </w:p>
          <w:p w:rsidR="005518C8" w:rsidRPr="00F16551" w:rsidRDefault="005518C8" w:rsidP="005518C8">
            <w:pPr>
              <w:jc w:val="left"/>
              <w:rPr>
                <w:sz w:val="18"/>
                <w:szCs w:val="18"/>
              </w:rPr>
            </w:pPr>
            <w:r w:rsidRPr="00F16551">
              <w:rPr>
                <w:sz w:val="18"/>
                <w:szCs w:val="18"/>
              </w:rPr>
              <w:t xml:space="preserve">wejściowego wideo (generowanie niebieskiego ekranu lub czarnego ekranu przed  </w:t>
            </w:r>
          </w:p>
          <w:p w:rsidR="005518C8" w:rsidRPr="00F16551" w:rsidRDefault="005518C8" w:rsidP="005518C8">
            <w:pPr>
              <w:jc w:val="left"/>
              <w:rPr>
                <w:sz w:val="18"/>
                <w:szCs w:val="18"/>
              </w:rPr>
            </w:pPr>
            <w:r w:rsidRPr="00F16551">
              <w:rPr>
                <w:sz w:val="18"/>
                <w:szCs w:val="18"/>
              </w:rPr>
              <w:t>wyłączeniem synchronizacji)</w:t>
            </w:r>
          </w:p>
          <w:p w:rsidR="005518C8" w:rsidRPr="00F16551" w:rsidRDefault="005518C8" w:rsidP="005518C8">
            <w:pPr>
              <w:jc w:val="left"/>
              <w:rPr>
                <w:sz w:val="18"/>
                <w:szCs w:val="18"/>
              </w:rPr>
            </w:pPr>
            <w:r w:rsidRPr="00F16551">
              <w:rPr>
                <w:sz w:val="18"/>
                <w:szCs w:val="18"/>
              </w:rPr>
              <w:t>posiada możliwość konfigurowania okres czasu przed wyłączeniem synchronizacji</w:t>
            </w:r>
          </w:p>
          <w:p w:rsidR="005518C8" w:rsidRPr="00F16551" w:rsidRDefault="005518C8" w:rsidP="005518C8">
            <w:pPr>
              <w:jc w:val="left"/>
              <w:rPr>
                <w:sz w:val="18"/>
                <w:szCs w:val="18"/>
              </w:rPr>
            </w:pPr>
            <w:r w:rsidRPr="00F16551">
              <w:rPr>
                <w:sz w:val="18"/>
                <w:szCs w:val="18"/>
              </w:rPr>
              <w:t xml:space="preserve">(użytkownik może selektywnie włączyć lub wyłączyć automatyczne wyciszanie wyjścia </w:t>
            </w:r>
          </w:p>
          <w:p w:rsidR="005518C8" w:rsidRPr="00F16551" w:rsidRDefault="005518C8" w:rsidP="005518C8">
            <w:pPr>
              <w:jc w:val="left"/>
              <w:rPr>
                <w:sz w:val="18"/>
                <w:szCs w:val="18"/>
              </w:rPr>
            </w:pPr>
            <w:r w:rsidRPr="00F16551">
              <w:rPr>
                <w:sz w:val="18"/>
                <w:szCs w:val="18"/>
              </w:rPr>
              <w:t>Synchronizacji)</w:t>
            </w:r>
          </w:p>
          <w:p w:rsidR="005518C8" w:rsidRPr="00F16551" w:rsidRDefault="005518C8" w:rsidP="005518C8">
            <w:pPr>
              <w:jc w:val="left"/>
              <w:rPr>
                <w:sz w:val="18"/>
                <w:szCs w:val="18"/>
              </w:rPr>
            </w:pPr>
            <w:r w:rsidRPr="00F16551">
              <w:rPr>
                <w:sz w:val="18"/>
                <w:szCs w:val="18"/>
              </w:rPr>
              <w:t>- zapewnia niski stan gotowości do zasilania, wybierany przez RS-232 lub USB</w:t>
            </w:r>
          </w:p>
          <w:p w:rsidR="005518C8" w:rsidRPr="00F16551" w:rsidRDefault="005518C8" w:rsidP="005518C8">
            <w:pPr>
              <w:jc w:val="left"/>
              <w:rPr>
                <w:sz w:val="18"/>
                <w:szCs w:val="18"/>
              </w:rPr>
            </w:pPr>
            <w:r w:rsidRPr="00F16551">
              <w:rPr>
                <w:sz w:val="18"/>
                <w:szCs w:val="18"/>
              </w:rPr>
              <w:t xml:space="preserve">- obsługuje połączenia wyświetlaczy DVI, które nie rozpoznają formatów specyficznych dla </w:t>
            </w:r>
          </w:p>
          <w:p w:rsidR="005518C8" w:rsidRPr="00F16551" w:rsidRDefault="005518C8" w:rsidP="005518C8">
            <w:pPr>
              <w:jc w:val="left"/>
              <w:rPr>
                <w:sz w:val="18"/>
                <w:szCs w:val="18"/>
              </w:rPr>
            </w:pPr>
            <w:r w:rsidRPr="00F16551">
              <w:rPr>
                <w:sz w:val="18"/>
                <w:szCs w:val="18"/>
              </w:rPr>
              <w:t>HDMI</w:t>
            </w:r>
          </w:p>
          <w:p w:rsidR="005518C8" w:rsidRPr="00F16551" w:rsidRDefault="005518C8" w:rsidP="005518C8">
            <w:pPr>
              <w:jc w:val="left"/>
              <w:rPr>
                <w:sz w:val="18"/>
                <w:szCs w:val="18"/>
              </w:rPr>
            </w:pPr>
            <w:r w:rsidRPr="00F16551">
              <w:rPr>
                <w:sz w:val="18"/>
                <w:szCs w:val="18"/>
              </w:rPr>
              <w:lastRenderedPageBreak/>
              <w:t>- automatycznie włącza lub wyłącza osadzone audio i ramki informacyjne TMDS</w:t>
            </w:r>
          </w:p>
          <w:p w:rsidR="005518C8" w:rsidRPr="00F16551" w:rsidRDefault="005518C8" w:rsidP="005518C8">
            <w:pPr>
              <w:jc w:val="left"/>
              <w:rPr>
                <w:sz w:val="18"/>
                <w:szCs w:val="18"/>
              </w:rPr>
            </w:pPr>
            <w:r w:rsidRPr="00F16551">
              <w:rPr>
                <w:sz w:val="18"/>
                <w:szCs w:val="18"/>
              </w:rPr>
              <w:t>- automatycznie ustawia prawidłową przestrzeń kolorów</w:t>
            </w:r>
          </w:p>
          <w:p w:rsidR="005518C8" w:rsidRPr="00F16551" w:rsidRDefault="005518C8" w:rsidP="005518C8">
            <w:pPr>
              <w:jc w:val="left"/>
              <w:rPr>
                <w:sz w:val="18"/>
                <w:szCs w:val="18"/>
              </w:rPr>
            </w:pPr>
            <w:r w:rsidRPr="00F16551">
              <w:rPr>
                <w:sz w:val="18"/>
                <w:szCs w:val="18"/>
              </w:rPr>
              <w:t xml:space="preserve">- obsługuje transmisję wideo przez ekranowany </w:t>
            </w:r>
            <w:proofErr w:type="spellStart"/>
            <w:r w:rsidRPr="00F16551">
              <w:rPr>
                <w:sz w:val="18"/>
                <w:szCs w:val="18"/>
              </w:rPr>
              <w:t>CATx</w:t>
            </w:r>
            <w:proofErr w:type="spellEnd"/>
            <w:r w:rsidRPr="00F16551">
              <w:rPr>
                <w:sz w:val="18"/>
                <w:szCs w:val="18"/>
              </w:rPr>
              <w:t xml:space="preserve"> do 100 metrów</w:t>
            </w:r>
          </w:p>
          <w:p w:rsidR="005518C8" w:rsidRPr="00F16551" w:rsidRDefault="005518C8" w:rsidP="005518C8">
            <w:pPr>
              <w:jc w:val="left"/>
              <w:rPr>
                <w:sz w:val="18"/>
                <w:szCs w:val="18"/>
              </w:rPr>
            </w:pPr>
            <w:r w:rsidRPr="00F16551">
              <w:rPr>
                <w:sz w:val="18"/>
                <w:szCs w:val="18"/>
              </w:rPr>
              <w:t>Wymagania przełączania:</w:t>
            </w:r>
          </w:p>
          <w:p w:rsidR="005518C8" w:rsidRPr="00F16551" w:rsidRDefault="005518C8" w:rsidP="005518C8">
            <w:pPr>
              <w:jc w:val="left"/>
              <w:rPr>
                <w:sz w:val="18"/>
                <w:szCs w:val="18"/>
              </w:rPr>
            </w:pPr>
            <w:r w:rsidRPr="00F16551">
              <w:rPr>
                <w:sz w:val="18"/>
                <w:szCs w:val="18"/>
              </w:rPr>
              <w:t>- zapewnia automatyczne przełączanie między źródłami wejściowymi</w:t>
            </w:r>
          </w:p>
          <w:p w:rsidR="005518C8" w:rsidRPr="00F16551" w:rsidRDefault="005518C8" w:rsidP="005518C8">
            <w:pPr>
              <w:jc w:val="left"/>
              <w:rPr>
                <w:sz w:val="18"/>
                <w:szCs w:val="18"/>
              </w:rPr>
            </w:pPr>
            <w:r w:rsidRPr="00F16551">
              <w:rPr>
                <w:sz w:val="18"/>
                <w:szCs w:val="18"/>
              </w:rPr>
              <w:t xml:space="preserve"> (Automatycznie przełącza na aktywne wejście)</w:t>
            </w:r>
          </w:p>
          <w:p w:rsidR="005518C8" w:rsidRPr="00F16551" w:rsidRDefault="005518C8" w:rsidP="005518C8">
            <w:pPr>
              <w:jc w:val="left"/>
              <w:rPr>
                <w:sz w:val="18"/>
                <w:szCs w:val="18"/>
              </w:rPr>
            </w:pPr>
            <w:r w:rsidRPr="00F16551">
              <w:rPr>
                <w:sz w:val="18"/>
                <w:szCs w:val="18"/>
              </w:rPr>
              <w:t>- zapewnia konfigurowalny priorytet przełączania, gdy aktywnych jest wiele wejść</w:t>
            </w:r>
          </w:p>
          <w:p w:rsidR="005518C8" w:rsidRPr="00F16551" w:rsidRDefault="005518C8" w:rsidP="005518C8">
            <w:pPr>
              <w:jc w:val="left"/>
              <w:rPr>
                <w:sz w:val="18"/>
                <w:szCs w:val="18"/>
              </w:rPr>
            </w:pPr>
            <w:r w:rsidRPr="00F16551">
              <w:rPr>
                <w:sz w:val="18"/>
                <w:szCs w:val="18"/>
              </w:rPr>
              <w:t xml:space="preserve">High to </w:t>
            </w:r>
            <w:proofErr w:type="spellStart"/>
            <w:r w:rsidRPr="00F16551">
              <w:rPr>
                <w:sz w:val="18"/>
                <w:szCs w:val="18"/>
              </w:rPr>
              <w:t>low</w:t>
            </w:r>
            <w:proofErr w:type="spellEnd"/>
            <w:r w:rsidRPr="00F16551">
              <w:rPr>
                <w:sz w:val="18"/>
                <w:szCs w:val="18"/>
              </w:rPr>
              <w:t>: wejście o najwyższym numerze ma priorytet</w:t>
            </w:r>
          </w:p>
          <w:p w:rsidR="005518C8" w:rsidRPr="00F16551" w:rsidRDefault="005518C8" w:rsidP="005518C8">
            <w:pPr>
              <w:jc w:val="left"/>
              <w:rPr>
                <w:sz w:val="18"/>
                <w:szCs w:val="18"/>
              </w:rPr>
            </w:pPr>
            <w:r w:rsidRPr="00F16551">
              <w:rPr>
                <w:sz w:val="18"/>
                <w:szCs w:val="18"/>
              </w:rPr>
              <w:t>Niski do wysokiego: priorytet ma wejście o najniższym numerze</w:t>
            </w:r>
          </w:p>
          <w:p w:rsidR="005518C8" w:rsidRDefault="005518C8" w:rsidP="005518C8">
            <w:pPr>
              <w:jc w:val="left"/>
              <w:rPr>
                <w:sz w:val="18"/>
                <w:szCs w:val="18"/>
              </w:rPr>
            </w:pPr>
            <w:r w:rsidRPr="00F16551">
              <w:rPr>
                <w:sz w:val="18"/>
                <w:szCs w:val="18"/>
              </w:rPr>
              <w:t>- zapewnia wybieralne efekty przejścia podczas przełączania wejść</w:t>
            </w:r>
          </w:p>
          <w:p w:rsidR="001A0921" w:rsidRPr="002A4F0D" w:rsidRDefault="006B1078" w:rsidP="006260C9">
            <w:pPr>
              <w:jc w:val="left"/>
              <w:rPr>
                <w:b/>
                <w:sz w:val="18"/>
                <w:szCs w:val="18"/>
              </w:rPr>
            </w:pPr>
            <w:r w:rsidRPr="006B1078">
              <w:rPr>
                <w:sz w:val="18"/>
                <w:szCs w:val="18"/>
              </w:rPr>
              <w:t xml:space="preserve">    </w:t>
            </w:r>
            <w:r w:rsidR="005518C8" w:rsidRPr="003A47BD">
              <w:rPr>
                <w:b/>
                <w:sz w:val="18"/>
                <w:szCs w:val="18"/>
              </w:rPr>
              <w:t>Gwarancja 36 miesięcy</w:t>
            </w:r>
          </w:p>
        </w:tc>
        <w:tc>
          <w:tcPr>
            <w:tcW w:w="1560" w:type="dxa"/>
          </w:tcPr>
          <w:p w:rsidR="008F654D" w:rsidRPr="00F16551" w:rsidRDefault="008F654D">
            <w:pPr>
              <w:rPr>
                <w:sz w:val="20"/>
                <w:szCs w:val="20"/>
              </w:rPr>
            </w:pPr>
          </w:p>
        </w:tc>
        <w:tc>
          <w:tcPr>
            <w:tcW w:w="3213" w:type="dxa"/>
            <w:vAlign w:val="center"/>
          </w:tcPr>
          <w:p w:rsidR="008F654D" w:rsidRPr="00F16551" w:rsidRDefault="008F654D" w:rsidP="001A2901">
            <w:pPr>
              <w:rPr>
                <w:sz w:val="16"/>
                <w:szCs w:val="16"/>
              </w:rPr>
            </w:pPr>
          </w:p>
        </w:tc>
        <w:tc>
          <w:tcPr>
            <w:tcW w:w="616" w:type="dxa"/>
            <w:shd w:val="pct10" w:color="auto" w:fill="auto"/>
            <w:vAlign w:val="center"/>
          </w:tcPr>
          <w:p w:rsidR="00A9508F" w:rsidRDefault="009E1E3A" w:rsidP="009E1E3A">
            <w:pPr>
              <w:jc w:val="both"/>
              <w:rPr>
                <w:rFonts w:ascii="Arial" w:hAnsi="Arial" w:cs="Arial"/>
                <w:b/>
                <w:bCs/>
                <w:sz w:val="22"/>
                <w:szCs w:val="22"/>
              </w:rPr>
            </w:pPr>
            <w:r>
              <w:rPr>
                <w:rFonts w:ascii="Arial" w:hAnsi="Arial" w:cs="Arial"/>
                <w:b/>
                <w:bCs/>
                <w:sz w:val="22"/>
                <w:szCs w:val="22"/>
              </w:rPr>
              <w:t xml:space="preserve">   </w:t>
            </w:r>
          </w:p>
          <w:p w:rsidR="008F654D" w:rsidRDefault="00A9508F" w:rsidP="009E1E3A">
            <w:pPr>
              <w:jc w:val="both"/>
              <w:rPr>
                <w:rFonts w:ascii="Arial" w:hAnsi="Arial" w:cs="Arial"/>
                <w:b/>
                <w:bCs/>
                <w:sz w:val="22"/>
                <w:szCs w:val="22"/>
              </w:rPr>
            </w:pPr>
            <w:r>
              <w:rPr>
                <w:rFonts w:ascii="Arial" w:hAnsi="Arial" w:cs="Arial"/>
                <w:b/>
                <w:bCs/>
                <w:sz w:val="22"/>
                <w:szCs w:val="22"/>
              </w:rPr>
              <w:t xml:space="preserve">   </w:t>
            </w:r>
          </w:p>
          <w:p w:rsidR="00A9508F" w:rsidRDefault="00A9508F" w:rsidP="009E1E3A">
            <w:pPr>
              <w:jc w:val="both"/>
              <w:rPr>
                <w:rFonts w:ascii="Arial" w:hAnsi="Arial" w:cs="Arial"/>
                <w:b/>
                <w:bCs/>
                <w:sz w:val="22"/>
                <w:szCs w:val="22"/>
              </w:rPr>
            </w:pPr>
          </w:p>
          <w:p w:rsidR="003B2979" w:rsidRDefault="003B2979" w:rsidP="009E1E3A">
            <w:pPr>
              <w:jc w:val="both"/>
              <w:rPr>
                <w:rFonts w:ascii="Arial" w:hAnsi="Arial" w:cs="Arial"/>
                <w:b/>
                <w:bCs/>
                <w:sz w:val="22"/>
                <w:szCs w:val="22"/>
              </w:rPr>
            </w:pPr>
          </w:p>
          <w:p w:rsidR="003B2979" w:rsidRDefault="003B2979" w:rsidP="009E1E3A">
            <w:pPr>
              <w:jc w:val="both"/>
              <w:rPr>
                <w:rFonts w:ascii="Arial" w:hAnsi="Arial" w:cs="Arial"/>
                <w:b/>
                <w:bCs/>
                <w:sz w:val="22"/>
                <w:szCs w:val="22"/>
              </w:rPr>
            </w:pPr>
          </w:p>
          <w:p w:rsidR="003B2979" w:rsidRDefault="003B2979" w:rsidP="009E1E3A">
            <w:pPr>
              <w:jc w:val="both"/>
              <w:rPr>
                <w:rFonts w:ascii="Arial" w:hAnsi="Arial" w:cs="Arial"/>
                <w:b/>
                <w:bCs/>
                <w:sz w:val="22"/>
                <w:szCs w:val="22"/>
              </w:rPr>
            </w:pPr>
          </w:p>
          <w:p w:rsidR="003B2979" w:rsidRDefault="003B2979" w:rsidP="009E1E3A">
            <w:pPr>
              <w:jc w:val="both"/>
              <w:rPr>
                <w:rFonts w:ascii="Arial" w:hAnsi="Arial" w:cs="Arial"/>
                <w:b/>
                <w:bCs/>
                <w:sz w:val="22"/>
                <w:szCs w:val="22"/>
              </w:rPr>
            </w:pPr>
          </w:p>
          <w:p w:rsidR="00A9508F" w:rsidRDefault="00EF6480" w:rsidP="00423D3F">
            <w:pPr>
              <w:rPr>
                <w:rFonts w:ascii="Arial" w:hAnsi="Arial" w:cs="Arial"/>
                <w:b/>
                <w:bCs/>
                <w:sz w:val="22"/>
                <w:szCs w:val="22"/>
              </w:rPr>
            </w:pPr>
            <w:r>
              <w:rPr>
                <w:rFonts w:ascii="Arial" w:hAnsi="Arial" w:cs="Arial"/>
                <w:b/>
                <w:bCs/>
                <w:sz w:val="22"/>
                <w:szCs w:val="22"/>
              </w:rPr>
              <w:t>6</w:t>
            </w: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Default="00A9508F" w:rsidP="009E1E3A">
            <w:pPr>
              <w:jc w:val="both"/>
              <w:rPr>
                <w:rFonts w:ascii="Arial" w:hAnsi="Arial" w:cs="Arial"/>
                <w:b/>
                <w:bCs/>
                <w:sz w:val="22"/>
                <w:szCs w:val="22"/>
              </w:rPr>
            </w:pPr>
          </w:p>
          <w:p w:rsidR="00A9508F" w:rsidRPr="00F16551" w:rsidRDefault="00A9508F" w:rsidP="009E1E3A">
            <w:pPr>
              <w:jc w:val="both"/>
              <w:rPr>
                <w:rFonts w:ascii="Arial" w:hAnsi="Arial" w:cs="Arial"/>
                <w:b/>
                <w:bCs/>
                <w:sz w:val="22"/>
                <w:szCs w:val="22"/>
              </w:rPr>
            </w:pPr>
          </w:p>
        </w:tc>
        <w:tc>
          <w:tcPr>
            <w:tcW w:w="567" w:type="dxa"/>
            <w:vAlign w:val="center"/>
          </w:tcPr>
          <w:p w:rsidR="008F654D" w:rsidRPr="00751DA9" w:rsidRDefault="008F654D" w:rsidP="001A2901">
            <w:pPr>
              <w:ind w:firstLine="73"/>
              <w:rPr>
                <w:sz w:val="16"/>
                <w:szCs w:val="16"/>
              </w:rPr>
            </w:pPr>
          </w:p>
        </w:tc>
        <w:tc>
          <w:tcPr>
            <w:tcW w:w="850" w:type="dxa"/>
            <w:shd w:val="clear" w:color="auto" w:fill="auto"/>
          </w:tcPr>
          <w:p w:rsidR="008F654D" w:rsidRPr="00751DA9" w:rsidRDefault="008F654D" w:rsidP="001A2901"/>
        </w:tc>
        <w:tc>
          <w:tcPr>
            <w:tcW w:w="851" w:type="dxa"/>
            <w:shd w:val="pct10" w:color="auto" w:fill="auto"/>
          </w:tcPr>
          <w:p w:rsidR="00F16551" w:rsidRDefault="00F16551" w:rsidP="00A73FF3"/>
          <w:p w:rsidR="003B2979" w:rsidRDefault="003B2979" w:rsidP="003B2979">
            <w:pPr>
              <w:jc w:val="both"/>
            </w:pPr>
          </w:p>
          <w:p w:rsidR="003B2979" w:rsidRDefault="003B2979" w:rsidP="003B2979">
            <w:pPr>
              <w:jc w:val="both"/>
            </w:pPr>
          </w:p>
          <w:p w:rsidR="008F654D" w:rsidRDefault="003B2979" w:rsidP="003B2979">
            <w:pPr>
              <w:jc w:val="both"/>
            </w:pPr>
            <w:r>
              <w:t xml:space="preserve">  </w:t>
            </w:r>
            <w:r w:rsidR="008F654D" w:rsidRPr="00751DA9">
              <w:t>23%</w:t>
            </w:r>
          </w:p>
          <w:p w:rsidR="00A9508F" w:rsidRDefault="00A9508F" w:rsidP="00A73FF3"/>
          <w:p w:rsidR="00A9508F" w:rsidRDefault="00A9508F" w:rsidP="00A73FF3"/>
          <w:p w:rsidR="00A9508F" w:rsidRDefault="00A9508F" w:rsidP="00A73FF3"/>
          <w:p w:rsidR="003B2979" w:rsidRDefault="003B2979" w:rsidP="00A73FF3"/>
          <w:p w:rsidR="003B2979" w:rsidRPr="00751DA9" w:rsidRDefault="003B2979" w:rsidP="00A73FF3"/>
        </w:tc>
        <w:tc>
          <w:tcPr>
            <w:tcW w:w="1317" w:type="dxa"/>
            <w:vAlign w:val="center"/>
          </w:tcPr>
          <w:p w:rsidR="008F654D" w:rsidRPr="00751DA9" w:rsidRDefault="008F654D" w:rsidP="001A2901">
            <w:pPr>
              <w:ind w:firstLine="73"/>
              <w:rPr>
                <w:sz w:val="16"/>
                <w:szCs w:val="16"/>
              </w:rPr>
            </w:pPr>
          </w:p>
        </w:tc>
      </w:tr>
      <w:tr w:rsidR="00751DA9" w:rsidRPr="00751DA9" w:rsidTr="000A7DE2">
        <w:trPr>
          <w:trHeight w:val="274"/>
          <w:jc w:val="center"/>
        </w:trPr>
        <w:tc>
          <w:tcPr>
            <w:tcW w:w="562" w:type="dxa"/>
            <w:shd w:val="pct10" w:color="auto" w:fill="auto"/>
            <w:vAlign w:val="center"/>
          </w:tcPr>
          <w:p w:rsidR="008F654D" w:rsidRDefault="00703CCC" w:rsidP="00703CCC">
            <w:pPr>
              <w:rPr>
                <w:b/>
                <w:sz w:val="20"/>
                <w:szCs w:val="20"/>
              </w:rPr>
            </w:pPr>
            <w:r w:rsidRPr="000A7DE2">
              <w:rPr>
                <w:b/>
                <w:sz w:val="20"/>
                <w:szCs w:val="20"/>
              </w:rPr>
              <w:lastRenderedPageBreak/>
              <w:t>2</w:t>
            </w: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Default="000A7DE2" w:rsidP="00703CCC">
            <w:pPr>
              <w:rPr>
                <w:b/>
                <w:sz w:val="20"/>
                <w:szCs w:val="20"/>
              </w:rPr>
            </w:pPr>
          </w:p>
          <w:p w:rsidR="000A7DE2" w:rsidRPr="000A7DE2" w:rsidRDefault="000A7DE2" w:rsidP="00703CCC">
            <w:pPr>
              <w:rPr>
                <w:b/>
                <w:sz w:val="20"/>
                <w:szCs w:val="20"/>
              </w:rPr>
            </w:pPr>
          </w:p>
        </w:tc>
        <w:tc>
          <w:tcPr>
            <w:tcW w:w="1436" w:type="dxa"/>
            <w:shd w:val="pct10" w:color="auto" w:fill="auto"/>
            <w:vAlign w:val="center"/>
          </w:tcPr>
          <w:p w:rsidR="008F654D" w:rsidRDefault="003A47BD">
            <w:pPr>
              <w:rPr>
                <w:b/>
                <w:sz w:val="20"/>
                <w:szCs w:val="20"/>
              </w:rPr>
            </w:pPr>
            <w:r w:rsidRPr="003A47BD">
              <w:rPr>
                <w:b/>
                <w:sz w:val="20"/>
                <w:szCs w:val="20"/>
              </w:rPr>
              <w:t xml:space="preserve">Panel kontrolny (+ gniazda) do zamontowania </w:t>
            </w:r>
            <w:r w:rsidR="004D0664">
              <w:rPr>
                <w:b/>
                <w:sz w:val="20"/>
                <w:szCs w:val="20"/>
              </w:rPr>
              <w:t xml:space="preserve">w </w:t>
            </w:r>
            <w:r w:rsidRPr="003A47BD">
              <w:rPr>
                <w:b/>
                <w:sz w:val="20"/>
                <w:szCs w:val="20"/>
              </w:rPr>
              <w:t xml:space="preserve">obudowie </w:t>
            </w:r>
            <w:proofErr w:type="spellStart"/>
            <w:r w:rsidRPr="003A47BD">
              <w:rPr>
                <w:b/>
                <w:sz w:val="20"/>
                <w:szCs w:val="20"/>
              </w:rPr>
              <w:t>nablatowej</w:t>
            </w:r>
            <w:proofErr w:type="spellEnd"/>
          </w:p>
          <w:p w:rsidR="00C84FAF" w:rsidRDefault="00C84FAF">
            <w:pPr>
              <w:rPr>
                <w:b/>
                <w:sz w:val="20"/>
                <w:szCs w:val="20"/>
              </w:rPr>
            </w:pPr>
            <w:r>
              <w:rPr>
                <w:b/>
                <w:sz w:val="20"/>
                <w:szCs w:val="20"/>
              </w:rPr>
              <w:t>(czarny)</w:t>
            </w:r>
          </w:p>
          <w:p w:rsidR="00F3446C" w:rsidRDefault="00E13EAC">
            <w:pPr>
              <w:rPr>
                <w:b/>
                <w:sz w:val="20"/>
                <w:szCs w:val="20"/>
              </w:rPr>
            </w:pPr>
            <w:proofErr w:type="spellStart"/>
            <w:r>
              <w:rPr>
                <w:b/>
                <w:sz w:val="20"/>
                <w:szCs w:val="20"/>
              </w:rPr>
              <w:t>K</w:t>
            </w:r>
            <w:r w:rsidR="00F3446C">
              <w:rPr>
                <w:b/>
                <w:sz w:val="20"/>
                <w:szCs w:val="20"/>
              </w:rPr>
              <w:t>pl</w:t>
            </w:r>
            <w:proofErr w:type="spellEnd"/>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Pr="003A47BD" w:rsidRDefault="00E13EAC">
            <w:pPr>
              <w:rPr>
                <w:b/>
                <w:sz w:val="20"/>
                <w:szCs w:val="20"/>
              </w:rPr>
            </w:pPr>
          </w:p>
        </w:tc>
        <w:tc>
          <w:tcPr>
            <w:tcW w:w="5586" w:type="dxa"/>
            <w:vAlign w:val="center"/>
          </w:tcPr>
          <w:p w:rsidR="0069627E" w:rsidRPr="0069627E" w:rsidRDefault="00F3446C" w:rsidP="0069627E">
            <w:pPr>
              <w:jc w:val="left"/>
              <w:rPr>
                <w:b/>
                <w:sz w:val="18"/>
                <w:szCs w:val="18"/>
              </w:rPr>
            </w:pPr>
            <w:r>
              <w:rPr>
                <w:b/>
                <w:sz w:val="18"/>
                <w:szCs w:val="18"/>
              </w:rPr>
              <w:t>Panel kontrolny</w:t>
            </w:r>
            <w:r w:rsidRPr="00F3446C">
              <w:rPr>
                <w:b/>
                <w:sz w:val="18"/>
                <w:szCs w:val="18"/>
              </w:rPr>
              <w:t xml:space="preserve"> z otworem</w:t>
            </w:r>
            <w:r>
              <w:rPr>
                <w:b/>
                <w:sz w:val="18"/>
                <w:szCs w:val="18"/>
              </w:rPr>
              <w:t xml:space="preserve"> w standardzie</w:t>
            </w:r>
            <w:r w:rsidRPr="00F3446C">
              <w:rPr>
                <w:b/>
                <w:sz w:val="18"/>
                <w:szCs w:val="18"/>
              </w:rPr>
              <w:t xml:space="preserve"> AAP</w:t>
            </w:r>
            <w:r w:rsidR="0069627E">
              <w:rPr>
                <w:b/>
                <w:sz w:val="18"/>
                <w:szCs w:val="18"/>
              </w:rPr>
              <w:t xml:space="preserve"> </w:t>
            </w:r>
            <w:r w:rsidR="0069627E" w:rsidRPr="0069627E">
              <w:rPr>
                <w:b/>
                <w:sz w:val="18"/>
                <w:szCs w:val="18"/>
              </w:rPr>
              <w:t>z zamontowaną płytk</w:t>
            </w:r>
            <w:r w:rsidR="0069627E">
              <w:rPr>
                <w:b/>
                <w:sz w:val="18"/>
                <w:szCs w:val="18"/>
              </w:rPr>
              <w:t>ą</w:t>
            </w:r>
            <w:r w:rsidR="0069627E" w:rsidRPr="0069627E">
              <w:rPr>
                <w:b/>
                <w:sz w:val="18"/>
                <w:szCs w:val="18"/>
              </w:rPr>
              <w:t xml:space="preserve"> o podwójnej szerokości z portami 1 X HDMI, 1 x VGA, 1 x Audio,  </w:t>
            </w:r>
          </w:p>
          <w:p w:rsidR="00F3446C" w:rsidRPr="00F3446C" w:rsidRDefault="0069627E" w:rsidP="0069627E">
            <w:pPr>
              <w:jc w:val="left"/>
              <w:rPr>
                <w:b/>
                <w:sz w:val="18"/>
                <w:szCs w:val="18"/>
              </w:rPr>
            </w:pPr>
            <w:r w:rsidRPr="0069627E">
              <w:rPr>
                <w:b/>
                <w:sz w:val="18"/>
                <w:szCs w:val="18"/>
              </w:rPr>
              <w:t xml:space="preserve"> 1 x Network RJ 45 oraz 2x USB (żeńskie A do B)</w:t>
            </w:r>
          </w:p>
          <w:p w:rsidR="003A47BD" w:rsidRPr="003A47BD" w:rsidRDefault="003A47BD" w:rsidP="003A47BD">
            <w:pPr>
              <w:jc w:val="left"/>
              <w:rPr>
                <w:sz w:val="18"/>
                <w:szCs w:val="18"/>
              </w:rPr>
            </w:pPr>
            <w:r w:rsidRPr="003A47BD">
              <w:rPr>
                <w:sz w:val="18"/>
                <w:szCs w:val="18"/>
              </w:rPr>
              <w:t xml:space="preserve">Panel kontrolny (+ gniazda) do zamontowania </w:t>
            </w:r>
            <w:r w:rsidR="002143A0">
              <w:rPr>
                <w:sz w:val="18"/>
                <w:szCs w:val="18"/>
              </w:rPr>
              <w:t xml:space="preserve">w </w:t>
            </w:r>
            <w:r w:rsidRPr="003A47BD">
              <w:rPr>
                <w:sz w:val="18"/>
                <w:szCs w:val="18"/>
              </w:rPr>
              <w:t xml:space="preserve">obudowie </w:t>
            </w:r>
            <w:proofErr w:type="spellStart"/>
            <w:r w:rsidRPr="003A47BD">
              <w:rPr>
                <w:sz w:val="18"/>
                <w:szCs w:val="18"/>
              </w:rPr>
              <w:t>nablatowej</w:t>
            </w:r>
            <w:proofErr w:type="spellEnd"/>
            <w:r w:rsidRPr="003A47BD">
              <w:rPr>
                <w:sz w:val="18"/>
                <w:szCs w:val="18"/>
              </w:rPr>
              <w:t xml:space="preserve"> </w:t>
            </w:r>
            <w:r w:rsidR="00C84FAF">
              <w:rPr>
                <w:sz w:val="18"/>
                <w:szCs w:val="18"/>
              </w:rPr>
              <w:t>(</w:t>
            </w:r>
            <w:proofErr w:type="spellStart"/>
            <w:r w:rsidR="00C84FAF">
              <w:rPr>
                <w:sz w:val="18"/>
                <w:szCs w:val="18"/>
              </w:rPr>
              <w:t>black</w:t>
            </w:r>
            <w:proofErr w:type="spellEnd"/>
            <w:r w:rsidR="00C84FAF">
              <w:rPr>
                <w:sz w:val="18"/>
                <w:szCs w:val="18"/>
              </w:rPr>
              <w:t xml:space="preserve">) </w:t>
            </w:r>
            <w:r w:rsidRPr="003A47BD">
              <w:rPr>
                <w:sz w:val="18"/>
                <w:szCs w:val="18"/>
              </w:rPr>
              <w:t>zaprojektowany do obsługi typowych funkcji AV   1szt.</w:t>
            </w:r>
          </w:p>
          <w:p w:rsidR="003A47BD" w:rsidRPr="003A47BD" w:rsidRDefault="003A47BD" w:rsidP="003A47BD">
            <w:pPr>
              <w:jc w:val="left"/>
              <w:rPr>
                <w:sz w:val="18"/>
                <w:szCs w:val="18"/>
              </w:rPr>
            </w:pPr>
            <w:r w:rsidRPr="003A47BD">
              <w:rPr>
                <w:sz w:val="18"/>
                <w:szCs w:val="18"/>
              </w:rPr>
              <w:t>Kluczowe cechy:</w:t>
            </w:r>
          </w:p>
          <w:p w:rsidR="003A47BD" w:rsidRPr="003A47BD" w:rsidRDefault="003A47BD" w:rsidP="003A47BD">
            <w:pPr>
              <w:jc w:val="left"/>
              <w:rPr>
                <w:sz w:val="18"/>
                <w:szCs w:val="18"/>
              </w:rPr>
            </w:pPr>
            <w:r w:rsidRPr="003A47BD">
              <w:rPr>
                <w:sz w:val="18"/>
                <w:szCs w:val="18"/>
              </w:rPr>
              <w:t>- Zarządza, monitoruje i kontroluje urządzenia AV za pomocą standardowej sieci Ethernet</w:t>
            </w:r>
          </w:p>
          <w:p w:rsidR="003A47BD" w:rsidRPr="003A47BD" w:rsidRDefault="003A47BD" w:rsidP="003A47BD">
            <w:pPr>
              <w:jc w:val="left"/>
              <w:rPr>
                <w:sz w:val="18"/>
                <w:szCs w:val="18"/>
              </w:rPr>
            </w:pPr>
            <w:r w:rsidRPr="003A47BD">
              <w:rPr>
                <w:sz w:val="18"/>
                <w:szCs w:val="18"/>
              </w:rPr>
              <w:t>- W pełni konfigurowalny za pomocą  dodatkowego oprogramowania</w:t>
            </w:r>
          </w:p>
          <w:p w:rsidR="003A47BD" w:rsidRPr="003A47BD" w:rsidRDefault="003A47BD" w:rsidP="003A47BD">
            <w:pPr>
              <w:jc w:val="left"/>
              <w:rPr>
                <w:sz w:val="18"/>
                <w:szCs w:val="18"/>
              </w:rPr>
            </w:pPr>
            <w:r w:rsidRPr="003A47BD">
              <w:rPr>
                <w:sz w:val="18"/>
                <w:szCs w:val="18"/>
              </w:rPr>
              <w:t>- Wyposażony w dwa dwukierunkowe porty RS-232</w:t>
            </w:r>
          </w:p>
          <w:p w:rsidR="003A47BD" w:rsidRPr="003A47BD" w:rsidRDefault="003A47BD" w:rsidP="003A47BD">
            <w:pPr>
              <w:jc w:val="left"/>
              <w:rPr>
                <w:sz w:val="18"/>
                <w:szCs w:val="18"/>
              </w:rPr>
            </w:pPr>
            <w:r w:rsidRPr="003A47BD">
              <w:rPr>
                <w:sz w:val="18"/>
                <w:szCs w:val="18"/>
              </w:rPr>
              <w:t>- Wyposażony w dwa przekaźniki do sterowania funkcjami pomieszczenia</w:t>
            </w:r>
          </w:p>
          <w:p w:rsidR="003A47BD" w:rsidRPr="003A47BD" w:rsidRDefault="003A47BD" w:rsidP="003A47BD">
            <w:pPr>
              <w:jc w:val="left"/>
              <w:rPr>
                <w:sz w:val="18"/>
                <w:szCs w:val="18"/>
              </w:rPr>
            </w:pPr>
            <w:r w:rsidRPr="003A47BD">
              <w:rPr>
                <w:sz w:val="18"/>
                <w:szCs w:val="18"/>
              </w:rPr>
              <w:t>- Jeden port IR do podłączenia do dwóch emiterów</w:t>
            </w:r>
          </w:p>
          <w:p w:rsidR="003A47BD" w:rsidRPr="003A47BD" w:rsidRDefault="003A47BD" w:rsidP="003A47BD">
            <w:pPr>
              <w:jc w:val="left"/>
              <w:rPr>
                <w:sz w:val="18"/>
                <w:szCs w:val="18"/>
              </w:rPr>
            </w:pPr>
            <w:r w:rsidRPr="003A47BD">
              <w:rPr>
                <w:sz w:val="18"/>
                <w:szCs w:val="18"/>
              </w:rPr>
              <w:t>- Jedno wejście cyfrowe</w:t>
            </w:r>
          </w:p>
          <w:p w:rsidR="003A47BD" w:rsidRPr="003A47BD" w:rsidRDefault="003A47BD" w:rsidP="003A47BD">
            <w:pPr>
              <w:jc w:val="left"/>
              <w:rPr>
                <w:sz w:val="18"/>
                <w:szCs w:val="18"/>
              </w:rPr>
            </w:pPr>
            <w:r w:rsidRPr="003A47BD">
              <w:rPr>
                <w:sz w:val="18"/>
                <w:szCs w:val="18"/>
              </w:rPr>
              <w:t>- sześć konfigurowalnych przycisków</w:t>
            </w:r>
          </w:p>
          <w:p w:rsidR="003A47BD" w:rsidRPr="003A47BD" w:rsidRDefault="003A47BD" w:rsidP="003A47BD">
            <w:pPr>
              <w:jc w:val="left"/>
              <w:rPr>
                <w:sz w:val="18"/>
                <w:szCs w:val="18"/>
              </w:rPr>
            </w:pPr>
            <w:r w:rsidRPr="003A47BD">
              <w:rPr>
                <w:sz w:val="18"/>
                <w:szCs w:val="18"/>
              </w:rPr>
              <w:t>- pokrętło regulacji głośności na panelu</w:t>
            </w:r>
          </w:p>
          <w:p w:rsidR="003A47BD" w:rsidRPr="003A47BD" w:rsidRDefault="003A47BD" w:rsidP="003A47BD">
            <w:pPr>
              <w:jc w:val="left"/>
              <w:rPr>
                <w:sz w:val="18"/>
                <w:szCs w:val="18"/>
              </w:rPr>
            </w:pPr>
            <w:r w:rsidRPr="003A47BD">
              <w:rPr>
                <w:sz w:val="18"/>
                <w:szCs w:val="18"/>
              </w:rPr>
              <w:t>- panel wyposażony w cztery pojedyncze przestrzenie do montażu portów przyłączeniowych</w:t>
            </w:r>
          </w:p>
          <w:p w:rsidR="003A47BD" w:rsidRPr="003A47BD" w:rsidRDefault="003A47BD" w:rsidP="003A47BD">
            <w:pPr>
              <w:jc w:val="left"/>
              <w:rPr>
                <w:sz w:val="18"/>
                <w:szCs w:val="18"/>
              </w:rPr>
            </w:pPr>
            <w:r w:rsidRPr="003A47BD">
              <w:rPr>
                <w:sz w:val="18"/>
                <w:szCs w:val="18"/>
              </w:rPr>
              <w:t xml:space="preserve"> - Pamięć:</w:t>
            </w:r>
          </w:p>
          <w:p w:rsidR="003A47BD" w:rsidRPr="003A47BD" w:rsidRDefault="003A47BD" w:rsidP="003A47BD">
            <w:pPr>
              <w:jc w:val="left"/>
              <w:rPr>
                <w:sz w:val="18"/>
                <w:szCs w:val="18"/>
              </w:rPr>
            </w:pPr>
            <w:r w:rsidRPr="003A47BD">
              <w:rPr>
                <w:sz w:val="18"/>
                <w:szCs w:val="18"/>
              </w:rPr>
              <w:t xml:space="preserve"> SDRAM 512 MB</w:t>
            </w:r>
          </w:p>
          <w:p w:rsidR="003A47BD" w:rsidRPr="003A47BD" w:rsidRDefault="003A47BD" w:rsidP="003A47BD">
            <w:pPr>
              <w:jc w:val="left"/>
              <w:rPr>
                <w:sz w:val="18"/>
                <w:szCs w:val="18"/>
              </w:rPr>
            </w:pPr>
            <w:r w:rsidRPr="003A47BD">
              <w:rPr>
                <w:sz w:val="18"/>
                <w:szCs w:val="18"/>
              </w:rPr>
              <w:t xml:space="preserve"> Flash 512 MB</w:t>
            </w:r>
          </w:p>
          <w:p w:rsidR="003A47BD" w:rsidRPr="003A47BD" w:rsidRDefault="003A47BD" w:rsidP="003A47BD">
            <w:pPr>
              <w:jc w:val="left"/>
              <w:rPr>
                <w:sz w:val="18"/>
                <w:szCs w:val="18"/>
              </w:rPr>
            </w:pPr>
            <w:r w:rsidRPr="003A47BD">
              <w:rPr>
                <w:sz w:val="18"/>
                <w:szCs w:val="18"/>
              </w:rPr>
              <w:t>Kontrola Ethernet:</w:t>
            </w:r>
          </w:p>
          <w:p w:rsidR="003A47BD" w:rsidRPr="003A47BD" w:rsidRDefault="003A47BD" w:rsidP="003A47BD">
            <w:pPr>
              <w:jc w:val="left"/>
              <w:rPr>
                <w:sz w:val="18"/>
                <w:szCs w:val="18"/>
              </w:rPr>
            </w:pPr>
            <w:r w:rsidRPr="003A47BD">
              <w:rPr>
                <w:sz w:val="18"/>
                <w:szCs w:val="18"/>
              </w:rPr>
              <w:t>Kontrolery interfejsu sieciowego (NIC) 1</w:t>
            </w:r>
          </w:p>
          <w:p w:rsidR="003A47BD" w:rsidRPr="003A47BD" w:rsidRDefault="003A47BD" w:rsidP="003A47BD">
            <w:pPr>
              <w:jc w:val="left"/>
              <w:rPr>
                <w:sz w:val="18"/>
                <w:szCs w:val="18"/>
              </w:rPr>
            </w:pPr>
            <w:r w:rsidRPr="003A47BD">
              <w:rPr>
                <w:sz w:val="18"/>
                <w:szCs w:val="18"/>
              </w:rPr>
              <w:t>Złącze żeńskie RJ-45</w:t>
            </w:r>
          </w:p>
          <w:p w:rsidR="003A47BD" w:rsidRPr="003A47BD" w:rsidRDefault="003A47BD" w:rsidP="003A47BD">
            <w:pPr>
              <w:jc w:val="left"/>
              <w:rPr>
                <w:sz w:val="18"/>
                <w:szCs w:val="18"/>
              </w:rPr>
            </w:pPr>
            <w:r w:rsidRPr="003A47BD">
              <w:rPr>
                <w:sz w:val="18"/>
                <w:szCs w:val="18"/>
              </w:rPr>
              <w:lastRenderedPageBreak/>
              <w:t>Szybkość transmisji danych 10/100 / 1000Base-T, pół / pełny dupleks z autodetekcją</w:t>
            </w:r>
          </w:p>
          <w:p w:rsidR="003A47BD" w:rsidRPr="003A47BD" w:rsidRDefault="003A47BD" w:rsidP="003A47BD">
            <w:pPr>
              <w:jc w:val="left"/>
              <w:rPr>
                <w:sz w:val="18"/>
                <w:szCs w:val="18"/>
              </w:rPr>
            </w:pPr>
            <w:r w:rsidRPr="003A47BD">
              <w:rPr>
                <w:sz w:val="18"/>
                <w:szCs w:val="18"/>
              </w:rPr>
              <w:t>Protokoły DHCP, DNS, HTTP, HTTPS, ICMP, NTP, SFTP, SMTP, SNMP, SSH, TCP / IP, UDP / IP</w:t>
            </w:r>
          </w:p>
          <w:p w:rsidR="003A47BD" w:rsidRPr="003A47BD" w:rsidRDefault="003A47BD" w:rsidP="003A47BD">
            <w:pPr>
              <w:jc w:val="left"/>
              <w:rPr>
                <w:sz w:val="18"/>
                <w:szCs w:val="18"/>
              </w:rPr>
            </w:pPr>
            <w:r w:rsidRPr="003A47BD">
              <w:rPr>
                <w:sz w:val="18"/>
                <w:szCs w:val="18"/>
              </w:rPr>
              <w:t>Kontrola złącza szeregowego</w:t>
            </w:r>
          </w:p>
          <w:p w:rsidR="003A47BD" w:rsidRPr="003A47BD" w:rsidRDefault="003A47BD" w:rsidP="003A47BD">
            <w:pPr>
              <w:jc w:val="left"/>
              <w:rPr>
                <w:sz w:val="18"/>
                <w:szCs w:val="18"/>
              </w:rPr>
            </w:pPr>
            <w:r w:rsidRPr="003A47BD">
              <w:rPr>
                <w:sz w:val="18"/>
                <w:szCs w:val="18"/>
              </w:rPr>
              <w:t xml:space="preserve"> Ilość / typ 2 dwukierunkowy RS-232</w:t>
            </w:r>
          </w:p>
          <w:p w:rsidR="003A47BD" w:rsidRPr="003A47BD" w:rsidRDefault="003A47BD" w:rsidP="003A47BD">
            <w:pPr>
              <w:jc w:val="left"/>
              <w:rPr>
                <w:sz w:val="18"/>
                <w:szCs w:val="18"/>
              </w:rPr>
            </w:pPr>
            <w:r w:rsidRPr="003A47BD">
              <w:rPr>
                <w:sz w:val="18"/>
                <w:szCs w:val="18"/>
              </w:rPr>
              <w:t xml:space="preserve"> Złącza (2) Złącza śrubowe 3,5 mm, 3 biegunowe</w:t>
            </w:r>
          </w:p>
          <w:p w:rsidR="003A47BD" w:rsidRPr="003A47BD" w:rsidRDefault="003A47BD" w:rsidP="003A47BD">
            <w:pPr>
              <w:jc w:val="left"/>
              <w:rPr>
                <w:sz w:val="18"/>
                <w:szCs w:val="18"/>
              </w:rPr>
            </w:pPr>
            <w:r w:rsidRPr="003A47BD">
              <w:rPr>
                <w:sz w:val="18"/>
                <w:szCs w:val="18"/>
              </w:rPr>
              <w:t xml:space="preserve"> Szybkość transmisji i protokół 300 do 115200 bodów (9600 bodów = domyślnie); 8 (domyślnie) lub 7 bitów danych; 1 (domyślnie) lub 2 bity stopu;</w:t>
            </w:r>
          </w:p>
          <w:p w:rsidR="003A47BD" w:rsidRPr="003A47BD" w:rsidRDefault="003A47BD" w:rsidP="003A47BD">
            <w:pPr>
              <w:jc w:val="left"/>
              <w:rPr>
                <w:sz w:val="18"/>
                <w:szCs w:val="18"/>
              </w:rPr>
            </w:pPr>
            <w:r w:rsidRPr="003A47BD">
              <w:rPr>
                <w:sz w:val="18"/>
                <w:szCs w:val="18"/>
              </w:rPr>
              <w:t>brak parzystości (domyślnie), parzystości, nieparzystości, znaku lub parzystości przestrzeni</w:t>
            </w:r>
          </w:p>
          <w:p w:rsidR="003A47BD" w:rsidRPr="003A47BD" w:rsidRDefault="003A47BD" w:rsidP="003A47BD">
            <w:pPr>
              <w:jc w:val="left"/>
              <w:rPr>
                <w:sz w:val="18"/>
                <w:szCs w:val="18"/>
              </w:rPr>
            </w:pPr>
            <w:r w:rsidRPr="003A47BD">
              <w:rPr>
                <w:sz w:val="18"/>
                <w:szCs w:val="18"/>
              </w:rPr>
              <w:t>Cyfrowe sterowanie wejściem</w:t>
            </w:r>
          </w:p>
          <w:p w:rsidR="003A47BD" w:rsidRPr="003A47BD" w:rsidRDefault="003A47BD" w:rsidP="003A47BD">
            <w:pPr>
              <w:jc w:val="left"/>
              <w:rPr>
                <w:sz w:val="18"/>
                <w:szCs w:val="18"/>
              </w:rPr>
            </w:pPr>
            <w:r w:rsidRPr="003A47BD">
              <w:rPr>
                <w:sz w:val="18"/>
                <w:szCs w:val="18"/>
              </w:rPr>
              <w:t xml:space="preserve"> Ilość / wejście cyfrowe 1</w:t>
            </w:r>
          </w:p>
          <w:p w:rsidR="003A47BD" w:rsidRPr="003A47BD" w:rsidRDefault="003A47BD" w:rsidP="003A47BD">
            <w:pPr>
              <w:jc w:val="left"/>
              <w:rPr>
                <w:sz w:val="18"/>
                <w:szCs w:val="18"/>
              </w:rPr>
            </w:pPr>
            <w:r w:rsidRPr="003A47BD">
              <w:rPr>
                <w:sz w:val="18"/>
                <w:szCs w:val="18"/>
              </w:rPr>
              <w:t xml:space="preserve"> Złącza (1) Złącze śrubowe 3,5 mm, 2 biegunowe</w:t>
            </w:r>
          </w:p>
          <w:p w:rsidR="003A47BD" w:rsidRPr="003A47BD" w:rsidRDefault="003A47BD" w:rsidP="003A47BD">
            <w:pPr>
              <w:jc w:val="left"/>
              <w:rPr>
                <w:sz w:val="18"/>
                <w:szCs w:val="18"/>
              </w:rPr>
            </w:pPr>
            <w:r w:rsidRPr="003A47BD">
              <w:rPr>
                <w:sz w:val="18"/>
                <w:szCs w:val="18"/>
              </w:rPr>
              <w:t xml:space="preserve"> Wejście cyfrowe</w:t>
            </w:r>
          </w:p>
          <w:p w:rsidR="003A47BD" w:rsidRPr="003A47BD" w:rsidRDefault="003A47BD" w:rsidP="003A47BD">
            <w:pPr>
              <w:jc w:val="left"/>
              <w:rPr>
                <w:sz w:val="18"/>
                <w:szCs w:val="18"/>
              </w:rPr>
            </w:pPr>
            <w:r w:rsidRPr="003A47BD">
              <w:rPr>
                <w:sz w:val="18"/>
                <w:szCs w:val="18"/>
              </w:rPr>
              <w:t xml:space="preserve"> Zakres napięcia wejściowego 0 do 24 VDC, zaciśnięty przy +30 VDC</w:t>
            </w:r>
          </w:p>
          <w:p w:rsidR="003A47BD" w:rsidRPr="003A47BD" w:rsidRDefault="003A47BD" w:rsidP="003A47BD">
            <w:pPr>
              <w:jc w:val="left"/>
              <w:rPr>
                <w:sz w:val="18"/>
                <w:szCs w:val="18"/>
              </w:rPr>
            </w:pPr>
            <w:r w:rsidRPr="003A47BD">
              <w:rPr>
                <w:sz w:val="18"/>
                <w:szCs w:val="18"/>
              </w:rPr>
              <w:t xml:space="preserve"> Impedancja wejściowa 17,5 </w:t>
            </w:r>
            <w:proofErr w:type="spellStart"/>
            <w:r w:rsidRPr="003A47BD">
              <w:rPr>
                <w:sz w:val="18"/>
                <w:szCs w:val="18"/>
              </w:rPr>
              <w:t>kΩ</w:t>
            </w:r>
            <w:proofErr w:type="spellEnd"/>
          </w:p>
          <w:p w:rsidR="003A47BD" w:rsidRPr="003A47BD" w:rsidRDefault="003A47BD" w:rsidP="003A47BD">
            <w:pPr>
              <w:jc w:val="left"/>
              <w:rPr>
                <w:sz w:val="18"/>
                <w:szCs w:val="18"/>
              </w:rPr>
            </w:pPr>
            <w:r w:rsidRPr="003A47BD">
              <w:rPr>
                <w:sz w:val="18"/>
                <w:szCs w:val="18"/>
              </w:rPr>
              <w:t xml:space="preserve"> Programowalny </w:t>
            </w:r>
            <w:proofErr w:type="spellStart"/>
            <w:r w:rsidRPr="003A47BD">
              <w:rPr>
                <w:sz w:val="18"/>
                <w:szCs w:val="18"/>
              </w:rPr>
              <w:t>pullup</w:t>
            </w:r>
            <w:proofErr w:type="spellEnd"/>
            <w:r w:rsidRPr="003A47BD">
              <w:rPr>
                <w:sz w:val="18"/>
                <w:szCs w:val="18"/>
              </w:rPr>
              <w:t xml:space="preserve"> 1k omów do +5 VDC</w:t>
            </w:r>
          </w:p>
          <w:p w:rsidR="003A47BD" w:rsidRPr="003A47BD" w:rsidRDefault="003A47BD" w:rsidP="003A47BD">
            <w:pPr>
              <w:jc w:val="left"/>
              <w:rPr>
                <w:sz w:val="18"/>
                <w:szCs w:val="18"/>
              </w:rPr>
            </w:pPr>
            <w:r w:rsidRPr="003A47BD">
              <w:rPr>
                <w:sz w:val="18"/>
                <w:szCs w:val="18"/>
              </w:rPr>
              <w:t xml:space="preserve"> Próg niski do wysokiego&gt; 2,8 VDC</w:t>
            </w:r>
          </w:p>
          <w:p w:rsidR="003A47BD" w:rsidRPr="003A47BD" w:rsidRDefault="003A47BD" w:rsidP="003A47BD">
            <w:pPr>
              <w:jc w:val="left"/>
              <w:rPr>
                <w:sz w:val="18"/>
                <w:szCs w:val="18"/>
              </w:rPr>
            </w:pPr>
            <w:r w:rsidRPr="003A47BD">
              <w:rPr>
                <w:sz w:val="18"/>
                <w:szCs w:val="18"/>
              </w:rPr>
              <w:t xml:space="preserve"> Próg wysoki do niskiego &lt;2,0 VDC</w:t>
            </w:r>
          </w:p>
          <w:p w:rsidR="003A47BD" w:rsidRPr="003A47BD" w:rsidRDefault="003A47BD" w:rsidP="003A47BD">
            <w:pPr>
              <w:jc w:val="left"/>
              <w:rPr>
                <w:sz w:val="18"/>
                <w:szCs w:val="18"/>
              </w:rPr>
            </w:pPr>
            <w:r w:rsidRPr="003A47BD">
              <w:rPr>
                <w:sz w:val="18"/>
                <w:szCs w:val="18"/>
              </w:rPr>
              <w:t xml:space="preserve"> Konfiguracje </w:t>
            </w:r>
            <w:proofErr w:type="spellStart"/>
            <w:r w:rsidRPr="003A47BD">
              <w:rPr>
                <w:sz w:val="18"/>
                <w:szCs w:val="18"/>
              </w:rPr>
              <w:t>pinów</w:t>
            </w:r>
            <w:proofErr w:type="spellEnd"/>
            <w:r w:rsidRPr="003A47BD">
              <w:rPr>
                <w:sz w:val="18"/>
                <w:szCs w:val="18"/>
              </w:rPr>
              <w:t xml:space="preserve"> 1 = wejście cyfrowe, 2 = </w:t>
            </w:r>
            <w:proofErr w:type="spellStart"/>
            <w:r w:rsidRPr="003A47BD">
              <w:rPr>
                <w:sz w:val="18"/>
                <w:szCs w:val="18"/>
              </w:rPr>
              <w:t>Gnd</w:t>
            </w:r>
            <w:proofErr w:type="spellEnd"/>
          </w:p>
          <w:p w:rsidR="00DC41F4" w:rsidRDefault="00DC41F4" w:rsidP="003A47BD">
            <w:pPr>
              <w:jc w:val="left"/>
              <w:rPr>
                <w:sz w:val="18"/>
                <w:szCs w:val="18"/>
              </w:rPr>
            </w:pPr>
          </w:p>
          <w:p w:rsidR="003A47BD" w:rsidRPr="003A47BD" w:rsidRDefault="003A47BD" w:rsidP="003A47BD">
            <w:pPr>
              <w:jc w:val="left"/>
              <w:rPr>
                <w:sz w:val="18"/>
                <w:szCs w:val="18"/>
              </w:rPr>
            </w:pPr>
            <w:r w:rsidRPr="003A47BD">
              <w:rPr>
                <w:sz w:val="18"/>
                <w:szCs w:val="18"/>
              </w:rPr>
              <w:t>Sterowanie IR</w:t>
            </w:r>
          </w:p>
          <w:p w:rsidR="003A47BD" w:rsidRPr="003A47BD" w:rsidRDefault="003A47BD" w:rsidP="003A47BD">
            <w:pPr>
              <w:jc w:val="left"/>
              <w:rPr>
                <w:sz w:val="18"/>
                <w:szCs w:val="18"/>
              </w:rPr>
            </w:pPr>
            <w:r w:rsidRPr="003A47BD">
              <w:rPr>
                <w:sz w:val="18"/>
                <w:szCs w:val="18"/>
              </w:rPr>
              <w:t xml:space="preserve"> Ilość / typ 1 Poziom TTL (0 do 5 V) podczerwień (nośna i nie-nośna) do 300 kHz</w:t>
            </w:r>
          </w:p>
          <w:p w:rsidR="003A47BD" w:rsidRPr="003A47BD" w:rsidRDefault="003A47BD" w:rsidP="003A47BD">
            <w:pPr>
              <w:jc w:val="left"/>
              <w:rPr>
                <w:sz w:val="18"/>
                <w:szCs w:val="18"/>
              </w:rPr>
            </w:pPr>
            <w:r w:rsidRPr="003A47BD">
              <w:rPr>
                <w:sz w:val="18"/>
                <w:szCs w:val="18"/>
              </w:rPr>
              <w:t xml:space="preserve"> Złącza (1) Złącze śrubowe 3,5 mm, 2-biegunowe</w:t>
            </w:r>
          </w:p>
          <w:p w:rsidR="003A47BD" w:rsidRPr="003A47BD" w:rsidRDefault="003A47BD" w:rsidP="003A47BD">
            <w:pPr>
              <w:jc w:val="left"/>
              <w:rPr>
                <w:sz w:val="18"/>
                <w:szCs w:val="18"/>
              </w:rPr>
            </w:pPr>
            <w:r w:rsidRPr="003A47BD">
              <w:rPr>
                <w:sz w:val="18"/>
                <w:szCs w:val="18"/>
              </w:rPr>
              <w:t xml:space="preserve"> Konfiguracje </w:t>
            </w:r>
            <w:proofErr w:type="spellStart"/>
            <w:r w:rsidRPr="003A47BD">
              <w:rPr>
                <w:sz w:val="18"/>
                <w:szCs w:val="18"/>
              </w:rPr>
              <w:t>pinów</w:t>
            </w:r>
            <w:proofErr w:type="spellEnd"/>
            <w:r w:rsidRPr="003A47BD">
              <w:rPr>
                <w:sz w:val="18"/>
                <w:szCs w:val="18"/>
              </w:rPr>
              <w:t xml:space="preserve"> Pin 1 = sygnał, 2 = </w:t>
            </w:r>
            <w:proofErr w:type="spellStart"/>
            <w:r w:rsidRPr="003A47BD">
              <w:rPr>
                <w:sz w:val="18"/>
                <w:szCs w:val="18"/>
              </w:rPr>
              <w:t>Gnd</w:t>
            </w:r>
            <w:proofErr w:type="spellEnd"/>
          </w:p>
          <w:p w:rsidR="003A47BD" w:rsidRPr="003A47BD" w:rsidRDefault="003A47BD" w:rsidP="003A47BD">
            <w:pPr>
              <w:jc w:val="left"/>
              <w:rPr>
                <w:sz w:val="18"/>
                <w:szCs w:val="18"/>
              </w:rPr>
            </w:pPr>
            <w:r w:rsidRPr="003A47BD">
              <w:rPr>
                <w:sz w:val="18"/>
                <w:szCs w:val="18"/>
              </w:rPr>
              <w:t xml:space="preserve"> Częstotliwość nośna na wyjściu IR 30 kHz do 300 kHz</w:t>
            </w:r>
          </w:p>
          <w:p w:rsidR="003A47BD" w:rsidRPr="003A47BD" w:rsidRDefault="003A47BD" w:rsidP="003A47BD">
            <w:pPr>
              <w:jc w:val="left"/>
              <w:rPr>
                <w:sz w:val="18"/>
                <w:szCs w:val="18"/>
              </w:rPr>
            </w:pPr>
          </w:p>
          <w:p w:rsidR="003A47BD" w:rsidRPr="003A47BD" w:rsidRDefault="003A47BD" w:rsidP="003A47BD">
            <w:pPr>
              <w:jc w:val="left"/>
              <w:rPr>
                <w:sz w:val="18"/>
                <w:szCs w:val="18"/>
              </w:rPr>
            </w:pPr>
            <w:r w:rsidRPr="003A47BD">
              <w:rPr>
                <w:sz w:val="18"/>
                <w:szCs w:val="18"/>
              </w:rPr>
              <w:t>Sterowanie przekaźnikiem</w:t>
            </w:r>
          </w:p>
          <w:p w:rsidR="003A47BD" w:rsidRPr="003A47BD" w:rsidRDefault="003A47BD" w:rsidP="003A47BD">
            <w:pPr>
              <w:jc w:val="left"/>
              <w:rPr>
                <w:sz w:val="18"/>
                <w:szCs w:val="18"/>
              </w:rPr>
            </w:pPr>
            <w:r w:rsidRPr="003A47BD">
              <w:rPr>
                <w:sz w:val="18"/>
                <w:szCs w:val="18"/>
              </w:rPr>
              <w:t xml:space="preserve"> Ilość / typ 2 normalnie otwarte przekaźniki</w:t>
            </w:r>
          </w:p>
          <w:p w:rsidR="003A47BD" w:rsidRPr="003A47BD" w:rsidRDefault="003A47BD" w:rsidP="003A47BD">
            <w:pPr>
              <w:jc w:val="left"/>
              <w:rPr>
                <w:sz w:val="18"/>
                <w:szCs w:val="18"/>
              </w:rPr>
            </w:pPr>
            <w:r w:rsidRPr="003A47BD">
              <w:rPr>
                <w:sz w:val="18"/>
                <w:szCs w:val="18"/>
              </w:rPr>
              <w:t xml:space="preserve"> Złącza sterujące przekaźnika (1) Złącze śrubowe 3,5 mm, 3 biegunowe</w:t>
            </w:r>
          </w:p>
          <w:p w:rsidR="003A47BD" w:rsidRPr="003A47BD" w:rsidRDefault="003A47BD" w:rsidP="003A47BD">
            <w:pPr>
              <w:jc w:val="left"/>
              <w:rPr>
                <w:sz w:val="18"/>
                <w:szCs w:val="18"/>
              </w:rPr>
            </w:pPr>
            <w:r w:rsidRPr="003A47BD">
              <w:rPr>
                <w:sz w:val="18"/>
                <w:szCs w:val="18"/>
              </w:rPr>
              <w:t xml:space="preserve"> Wartość znamionowa styku przekaźnika 24 VDC, 1 A</w:t>
            </w:r>
          </w:p>
          <w:p w:rsidR="00DA79BD" w:rsidRDefault="00DA79BD" w:rsidP="003A47BD">
            <w:pPr>
              <w:jc w:val="left"/>
              <w:rPr>
                <w:sz w:val="18"/>
                <w:szCs w:val="18"/>
              </w:rPr>
            </w:pPr>
          </w:p>
          <w:p w:rsidR="003A47BD" w:rsidRPr="003A47BD" w:rsidRDefault="003A47BD" w:rsidP="003A47BD">
            <w:pPr>
              <w:jc w:val="left"/>
              <w:rPr>
                <w:sz w:val="18"/>
                <w:szCs w:val="18"/>
              </w:rPr>
            </w:pPr>
            <w:r w:rsidRPr="003A47BD">
              <w:rPr>
                <w:sz w:val="18"/>
                <w:szCs w:val="18"/>
              </w:rPr>
              <w:t>Kontrola głośności</w:t>
            </w:r>
          </w:p>
          <w:p w:rsidR="003A47BD" w:rsidRPr="003A47BD" w:rsidRDefault="003A47BD" w:rsidP="003A47BD">
            <w:pPr>
              <w:jc w:val="left"/>
              <w:rPr>
                <w:sz w:val="18"/>
                <w:szCs w:val="18"/>
              </w:rPr>
            </w:pPr>
            <w:r w:rsidRPr="003A47BD">
              <w:rPr>
                <w:sz w:val="18"/>
                <w:szCs w:val="18"/>
              </w:rPr>
              <w:lastRenderedPageBreak/>
              <w:t xml:space="preserve"> Regulacja głośności ilość / typ 1 (zgodna z wybranymi wzmacniaczami)</w:t>
            </w:r>
          </w:p>
          <w:p w:rsidR="003A47BD" w:rsidRPr="003A47BD" w:rsidRDefault="003A47BD" w:rsidP="003A47BD">
            <w:pPr>
              <w:jc w:val="left"/>
              <w:rPr>
                <w:sz w:val="18"/>
                <w:szCs w:val="18"/>
              </w:rPr>
            </w:pPr>
            <w:r w:rsidRPr="003A47BD">
              <w:rPr>
                <w:sz w:val="18"/>
                <w:szCs w:val="18"/>
              </w:rPr>
              <w:t xml:space="preserve"> Złącza (1) Złącze śrubowe 3,5 mm, 3 biegunowe</w:t>
            </w:r>
          </w:p>
          <w:p w:rsidR="003A47BD" w:rsidRPr="003A47BD" w:rsidRDefault="003A47BD" w:rsidP="003A47BD">
            <w:pPr>
              <w:jc w:val="left"/>
              <w:rPr>
                <w:sz w:val="18"/>
                <w:szCs w:val="18"/>
              </w:rPr>
            </w:pPr>
            <w:r w:rsidRPr="003A47BD">
              <w:rPr>
                <w:sz w:val="18"/>
                <w:szCs w:val="18"/>
              </w:rPr>
              <w:t xml:space="preserve"> Konfiguracja styków Pin 1 = ≤10 VDC wejście napięcia odniesienia, styk 2 = 0 do +10 VDC wyjście napięcia sterującego, styk 3 = </w:t>
            </w:r>
            <w:proofErr w:type="spellStart"/>
            <w:r w:rsidRPr="003A47BD">
              <w:rPr>
                <w:sz w:val="18"/>
                <w:szCs w:val="18"/>
              </w:rPr>
              <w:t>Gnd</w:t>
            </w:r>
            <w:proofErr w:type="spellEnd"/>
          </w:p>
          <w:p w:rsidR="003A47BD" w:rsidRPr="003A47BD" w:rsidRDefault="003A47BD" w:rsidP="003A47BD">
            <w:pPr>
              <w:jc w:val="left"/>
              <w:rPr>
                <w:sz w:val="18"/>
                <w:szCs w:val="18"/>
              </w:rPr>
            </w:pPr>
            <w:r w:rsidRPr="003A47BD">
              <w:rPr>
                <w:sz w:val="18"/>
                <w:szCs w:val="18"/>
              </w:rPr>
              <w:t>Zakres wyjściowy napięcia sterującego 0 do +10 VDC (± 0,2 V), regulowany</w:t>
            </w:r>
          </w:p>
          <w:p w:rsidR="003A47BD" w:rsidRPr="003A47BD" w:rsidRDefault="003A47BD" w:rsidP="003A47BD">
            <w:pPr>
              <w:jc w:val="left"/>
              <w:rPr>
                <w:sz w:val="18"/>
                <w:szCs w:val="18"/>
              </w:rPr>
            </w:pPr>
            <w:r w:rsidRPr="003A47BD">
              <w:rPr>
                <w:sz w:val="18"/>
                <w:szCs w:val="18"/>
              </w:rPr>
              <w:t>Zasilanie: 12 VDC, 1 A, 12 watów, max.</w:t>
            </w:r>
          </w:p>
          <w:p w:rsidR="003A47BD" w:rsidRPr="003A47BD" w:rsidRDefault="003A47BD" w:rsidP="003A47BD">
            <w:pPr>
              <w:jc w:val="left"/>
              <w:rPr>
                <w:sz w:val="18"/>
                <w:szCs w:val="18"/>
              </w:rPr>
            </w:pPr>
            <w:r w:rsidRPr="003A47BD">
              <w:rPr>
                <w:b/>
                <w:sz w:val="18"/>
                <w:szCs w:val="18"/>
              </w:rPr>
              <w:t>Uwaga:</w:t>
            </w:r>
            <w:r w:rsidRPr="003A47BD">
              <w:rPr>
                <w:sz w:val="18"/>
                <w:szCs w:val="18"/>
              </w:rPr>
              <w:t xml:space="preserve"> Jeżeli do uruchomienia panelu w podanej konfiguracji wraz z przełącznikiem wizyjnym wymagany jest zewnętrzny dedykowany zasilacz to musi być on dostarczony wraz z zamawianym panelem</w:t>
            </w:r>
          </w:p>
          <w:p w:rsidR="001A0921" w:rsidRPr="003A47BD" w:rsidRDefault="003A47BD" w:rsidP="001A0921">
            <w:pPr>
              <w:jc w:val="left"/>
              <w:rPr>
                <w:b/>
                <w:sz w:val="18"/>
                <w:szCs w:val="18"/>
              </w:rPr>
            </w:pPr>
            <w:r w:rsidRPr="003A47BD">
              <w:rPr>
                <w:b/>
                <w:sz w:val="18"/>
                <w:szCs w:val="18"/>
              </w:rPr>
              <w:t>Gwarancja 36 miesięcy</w:t>
            </w:r>
          </w:p>
        </w:tc>
        <w:tc>
          <w:tcPr>
            <w:tcW w:w="1560" w:type="dxa"/>
          </w:tcPr>
          <w:p w:rsidR="008F654D" w:rsidRPr="0018438F" w:rsidRDefault="008F654D">
            <w:pPr>
              <w:rPr>
                <w:sz w:val="20"/>
                <w:szCs w:val="20"/>
              </w:rPr>
            </w:pPr>
          </w:p>
        </w:tc>
        <w:tc>
          <w:tcPr>
            <w:tcW w:w="3213" w:type="dxa"/>
            <w:vAlign w:val="center"/>
          </w:tcPr>
          <w:p w:rsidR="008F654D" w:rsidRPr="0018438F" w:rsidRDefault="008F654D" w:rsidP="001A2901">
            <w:pPr>
              <w:rPr>
                <w:sz w:val="16"/>
                <w:szCs w:val="16"/>
              </w:rPr>
            </w:pPr>
          </w:p>
        </w:tc>
        <w:tc>
          <w:tcPr>
            <w:tcW w:w="616" w:type="dxa"/>
            <w:shd w:val="pct10" w:color="auto" w:fill="auto"/>
            <w:vAlign w:val="center"/>
          </w:tcPr>
          <w:p w:rsidR="005655BD" w:rsidRDefault="005655BD">
            <w:pPr>
              <w:rPr>
                <w:rFonts w:ascii="Arial" w:hAnsi="Arial" w:cs="Arial"/>
                <w:b/>
                <w:bCs/>
                <w:sz w:val="22"/>
                <w:szCs w:val="22"/>
              </w:rPr>
            </w:pPr>
          </w:p>
          <w:p w:rsidR="005655BD" w:rsidRDefault="005655BD">
            <w:pPr>
              <w:rPr>
                <w:rFonts w:ascii="Arial" w:hAnsi="Arial" w:cs="Arial"/>
                <w:b/>
                <w:bCs/>
                <w:sz w:val="22"/>
                <w:szCs w:val="22"/>
              </w:rPr>
            </w:pPr>
          </w:p>
          <w:p w:rsidR="005655BD" w:rsidRDefault="005655BD">
            <w:pPr>
              <w:rPr>
                <w:rFonts w:ascii="Arial" w:hAnsi="Arial" w:cs="Arial"/>
                <w:b/>
                <w:bCs/>
                <w:sz w:val="22"/>
                <w:szCs w:val="22"/>
              </w:rPr>
            </w:pPr>
          </w:p>
          <w:p w:rsidR="00F3446C" w:rsidRDefault="00EF6480">
            <w:pPr>
              <w:rPr>
                <w:rFonts w:ascii="Arial" w:hAnsi="Arial" w:cs="Arial"/>
                <w:b/>
                <w:bCs/>
                <w:sz w:val="22"/>
                <w:szCs w:val="22"/>
              </w:rPr>
            </w:pPr>
            <w:r>
              <w:rPr>
                <w:rFonts w:ascii="Arial" w:hAnsi="Arial" w:cs="Arial"/>
                <w:b/>
                <w:bCs/>
                <w:sz w:val="22"/>
                <w:szCs w:val="22"/>
              </w:rPr>
              <w:t>6</w:t>
            </w:r>
            <w:r w:rsidR="002143A0">
              <w:rPr>
                <w:rFonts w:ascii="Arial" w:hAnsi="Arial" w:cs="Arial"/>
                <w:b/>
                <w:bCs/>
                <w:sz w:val="22"/>
                <w:szCs w:val="22"/>
              </w:rPr>
              <w:t xml:space="preserve"> </w:t>
            </w:r>
            <w:proofErr w:type="spellStart"/>
            <w:r w:rsidR="00F3446C">
              <w:rPr>
                <w:rFonts w:ascii="Arial" w:hAnsi="Arial" w:cs="Arial"/>
                <w:b/>
                <w:bCs/>
                <w:sz w:val="22"/>
                <w:szCs w:val="22"/>
              </w:rPr>
              <w:t>kpl</w:t>
            </w:r>
            <w:proofErr w:type="spellEnd"/>
            <w:r w:rsidR="00F3446C">
              <w:rPr>
                <w:rFonts w:ascii="Arial" w:hAnsi="Arial" w:cs="Arial"/>
                <w:b/>
                <w:bCs/>
                <w:sz w:val="22"/>
                <w:szCs w:val="22"/>
              </w:rPr>
              <w:t>.</w:t>
            </w: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Pr="00751DA9" w:rsidRDefault="00E13EAC">
            <w:pPr>
              <w:rPr>
                <w:rFonts w:ascii="Arial" w:hAnsi="Arial" w:cs="Arial"/>
                <w:b/>
                <w:bCs/>
                <w:sz w:val="22"/>
                <w:szCs w:val="22"/>
              </w:rPr>
            </w:pPr>
          </w:p>
        </w:tc>
        <w:tc>
          <w:tcPr>
            <w:tcW w:w="567" w:type="dxa"/>
            <w:vAlign w:val="center"/>
          </w:tcPr>
          <w:p w:rsidR="008F654D" w:rsidRPr="00751DA9" w:rsidRDefault="008F654D" w:rsidP="001A2901">
            <w:pPr>
              <w:ind w:firstLine="73"/>
              <w:rPr>
                <w:sz w:val="16"/>
                <w:szCs w:val="16"/>
              </w:rPr>
            </w:pPr>
          </w:p>
        </w:tc>
        <w:tc>
          <w:tcPr>
            <w:tcW w:w="850" w:type="dxa"/>
            <w:shd w:val="clear" w:color="auto" w:fill="auto"/>
          </w:tcPr>
          <w:p w:rsidR="008F654D" w:rsidRPr="00751DA9" w:rsidRDefault="008F654D" w:rsidP="001A2901"/>
        </w:tc>
        <w:tc>
          <w:tcPr>
            <w:tcW w:w="851" w:type="dxa"/>
            <w:shd w:val="pct10" w:color="auto" w:fill="auto"/>
          </w:tcPr>
          <w:p w:rsidR="003A47BD" w:rsidRDefault="003A47BD" w:rsidP="00A73FF3"/>
          <w:p w:rsidR="003A47BD" w:rsidRDefault="003A47BD" w:rsidP="00E13EAC">
            <w:pPr>
              <w:jc w:val="both"/>
            </w:pPr>
          </w:p>
          <w:p w:rsidR="003A47BD" w:rsidRDefault="003A47BD" w:rsidP="00A73FF3"/>
          <w:p w:rsidR="003A47BD" w:rsidRDefault="00F3446C" w:rsidP="00A73FF3">
            <w:r w:rsidRPr="00F3446C">
              <w:t>23%</w:t>
            </w:r>
          </w:p>
          <w:p w:rsidR="003A47BD" w:rsidRDefault="003A47BD" w:rsidP="00A73FF3"/>
          <w:p w:rsidR="003A47BD" w:rsidRDefault="003A47BD" w:rsidP="00A73FF3"/>
          <w:p w:rsidR="003A47BD" w:rsidRDefault="003A47BD" w:rsidP="00A73FF3"/>
          <w:p w:rsidR="003A47BD" w:rsidRDefault="003A47BD" w:rsidP="00A73FF3"/>
          <w:p w:rsidR="003A47BD" w:rsidRDefault="003A47BD" w:rsidP="00A73FF3"/>
          <w:p w:rsidR="008F654D" w:rsidRPr="00751DA9" w:rsidRDefault="008F654D" w:rsidP="00A73FF3"/>
        </w:tc>
        <w:tc>
          <w:tcPr>
            <w:tcW w:w="1317" w:type="dxa"/>
            <w:vAlign w:val="center"/>
          </w:tcPr>
          <w:p w:rsidR="008F654D" w:rsidRPr="00751DA9" w:rsidRDefault="008F654D" w:rsidP="001A2901">
            <w:pPr>
              <w:ind w:firstLine="73"/>
              <w:rPr>
                <w:sz w:val="16"/>
                <w:szCs w:val="16"/>
              </w:rPr>
            </w:pPr>
          </w:p>
        </w:tc>
      </w:tr>
      <w:tr w:rsidR="00751DA9" w:rsidRPr="00751DA9" w:rsidTr="000A7DE2">
        <w:trPr>
          <w:trHeight w:val="274"/>
          <w:jc w:val="center"/>
        </w:trPr>
        <w:tc>
          <w:tcPr>
            <w:tcW w:w="562" w:type="dxa"/>
            <w:shd w:val="pct10" w:color="auto" w:fill="auto"/>
            <w:vAlign w:val="center"/>
          </w:tcPr>
          <w:p w:rsidR="008F654D" w:rsidRDefault="000A7DE2" w:rsidP="000A7DE2">
            <w:pPr>
              <w:rPr>
                <w:b/>
                <w:sz w:val="20"/>
                <w:szCs w:val="20"/>
              </w:rPr>
            </w:pPr>
            <w:r w:rsidRPr="000A7DE2">
              <w:rPr>
                <w:b/>
                <w:sz w:val="20"/>
                <w:szCs w:val="20"/>
              </w:rPr>
              <w:lastRenderedPageBreak/>
              <w:t>3</w:t>
            </w: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Default="000A7DE2" w:rsidP="000A7DE2">
            <w:pPr>
              <w:rPr>
                <w:b/>
                <w:sz w:val="20"/>
                <w:szCs w:val="20"/>
              </w:rPr>
            </w:pPr>
          </w:p>
          <w:p w:rsidR="000A7DE2" w:rsidRPr="000A7DE2" w:rsidRDefault="000A7DE2" w:rsidP="000A7DE2">
            <w:pPr>
              <w:rPr>
                <w:b/>
                <w:sz w:val="20"/>
                <w:szCs w:val="20"/>
              </w:rPr>
            </w:pPr>
          </w:p>
        </w:tc>
        <w:tc>
          <w:tcPr>
            <w:tcW w:w="1436" w:type="dxa"/>
            <w:shd w:val="pct10" w:color="auto" w:fill="auto"/>
            <w:vAlign w:val="center"/>
          </w:tcPr>
          <w:p w:rsidR="008F654D" w:rsidRDefault="001B6F8B">
            <w:pPr>
              <w:rPr>
                <w:b/>
                <w:sz w:val="20"/>
                <w:szCs w:val="20"/>
              </w:rPr>
            </w:pPr>
            <w:r w:rsidRPr="001B6F8B">
              <w:rPr>
                <w:b/>
                <w:sz w:val="20"/>
                <w:szCs w:val="20"/>
              </w:rPr>
              <w:t>Okablowanie i akcesoria – 1kpl.</w:t>
            </w: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Default="00E13EAC">
            <w:pPr>
              <w:rPr>
                <w:b/>
                <w:sz w:val="20"/>
                <w:szCs w:val="20"/>
              </w:rPr>
            </w:pPr>
          </w:p>
          <w:p w:rsidR="00E13EAC" w:rsidRPr="001B6F8B" w:rsidRDefault="00E13EAC">
            <w:pPr>
              <w:rPr>
                <w:b/>
                <w:sz w:val="20"/>
                <w:szCs w:val="20"/>
              </w:rPr>
            </w:pPr>
          </w:p>
        </w:tc>
        <w:tc>
          <w:tcPr>
            <w:tcW w:w="5586" w:type="dxa"/>
            <w:vAlign w:val="center"/>
          </w:tcPr>
          <w:p w:rsidR="003A47BD" w:rsidRPr="00230358" w:rsidRDefault="003A47BD" w:rsidP="003A47BD">
            <w:pPr>
              <w:jc w:val="left"/>
              <w:rPr>
                <w:b/>
                <w:sz w:val="18"/>
                <w:szCs w:val="18"/>
              </w:rPr>
            </w:pPr>
            <w:r w:rsidRPr="00230358">
              <w:rPr>
                <w:b/>
                <w:sz w:val="18"/>
                <w:szCs w:val="18"/>
              </w:rPr>
              <w:t>Okablowanie i akcesoria – 1kpl.</w:t>
            </w:r>
            <w:r w:rsidR="00230358" w:rsidRPr="00230358">
              <w:rPr>
                <w:b/>
                <w:sz w:val="18"/>
                <w:szCs w:val="18"/>
              </w:rPr>
              <w:t>:</w:t>
            </w:r>
          </w:p>
          <w:p w:rsidR="003A47BD" w:rsidRDefault="003A47BD" w:rsidP="003A47BD">
            <w:pPr>
              <w:jc w:val="left"/>
              <w:rPr>
                <w:sz w:val="18"/>
                <w:szCs w:val="18"/>
              </w:rPr>
            </w:pPr>
            <w:r w:rsidRPr="00F16551">
              <w:rPr>
                <w:sz w:val="18"/>
                <w:szCs w:val="18"/>
              </w:rPr>
              <w:t>Przewód VGA z zakończeniami – min 1.8m długości – 1szt</w:t>
            </w:r>
          </w:p>
          <w:p w:rsidR="00317B25" w:rsidRPr="00317B25" w:rsidRDefault="00317B25" w:rsidP="00317B25">
            <w:pPr>
              <w:jc w:val="left"/>
              <w:rPr>
                <w:i/>
                <w:sz w:val="16"/>
                <w:szCs w:val="16"/>
              </w:rPr>
            </w:pPr>
            <w:r w:rsidRPr="00317B25">
              <w:rPr>
                <w:i/>
                <w:sz w:val="16"/>
                <w:szCs w:val="16"/>
              </w:rPr>
              <w:t xml:space="preserve">Rodzaj kabla </w:t>
            </w:r>
            <w:r w:rsidRPr="00317B25">
              <w:rPr>
                <w:i/>
                <w:sz w:val="16"/>
                <w:szCs w:val="16"/>
              </w:rPr>
              <w:tab/>
              <w:t>Współosiowy</w:t>
            </w:r>
          </w:p>
          <w:p w:rsidR="00317B25" w:rsidRPr="00317B25" w:rsidRDefault="00317B25" w:rsidP="00317B25">
            <w:pPr>
              <w:jc w:val="left"/>
              <w:rPr>
                <w:i/>
                <w:sz w:val="16"/>
                <w:szCs w:val="16"/>
              </w:rPr>
            </w:pPr>
            <w:r w:rsidRPr="00317B25">
              <w:rPr>
                <w:i/>
                <w:sz w:val="16"/>
                <w:szCs w:val="16"/>
              </w:rPr>
              <w:t xml:space="preserve">Długość kabla </w:t>
            </w:r>
            <w:r w:rsidRPr="00317B25">
              <w:rPr>
                <w:i/>
                <w:sz w:val="16"/>
                <w:szCs w:val="16"/>
              </w:rPr>
              <w:tab/>
            </w:r>
            <w:r w:rsidR="00C504A3">
              <w:rPr>
                <w:i/>
                <w:sz w:val="16"/>
                <w:szCs w:val="16"/>
              </w:rPr>
              <w:t>180cm</w:t>
            </w:r>
          </w:p>
          <w:p w:rsidR="00317B25" w:rsidRPr="00317B25" w:rsidRDefault="00317B25" w:rsidP="00317B25">
            <w:pPr>
              <w:jc w:val="left"/>
              <w:rPr>
                <w:i/>
                <w:sz w:val="16"/>
                <w:szCs w:val="16"/>
              </w:rPr>
            </w:pPr>
            <w:r w:rsidRPr="00317B25">
              <w:rPr>
                <w:i/>
                <w:sz w:val="16"/>
                <w:szCs w:val="16"/>
              </w:rPr>
              <w:t xml:space="preserve">Złącze na pierwszym końcu </w:t>
            </w:r>
            <w:r w:rsidRPr="00317B25">
              <w:rPr>
                <w:i/>
                <w:sz w:val="16"/>
                <w:szCs w:val="16"/>
              </w:rPr>
              <w:tab/>
              <w:t>1 x 15-pinowe HD-15 męskie VGA</w:t>
            </w:r>
          </w:p>
          <w:p w:rsidR="00317B25" w:rsidRPr="00317B25" w:rsidRDefault="00317B25" w:rsidP="00317B25">
            <w:pPr>
              <w:jc w:val="left"/>
              <w:rPr>
                <w:i/>
                <w:sz w:val="16"/>
                <w:szCs w:val="16"/>
              </w:rPr>
            </w:pPr>
            <w:r w:rsidRPr="00317B25">
              <w:rPr>
                <w:i/>
                <w:sz w:val="16"/>
                <w:szCs w:val="16"/>
              </w:rPr>
              <w:t xml:space="preserve">Złącze na drugim końcu </w:t>
            </w:r>
            <w:r w:rsidRPr="00317B25">
              <w:rPr>
                <w:i/>
                <w:sz w:val="16"/>
                <w:szCs w:val="16"/>
              </w:rPr>
              <w:tab/>
              <w:t>1 x 15-pinowe HD-15 męskie VGA</w:t>
            </w:r>
          </w:p>
          <w:p w:rsidR="00317B25" w:rsidRPr="00317B25" w:rsidRDefault="00317B25" w:rsidP="00317B25">
            <w:pPr>
              <w:jc w:val="left"/>
              <w:rPr>
                <w:i/>
                <w:sz w:val="16"/>
                <w:szCs w:val="16"/>
              </w:rPr>
            </w:pPr>
            <w:r w:rsidRPr="00317B25">
              <w:rPr>
                <w:i/>
                <w:sz w:val="16"/>
                <w:szCs w:val="16"/>
              </w:rPr>
              <w:t xml:space="preserve">Konduktor </w:t>
            </w:r>
            <w:r w:rsidRPr="00317B25">
              <w:rPr>
                <w:i/>
                <w:sz w:val="16"/>
                <w:szCs w:val="16"/>
              </w:rPr>
              <w:tab/>
              <w:t>Miedź</w:t>
            </w:r>
          </w:p>
          <w:p w:rsidR="00317B25" w:rsidRPr="00C504A3" w:rsidRDefault="00317B25" w:rsidP="003A47BD">
            <w:pPr>
              <w:jc w:val="left"/>
              <w:rPr>
                <w:i/>
                <w:sz w:val="16"/>
                <w:szCs w:val="16"/>
              </w:rPr>
            </w:pPr>
            <w:r w:rsidRPr="00317B25">
              <w:rPr>
                <w:i/>
                <w:sz w:val="16"/>
                <w:szCs w:val="16"/>
              </w:rPr>
              <w:t>Obsługiwane urządzenie</w:t>
            </w:r>
            <w:r>
              <w:rPr>
                <w:i/>
                <w:sz w:val="16"/>
                <w:szCs w:val="16"/>
              </w:rPr>
              <w:t>:</w:t>
            </w:r>
            <w:r w:rsidRPr="00317B25">
              <w:rPr>
                <w:i/>
                <w:sz w:val="16"/>
                <w:szCs w:val="16"/>
              </w:rPr>
              <w:t xml:space="preserve"> Urządzenie wideo</w:t>
            </w:r>
            <w:r>
              <w:rPr>
                <w:i/>
                <w:sz w:val="16"/>
                <w:szCs w:val="16"/>
              </w:rPr>
              <w:t xml:space="preserve"> </w:t>
            </w:r>
            <w:r w:rsidRPr="00317B25">
              <w:rPr>
                <w:i/>
                <w:sz w:val="16"/>
                <w:szCs w:val="16"/>
              </w:rPr>
              <w:t xml:space="preserve">do łączenia sygnałów grafiki komputerowej wideo między komputerami lub </w:t>
            </w:r>
            <w:proofErr w:type="spellStart"/>
            <w:r w:rsidRPr="00317B25">
              <w:rPr>
                <w:i/>
                <w:sz w:val="16"/>
                <w:szCs w:val="16"/>
              </w:rPr>
              <w:t>skalerami</w:t>
            </w:r>
            <w:proofErr w:type="spellEnd"/>
            <w:r w:rsidRPr="00317B25">
              <w:rPr>
                <w:i/>
                <w:sz w:val="16"/>
                <w:szCs w:val="16"/>
              </w:rPr>
              <w:t xml:space="preserve"> wideo</w:t>
            </w:r>
          </w:p>
          <w:p w:rsidR="003A47BD" w:rsidRDefault="003A47BD" w:rsidP="003A47BD">
            <w:pPr>
              <w:jc w:val="left"/>
              <w:rPr>
                <w:sz w:val="18"/>
                <w:szCs w:val="18"/>
              </w:rPr>
            </w:pPr>
            <w:r w:rsidRPr="00F16551">
              <w:rPr>
                <w:sz w:val="18"/>
                <w:szCs w:val="18"/>
              </w:rPr>
              <w:t>Przewód HDMI z zakończeniami – min 1.8m długości – 1szt</w:t>
            </w:r>
          </w:p>
          <w:p w:rsidR="00317B25" w:rsidRPr="00317B25" w:rsidRDefault="00317B25" w:rsidP="00317B25">
            <w:pPr>
              <w:jc w:val="left"/>
              <w:rPr>
                <w:i/>
                <w:sz w:val="16"/>
                <w:szCs w:val="16"/>
              </w:rPr>
            </w:pPr>
            <w:r w:rsidRPr="00317B25">
              <w:rPr>
                <w:i/>
                <w:sz w:val="16"/>
                <w:szCs w:val="16"/>
              </w:rPr>
              <w:t>Specyfikacja</w:t>
            </w:r>
          </w:p>
          <w:p w:rsidR="00317B25" w:rsidRPr="00317B25" w:rsidRDefault="00317B25" w:rsidP="00317B25">
            <w:pPr>
              <w:jc w:val="left"/>
              <w:rPr>
                <w:i/>
                <w:sz w:val="16"/>
                <w:szCs w:val="16"/>
              </w:rPr>
            </w:pPr>
            <w:r w:rsidRPr="00317B25">
              <w:rPr>
                <w:i/>
                <w:sz w:val="16"/>
                <w:szCs w:val="16"/>
              </w:rPr>
              <w:t xml:space="preserve">Rodzaj kabla </w:t>
            </w:r>
            <w:r w:rsidRPr="00317B25">
              <w:rPr>
                <w:i/>
                <w:sz w:val="16"/>
                <w:szCs w:val="16"/>
              </w:rPr>
              <w:tab/>
              <w:t>HDMI</w:t>
            </w:r>
          </w:p>
          <w:p w:rsidR="00317B25" w:rsidRPr="00317B25" w:rsidRDefault="00317B25" w:rsidP="00317B25">
            <w:pPr>
              <w:jc w:val="left"/>
              <w:rPr>
                <w:i/>
                <w:sz w:val="16"/>
                <w:szCs w:val="16"/>
              </w:rPr>
            </w:pPr>
            <w:r w:rsidRPr="00317B25">
              <w:rPr>
                <w:i/>
                <w:sz w:val="16"/>
                <w:szCs w:val="16"/>
              </w:rPr>
              <w:t xml:space="preserve">Długość kabla </w:t>
            </w:r>
            <w:r w:rsidRPr="00317B25">
              <w:rPr>
                <w:i/>
                <w:sz w:val="16"/>
                <w:szCs w:val="16"/>
              </w:rPr>
              <w:tab/>
            </w:r>
            <w:r w:rsidR="0027797E">
              <w:rPr>
                <w:i/>
                <w:sz w:val="16"/>
                <w:szCs w:val="16"/>
              </w:rPr>
              <w:t>1,8m</w:t>
            </w:r>
          </w:p>
          <w:p w:rsidR="00317B25" w:rsidRPr="00317B25" w:rsidRDefault="00317B25" w:rsidP="00317B25">
            <w:pPr>
              <w:jc w:val="left"/>
              <w:rPr>
                <w:i/>
                <w:sz w:val="16"/>
                <w:szCs w:val="16"/>
              </w:rPr>
            </w:pPr>
            <w:r w:rsidRPr="00317B25">
              <w:rPr>
                <w:i/>
                <w:sz w:val="16"/>
                <w:szCs w:val="16"/>
              </w:rPr>
              <w:t xml:space="preserve">Złącze na pierwszym końcu </w:t>
            </w:r>
            <w:r w:rsidRPr="00317B25">
              <w:rPr>
                <w:i/>
                <w:sz w:val="16"/>
                <w:szCs w:val="16"/>
              </w:rPr>
              <w:tab/>
              <w:t>1 x HDMI męski cyfrowy sprzęt audio/wideo</w:t>
            </w:r>
          </w:p>
          <w:p w:rsidR="00317B25" w:rsidRPr="00317B25" w:rsidRDefault="00317B25" w:rsidP="00317B25">
            <w:pPr>
              <w:jc w:val="left"/>
              <w:rPr>
                <w:i/>
                <w:sz w:val="16"/>
                <w:szCs w:val="16"/>
              </w:rPr>
            </w:pPr>
            <w:r w:rsidRPr="00317B25">
              <w:rPr>
                <w:i/>
                <w:sz w:val="16"/>
                <w:szCs w:val="16"/>
              </w:rPr>
              <w:t xml:space="preserve">Złącze na drugim końcu </w:t>
            </w:r>
            <w:r w:rsidRPr="00317B25">
              <w:rPr>
                <w:i/>
                <w:sz w:val="16"/>
                <w:szCs w:val="16"/>
              </w:rPr>
              <w:tab/>
              <w:t>1 x HDMI męski cyfrowy sprzęt audio/wideo</w:t>
            </w:r>
          </w:p>
          <w:p w:rsidR="00317B25" w:rsidRPr="00317B25" w:rsidRDefault="00317B25" w:rsidP="00317B25">
            <w:pPr>
              <w:jc w:val="left"/>
              <w:rPr>
                <w:i/>
                <w:sz w:val="16"/>
                <w:szCs w:val="16"/>
              </w:rPr>
            </w:pPr>
            <w:r w:rsidRPr="00317B25">
              <w:rPr>
                <w:i/>
                <w:sz w:val="16"/>
                <w:szCs w:val="16"/>
              </w:rPr>
              <w:t xml:space="preserve">Cechy </w:t>
            </w:r>
            <w:r w:rsidRPr="00317B25">
              <w:rPr>
                <w:i/>
                <w:sz w:val="16"/>
                <w:szCs w:val="16"/>
              </w:rPr>
              <w:tab/>
              <w:t>Formowane</w:t>
            </w:r>
            <w:r w:rsidR="0027797E">
              <w:rPr>
                <w:i/>
                <w:sz w:val="16"/>
                <w:szCs w:val="16"/>
              </w:rPr>
              <w:t xml:space="preserve"> wtyki</w:t>
            </w:r>
          </w:p>
          <w:p w:rsidR="00317B25" w:rsidRPr="00317B25" w:rsidRDefault="00317B25" w:rsidP="00317B25">
            <w:pPr>
              <w:jc w:val="left"/>
              <w:rPr>
                <w:i/>
                <w:sz w:val="16"/>
                <w:szCs w:val="16"/>
              </w:rPr>
            </w:pPr>
            <w:r w:rsidRPr="00317B25">
              <w:rPr>
                <w:i/>
                <w:sz w:val="16"/>
                <w:szCs w:val="16"/>
              </w:rPr>
              <w:t xml:space="preserve">Konduktor </w:t>
            </w:r>
            <w:r w:rsidRPr="00317B25">
              <w:rPr>
                <w:i/>
                <w:sz w:val="16"/>
                <w:szCs w:val="16"/>
              </w:rPr>
              <w:tab/>
              <w:t>Miedź</w:t>
            </w:r>
          </w:p>
          <w:p w:rsidR="00317B25" w:rsidRDefault="00317B25" w:rsidP="00317B25">
            <w:pPr>
              <w:jc w:val="left"/>
              <w:rPr>
                <w:i/>
                <w:sz w:val="16"/>
                <w:szCs w:val="16"/>
              </w:rPr>
            </w:pPr>
            <w:r w:rsidRPr="00317B25">
              <w:rPr>
                <w:i/>
                <w:sz w:val="16"/>
                <w:szCs w:val="16"/>
              </w:rPr>
              <w:t xml:space="preserve">Obsługiwane urządzenie </w:t>
            </w:r>
            <w:r w:rsidRPr="00317B25">
              <w:rPr>
                <w:i/>
                <w:sz w:val="16"/>
                <w:szCs w:val="16"/>
              </w:rPr>
              <w:tab/>
              <w:t>Urządzenie audio/wideo</w:t>
            </w:r>
          </w:p>
          <w:p w:rsidR="00317B25" w:rsidRPr="00317B25" w:rsidRDefault="00317B25" w:rsidP="00317B25">
            <w:pPr>
              <w:jc w:val="left"/>
              <w:rPr>
                <w:i/>
                <w:sz w:val="16"/>
                <w:szCs w:val="16"/>
              </w:rPr>
            </w:pPr>
            <w:r w:rsidRPr="00317B25">
              <w:rPr>
                <w:i/>
                <w:sz w:val="16"/>
                <w:szCs w:val="16"/>
              </w:rPr>
              <w:t xml:space="preserve">obsługuje sygnały do ​​1920x1200 przy 60 </w:t>
            </w:r>
            <w:proofErr w:type="spellStart"/>
            <w:r w:rsidRPr="00317B25">
              <w:rPr>
                <w:i/>
                <w:sz w:val="16"/>
                <w:szCs w:val="16"/>
              </w:rPr>
              <w:t>Hz</w:t>
            </w:r>
            <w:proofErr w:type="spellEnd"/>
            <w:r w:rsidRPr="00317B25">
              <w:rPr>
                <w:i/>
                <w:sz w:val="16"/>
                <w:szCs w:val="16"/>
              </w:rPr>
              <w:t xml:space="preserve"> i kanał HDMI Ethernet, 12-bitowy </w:t>
            </w:r>
            <w:proofErr w:type="spellStart"/>
            <w:r w:rsidRPr="00317B25">
              <w:rPr>
                <w:i/>
                <w:sz w:val="16"/>
                <w:szCs w:val="16"/>
              </w:rPr>
              <w:t>Deep</w:t>
            </w:r>
            <w:proofErr w:type="spellEnd"/>
            <w:r w:rsidRPr="00317B25">
              <w:rPr>
                <w:i/>
                <w:sz w:val="16"/>
                <w:szCs w:val="16"/>
              </w:rPr>
              <w:t xml:space="preserve"> </w:t>
            </w:r>
            <w:proofErr w:type="spellStart"/>
            <w:r w:rsidRPr="00317B25">
              <w:rPr>
                <w:i/>
                <w:sz w:val="16"/>
                <w:szCs w:val="16"/>
              </w:rPr>
              <w:t>Colour</w:t>
            </w:r>
            <w:proofErr w:type="spellEnd"/>
            <w:r w:rsidRPr="00317B25">
              <w:rPr>
                <w:i/>
                <w:sz w:val="16"/>
                <w:szCs w:val="16"/>
              </w:rPr>
              <w:t xml:space="preserve">, </w:t>
            </w:r>
            <w:proofErr w:type="spellStart"/>
            <w:r w:rsidRPr="00317B25">
              <w:rPr>
                <w:i/>
                <w:sz w:val="16"/>
                <w:szCs w:val="16"/>
              </w:rPr>
              <w:t>xvColor</w:t>
            </w:r>
            <w:proofErr w:type="spellEnd"/>
            <w:r w:rsidRPr="00317B25">
              <w:rPr>
                <w:i/>
                <w:sz w:val="16"/>
                <w:szCs w:val="16"/>
              </w:rPr>
              <w:t xml:space="preserve">™, Lip </w:t>
            </w:r>
            <w:proofErr w:type="spellStart"/>
            <w:r w:rsidRPr="00317B25">
              <w:rPr>
                <w:i/>
                <w:sz w:val="16"/>
                <w:szCs w:val="16"/>
              </w:rPr>
              <w:t>Sync</w:t>
            </w:r>
            <w:proofErr w:type="spellEnd"/>
            <w:r w:rsidRPr="00317B25">
              <w:rPr>
                <w:i/>
                <w:sz w:val="16"/>
                <w:szCs w:val="16"/>
              </w:rPr>
              <w:t xml:space="preserve">, nieskompresowane kanały HDMI audio, Dolby </w:t>
            </w:r>
            <w:proofErr w:type="spellStart"/>
            <w:r w:rsidRPr="00317B25">
              <w:rPr>
                <w:i/>
                <w:sz w:val="16"/>
                <w:szCs w:val="16"/>
              </w:rPr>
              <w:t>TrueHD</w:t>
            </w:r>
            <w:proofErr w:type="spellEnd"/>
            <w:r w:rsidRPr="00317B25">
              <w:rPr>
                <w:i/>
                <w:sz w:val="16"/>
                <w:szCs w:val="16"/>
              </w:rPr>
              <w:t>, DTS-HD , CEC.</w:t>
            </w:r>
          </w:p>
          <w:p w:rsidR="003A47BD" w:rsidRDefault="003A47BD" w:rsidP="003A47BD">
            <w:pPr>
              <w:jc w:val="left"/>
              <w:rPr>
                <w:sz w:val="18"/>
                <w:szCs w:val="18"/>
              </w:rPr>
            </w:pPr>
            <w:r w:rsidRPr="00317B25">
              <w:rPr>
                <w:sz w:val="18"/>
                <w:szCs w:val="18"/>
              </w:rPr>
              <w:t>Przejście HDMI-DP</w:t>
            </w:r>
            <w:r w:rsidR="00317B25">
              <w:rPr>
                <w:sz w:val="18"/>
                <w:szCs w:val="18"/>
              </w:rPr>
              <w:t xml:space="preserve"> - </w:t>
            </w:r>
            <w:r w:rsidRPr="00317B25">
              <w:rPr>
                <w:sz w:val="18"/>
                <w:szCs w:val="18"/>
              </w:rPr>
              <w:t>1szt</w:t>
            </w:r>
          </w:p>
          <w:p w:rsidR="00317B25" w:rsidRPr="00317B25" w:rsidRDefault="00317B25" w:rsidP="00317B25">
            <w:pPr>
              <w:jc w:val="left"/>
              <w:rPr>
                <w:i/>
                <w:sz w:val="16"/>
                <w:szCs w:val="16"/>
              </w:rPr>
            </w:pPr>
            <w:proofErr w:type="spellStart"/>
            <w:r w:rsidRPr="00317B25">
              <w:rPr>
                <w:i/>
                <w:sz w:val="16"/>
                <w:szCs w:val="16"/>
              </w:rPr>
              <w:t>DisplayPort</w:t>
            </w:r>
            <w:proofErr w:type="spellEnd"/>
            <w:r w:rsidRPr="00317B25">
              <w:rPr>
                <w:i/>
                <w:sz w:val="16"/>
                <w:szCs w:val="16"/>
              </w:rPr>
              <w:t xml:space="preserve"> </w:t>
            </w:r>
            <w:proofErr w:type="spellStart"/>
            <w:r w:rsidRPr="00317B25">
              <w:rPr>
                <w:i/>
                <w:sz w:val="16"/>
                <w:szCs w:val="16"/>
              </w:rPr>
              <w:t>male</w:t>
            </w:r>
            <w:proofErr w:type="spellEnd"/>
            <w:r w:rsidRPr="00317B25">
              <w:rPr>
                <w:i/>
                <w:sz w:val="16"/>
                <w:szCs w:val="16"/>
              </w:rPr>
              <w:t xml:space="preserve"> / HDMI </w:t>
            </w:r>
            <w:proofErr w:type="spellStart"/>
            <w:r w:rsidRPr="00317B25">
              <w:rPr>
                <w:i/>
                <w:sz w:val="16"/>
                <w:szCs w:val="16"/>
              </w:rPr>
              <w:t>female</w:t>
            </w:r>
            <w:proofErr w:type="spellEnd"/>
          </w:p>
          <w:p w:rsidR="00317B25" w:rsidRPr="00317B25" w:rsidRDefault="00317B25" w:rsidP="00317B25">
            <w:pPr>
              <w:jc w:val="left"/>
              <w:rPr>
                <w:i/>
                <w:sz w:val="16"/>
                <w:szCs w:val="16"/>
              </w:rPr>
            </w:pPr>
            <w:r w:rsidRPr="00317B25">
              <w:rPr>
                <w:i/>
                <w:sz w:val="16"/>
                <w:szCs w:val="16"/>
              </w:rPr>
              <w:t xml:space="preserve">Adapter </w:t>
            </w:r>
            <w:proofErr w:type="spellStart"/>
            <w:r w:rsidRPr="00317B25">
              <w:rPr>
                <w:i/>
                <w:sz w:val="16"/>
                <w:szCs w:val="16"/>
              </w:rPr>
              <w:t>cable</w:t>
            </w:r>
            <w:proofErr w:type="spellEnd"/>
            <w:r w:rsidRPr="00317B25">
              <w:rPr>
                <w:i/>
                <w:sz w:val="16"/>
                <w:szCs w:val="16"/>
              </w:rPr>
              <w:t xml:space="preserve"> </w:t>
            </w:r>
            <w:proofErr w:type="spellStart"/>
            <w:r w:rsidRPr="00317B25">
              <w:rPr>
                <w:i/>
                <w:sz w:val="16"/>
                <w:szCs w:val="16"/>
              </w:rPr>
              <w:t>DisplayPort</w:t>
            </w:r>
            <w:proofErr w:type="spellEnd"/>
            <w:r w:rsidRPr="00317B25">
              <w:rPr>
                <w:i/>
                <w:sz w:val="16"/>
                <w:szCs w:val="16"/>
              </w:rPr>
              <w:t xml:space="preserve"> plug to HDMI </w:t>
            </w:r>
            <w:r w:rsidR="00C504A3">
              <w:rPr>
                <w:i/>
                <w:sz w:val="16"/>
                <w:szCs w:val="16"/>
              </w:rPr>
              <w:t>miedź</w:t>
            </w:r>
          </w:p>
          <w:p w:rsidR="00317B25" w:rsidRPr="00317B25" w:rsidRDefault="00317B25" w:rsidP="00317B25">
            <w:pPr>
              <w:jc w:val="left"/>
              <w:rPr>
                <w:i/>
                <w:sz w:val="16"/>
                <w:szCs w:val="16"/>
              </w:rPr>
            </w:pPr>
            <w:proofErr w:type="spellStart"/>
            <w:r w:rsidRPr="00317B25">
              <w:rPr>
                <w:i/>
                <w:sz w:val="16"/>
                <w:szCs w:val="16"/>
              </w:rPr>
              <w:t>Requires</w:t>
            </w:r>
            <w:proofErr w:type="spellEnd"/>
            <w:r w:rsidRPr="00317B25">
              <w:rPr>
                <w:i/>
                <w:sz w:val="16"/>
                <w:szCs w:val="16"/>
              </w:rPr>
              <w:t xml:space="preserve"> a dual-</w:t>
            </w:r>
            <w:proofErr w:type="spellStart"/>
            <w:r w:rsidRPr="00317B25">
              <w:rPr>
                <w:i/>
                <w:sz w:val="16"/>
                <w:szCs w:val="16"/>
              </w:rPr>
              <w:t>mode</w:t>
            </w:r>
            <w:proofErr w:type="spellEnd"/>
            <w:r w:rsidRPr="00317B25">
              <w:rPr>
                <w:i/>
                <w:sz w:val="16"/>
                <w:szCs w:val="16"/>
              </w:rPr>
              <w:t xml:space="preserve"> </w:t>
            </w:r>
            <w:proofErr w:type="spellStart"/>
            <w:r w:rsidRPr="00317B25">
              <w:rPr>
                <w:i/>
                <w:sz w:val="16"/>
                <w:szCs w:val="16"/>
              </w:rPr>
              <w:t>DisplayPort</w:t>
            </w:r>
            <w:proofErr w:type="spellEnd"/>
            <w:r w:rsidRPr="00317B25">
              <w:rPr>
                <w:i/>
                <w:sz w:val="16"/>
                <w:szCs w:val="16"/>
              </w:rPr>
              <w:t xml:space="preserve"> </w:t>
            </w:r>
            <w:proofErr w:type="spellStart"/>
            <w:r w:rsidRPr="00317B25">
              <w:rPr>
                <w:i/>
                <w:sz w:val="16"/>
                <w:szCs w:val="16"/>
              </w:rPr>
              <w:t>device</w:t>
            </w:r>
            <w:proofErr w:type="spellEnd"/>
            <w:r w:rsidRPr="00317B25">
              <w:rPr>
                <w:i/>
                <w:sz w:val="16"/>
                <w:szCs w:val="16"/>
              </w:rPr>
              <w:t xml:space="preserve"> </w:t>
            </w:r>
            <w:proofErr w:type="spellStart"/>
            <w:r w:rsidRPr="00317B25">
              <w:rPr>
                <w:i/>
                <w:sz w:val="16"/>
                <w:szCs w:val="16"/>
              </w:rPr>
              <w:t>that</w:t>
            </w:r>
            <w:proofErr w:type="spellEnd"/>
            <w:r w:rsidRPr="00317B25">
              <w:rPr>
                <w:i/>
                <w:sz w:val="16"/>
                <w:szCs w:val="16"/>
              </w:rPr>
              <w:t xml:space="preserve"> </w:t>
            </w:r>
            <w:proofErr w:type="spellStart"/>
            <w:r w:rsidRPr="00317B25">
              <w:rPr>
                <w:i/>
                <w:sz w:val="16"/>
                <w:szCs w:val="16"/>
              </w:rPr>
              <w:t>works</w:t>
            </w:r>
            <w:proofErr w:type="spellEnd"/>
            <w:r w:rsidRPr="00317B25">
              <w:rPr>
                <w:i/>
                <w:sz w:val="16"/>
                <w:szCs w:val="16"/>
              </w:rPr>
              <w:t xml:space="preserve"> with </w:t>
            </w:r>
            <w:proofErr w:type="spellStart"/>
            <w:r w:rsidRPr="00317B25">
              <w:rPr>
                <w:i/>
                <w:sz w:val="16"/>
                <w:szCs w:val="16"/>
              </w:rPr>
              <w:t>DisplayPort</w:t>
            </w:r>
            <w:proofErr w:type="spellEnd"/>
            <w:r w:rsidRPr="00317B25">
              <w:rPr>
                <w:i/>
                <w:sz w:val="16"/>
                <w:szCs w:val="16"/>
              </w:rPr>
              <w:t xml:space="preserve"> and DVI </w:t>
            </w:r>
            <w:proofErr w:type="spellStart"/>
            <w:r w:rsidRPr="00317B25">
              <w:rPr>
                <w:i/>
                <w:sz w:val="16"/>
                <w:szCs w:val="16"/>
              </w:rPr>
              <w:t>signals</w:t>
            </w:r>
            <w:proofErr w:type="spellEnd"/>
            <w:r w:rsidRPr="00317B25">
              <w:rPr>
                <w:i/>
                <w:sz w:val="16"/>
                <w:szCs w:val="16"/>
              </w:rPr>
              <w:t xml:space="preserve"> (</w:t>
            </w:r>
            <w:proofErr w:type="spellStart"/>
            <w:r w:rsidRPr="00317B25">
              <w:rPr>
                <w:i/>
                <w:sz w:val="16"/>
                <w:szCs w:val="16"/>
              </w:rPr>
              <w:t>These</w:t>
            </w:r>
            <w:proofErr w:type="spellEnd"/>
            <w:r w:rsidRPr="00317B25">
              <w:rPr>
                <w:i/>
                <w:sz w:val="16"/>
                <w:szCs w:val="16"/>
              </w:rPr>
              <w:t xml:space="preserve"> devices </w:t>
            </w:r>
            <w:proofErr w:type="spellStart"/>
            <w:r w:rsidRPr="00317B25">
              <w:rPr>
                <w:i/>
                <w:sz w:val="16"/>
                <w:szCs w:val="16"/>
              </w:rPr>
              <w:t>usually</w:t>
            </w:r>
            <w:proofErr w:type="spellEnd"/>
            <w:r w:rsidRPr="00317B25">
              <w:rPr>
                <w:i/>
                <w:sz w:val="16"/>
                <w:szCs w:val="16"/>
              </w:rPr>
              <w:t xml:space="preserve"> </w:t>
            </w:r>
            <w:proofErr w:type="spellStart"/>
            <w:r w:rsidRPr="00317B25">
              <w:rPr>
                <w:i/>
                <w:sz w:val="16"/>
                <w:szCs w:val="16"/>
              </w:rPr>
              <w:t>carry</w:t>
            </w:r>
            <w:proofErr w:type="spellEnd"/>
            <w:r w:rsidRPr="00317B25">
              <w:rPr>
                <w:i/>
                <w:sz w:val="16"/>
                <w:szCs w:val="16"/>
              </w:rPr>
              <w:t xml:space="preserve"> a "DP++" </w:t>
            </w:r>
            <w:proofErr w:type="spellStart"/>
            <w:r w:rsidRPr="00317B25">
              <w:rPr>
                <w:i/>
                <w:sz w:val="16"/>
                <w:szCs w:val="16"/>
              </w:rPr>
              <w:t>sign</w:t>
            </w:r>
            <w:proofErr w:type="spellEnd"/>
            <w:r w:rsidRPr="00317B25">
              <w:rPr>
                <w:i/>
                <w:sz w:val="16"/>
                <w:szCs w:val="16"/>
              </w:rPr>
              <w:t>)</w:t>
            </w:r>
          </w:p>
          <w:p w:rsidR="00317B25" w:rsidRPr="00317B25" w:rsidRDefault="00317B25" w:rsidP="00317B25">
            <w:pPr>
              <w:jc w:val="left"/>
              <w:rPr>
                <w:i/>
                <w:sz w:val="16"/>
                <w:szCs w:val="16"/>
              </w:rPr>
            </w:pPr>
            <w:r w:rsidRPr="00317B25">
              <w:rPr>
                <w:i/>
                <w:sz w:val="16"/>
                <w:szCs w:val="16"/>
              </w:rPr>
              <w:t xml:space="preserve">Max. resolution: </w:t>
            </w:r>
            <w:r w:rsidR="00C504A3">
              <w:rPr>
                <w:i/>
                <w:sz w:val="16"/>
                <w:szCs w:val="16"/>
              </w:rPr>
              <w:t>do</w:t>
            </w:r>
            <w:r w:rsidRPr="00317B25">
              <w:rPr>
                <w:i/>
                <w:sz w:val="16"/>
                <w:szCs w:val="16"/>
              </w:rPr>
              <w:t xml:space="preserve"> 1080p</w:t>
            </w:r>
          </w:p>
          <w:p w:rsidR="003A47BD" w:rsidRDefault="003A47BD" w:rsidP="003A47BD">
            <w:pPr>
              <w:jc w:val="left"/>
              <w:rPr>
                <w:sz w:val="18"/>
                <w:szCs w:val="18"/>
              </w:rPr>
            </w:pPr>
            <w:r w:rsidRPr="00F16551">
              <w:rPr>
                <w:sz w:val="18"/>
                <w:szCs w:val="18"/>
              </w:rPr>
              <w:lastRenderedPageBreak/>
              <w:t xml:space="preserve">Przewód audio </w:t>
            </w:r>
            <w:proofErr w:type="spellStart"/>
            <w:r w:rsidRPr="00F16551">
              <w:rPr>
                <w:sz w:val="18"/>
                <w:szCs w:val="18"/>
              </w:rPr>
              <w:t>minijack-minijack</w:t>
            </w:r>
            <w:proofErr w:type="spellEnd"/>
            <w:r w:rsidRPr="00F16551">
              <w:rPr>
                <w:sz w:val="18"/>
                <w:szCs w:val="18"/>
              </w:rPr>
              <w:t xml:space="preserve"> – min 1.8m długości – 1szt</w:t>
            </w:r>
          </w:p>
          <w:p w:rsidR="00016319" w:rsidRDefault="00016319" w:rsidP="003A47BD">
            <w:pPr>
              <w:jc w:val="left"/>
              <w:rPr>
                <w:i/>
                <w:sz w:val="16"/>
                <w:szCs w:val="16"/>
              </w:rPr>
            </w:pPr>
            <w:r w:rsidRPr="00016319">
              <w:rPr>
                <w:i/>
                <w:sz w:val="16"/>
                <w:szCs w:val="16"/>
              </w:rPr>
              <w:t>Kable zbudowane z ekranowanej pary przewodów i zakończone po obu stronach formowanymi wtykami stereo mini-</w:t>
            </w:r>
            <w:proofErr w:type="spellStart"/>
            <w:r w:rsidRPr="00016319">
              <w:rPr>
                <w:i/>
                <w:sz w:val="16"/>
                <w:szCs w:val="16"/>
              </w:rPr>
              <w:t>jack</w:t>
            </w:r>
            <w:proofErr w:type="spellEnd"/>
            <w:r w:rsidRPr="00016319">
              <w:rPr>
                <w:i/>
                <w:sz w:val="16"/>
                <w:szCs w:val="16"/>
              </w:rPr>
              <w:t xml:space="preserve"> 3,5 mm.</w:t>
            </w:r>
          </w:p>
          <w:p w:rsidR="0027797E" w:rsidRDefault="0027797E" w:rsidP="003A47BD">
            <w:pPr>
              <w:jc w:val="left"/>
              <w:rPr>
                <w:sz w:val="18"/>
                <w:szCs w:val="18"/>
              </w:rPr>
            </w:pPr>
            <w:r>
              <w:rPr>
                <w:sz w:val="18"/>
                <w:szCs w:val="18"/>
              </w:rPr>
              <w:t xml:space="preserve">Kabel USB(A)-USB(B) 1,8m do PC od przyłącza </w:t>
            </w:r>
            <w:r w:rsidRPr="0027797E">
              <w:rPr>
                <w:sz w:val="18"/>
                <w:szCs w:val="18"/>
              </w:rPr>
              <w:t>– 1szt</w:t>
            </w:r>
          </w:p>
          <w:p w:rsidR="0027797E" w:rsidRPr="0027797E" w:rsidRDefault="0027797E" w:rsidP="00C504A3">
            <w:pPr>
              <w:jc w:val="both"/>
              <w:rPr>
                <w:sz w:val="18"/>
                <w:szCs w:val="18"/>
              </w:rPr>
            </w:pPr>
            <w:r>
              <w:rPr>
                <w:sz w:val="18"/>
                <w:szCs w:val="18"/>
              </w:rPr>
              <w:t xml:space="preserve">Kabel HDMI 1,8m do </w:t>
            </w:r>
            <w:proofErr w:type="spellStart"/>
            <w:r>
              <w:rPr>
                <w:sz w:val="18"/>
                <w:szCs w:val="18"/>
              </w:rPr>
              <w:t>skalera</w:t>
            </w:r>
            <w:proofErr w:type="spellEnd"/>
            <w:r>
              <w:rPr>
                <w:sz w:val="18"/>
                <w:szCs w:val="18"/>
              </w:rPr>
              <w:t xml:space="preserve"> od przyłącza </w:t>
            </w:r>
            <w:r w:rsidRPr="0027797E">
              <w:rPr>
                <w:sz w:val="18"/>
                <w:szCs w:val="18"/>
              </w:rPr>
              <w:t>– 1szt</w:t>
            </w:r>
            <w:r>
              <w:rPr>
                <w:sz w:val="18"/>
                <w:szCs w:val="18"/>
              </w:rPr>
              <w:br/>
              <w:t xml:space="preserve">Kabel audio 1,8m od </w:t>
            </w:r>
            <w:proofErr w:type="spellStart"/>
            <w:r>
              <w:rPr>
                <w:sz w:val="18"/>
                <w:szCs w:val="18"/>
              </w:rPr>
              <w:t>skalera</w:t>
            </w:r>
            <w:proofErr w:type="spellEnd"/>
            <w:r>
              <w:rPr>
                <w:sz w:val="18"/>
                <w:szCs w:val="18"/>
              </w:rPr>
              <w:t xml:space="preserve"> do przyłącza </w:t>
            </w:r>
            <w:r w:rsidRPr="0027797E">
              <w:rPr>
                <w:sz w:val="18"/>
                <w:szCs w:val="18"/>
              </w:rPr>
              <w:t>– 1szt</w:t>
            </w:r>
          </w:p>
          <w:p w:rsidR="003A47BD" w:rsidRPr="00F16551" w:rsidRDefault="003A47BD" w:rsidP="003A47BD">
            <w:pPr>
              <w:jc w:val="left"/>
              <w:rPr>
                <w:sz w:val="18"/>
                <w:szCs w:val="18"/>
              </w:rPr>
            </w:pPr>
            <w:r w:rsidRPr="00F16551">
              <w:rPr>
                <w:sz w:val="18"/>
                <w:szCs w:val="18"/>
              </w:rPr>
              <w:t>Natynkowe kanały kablowe – wg wymagań instalacji</w:t>
            </w:r>
          </w:p>
          <w:p w:rsidR="00861388" w:rsidRPr="001A0921" w:rsidRDefault="003A47BD" w:rsidP="001A0921">
            <w:pPr>
              <w:jc w:val="left"/>
              <w:rPr>
                <w:b/>
                <w:sz w:val="18"/>
                <w:szCs w:val="18"/>
              </w:rPr>
            </w:pPr>
            <w:r w:rsidRPr="003A47BD">
              <w:rPr>
                <w:b/>
                <w:sz w:val="18"/>
                <w:szCs w:val="18"/>
              </w:rPr>
              <w:t>Gwarancja 36 miesięcy</w:t>
            </w:r>
          </w:p>
        </w:tc>
        <w:tc>
          <w:tcPr>
            <w:tcW w:w="1560" w:type="dxa"/>
          </w:tcPr>
          <w:p w:rsidR="008F654D" w:rsidRPr="00751DA9" w:rsidRDefault="008F654D">
            <w:pPr>
              <w:rPr>
                <w:sz w:val="20"/>
                <w:szCs w:val="20"/>
              </w:rPr>
            </w:pPr>
          </w:p>
        </w:tc>
        <w:tc>
          <w:tcPr>
            <w:tcW w:w="3213" w:type="dxa"/>
            <w:vAlign w:val="center"/>
          </w:tcPr>
          <w:p w:rsidR="008F654D" w:rsidRPr="00751DA9" w:rsidRDefault="008F654D" w:rsidP="001A2901">
            <w:pPr>
              <w:rPr>
                <w:sz w:val="16"/>
                <w:szCs w:val="16"/>
              </w:rPr>
            </w:pPr>
          </w:p>
        </w:tc>
        <w:tc>
          <w:tcPr>
            <w:tcW w:w="616" w:type="dxa"/>
            <w:shd w:val="pct10" w:color="auto" w:fill="auto"/>
            <w:vAlign w:val="center"/>
          </w:tcPr>
          <w:p w:rsidR="005655BD" w:rsidRDefault="005655BD">
            <w:pPr>
              <w:rPr>
                <w:rFonts w:ascii="Arial" w:hAnsi="Arial" w:cs="Arial"/>
                <w:b/>
                <w:bCs/>
                <w:sz w:val="22"/>
                <w:szCs w:val="22"/>
              </w:rPr>
            </w:pPr>
          </w:p>
          <w:p w:rsidR="008F654D" w:rsidRDefault="005655BD" w:rsidP="005655BD">
            <w:pPr>
              <w:jc w:val="both"/>
              <w:rPr>
                <w:rFonts w:ascii="Arial" w:hAnsi="Arial" w:cs="Arial"/>
                <w:b/>
                <w:bCs/>
                <w:sz w:val="22"/>
                <w:szCs w:val="22"/>
              </w:rPr>
            </w:pPr>
            <w:r>
              <w:rPr>
                <w:rFonts w:ascii="Arial" w:hAnsi="Arial" w:cs="Arial"/>
                <w:b/>
                <w:bCs/>
                <w:sz w:val="22"/>
                <w:szCs w:val="22"/>
              </w:rPr>
              <w:t xml:space="preserve"> </w:t>
            </w:r>
          </w:p>
          <w:p w:rsidR="00F3446C" w:rsidRDefault="00EF6480">
            <w:pPr>
              <w:rPr>
                <w:rFonts w:ascii="Arial" w:hAnsi="Arial" w:cs="Arial"/>
                <w:b/>
                <w:bCs/>
                <w:sz w:val="22"/>
                <w:szCs w:val="22"/>
              </w:rPr>
            </w:pPr>
            <w:r>
              <w:rPr>
                <w:rFonts w:ascii="Arial" w:hAnsi="Arial" w:cs="Arial"/>
                <w:b/>
                <w:bCs/>
                <w:sz w:val="22"/>
                <w:szCs w:val="22"/>
              </w:rPr>
              <w:t>6</w:t>
            </w:r>
            <w:r w:rsidR="002143A0">
              <w:rPr>
                <w:rFonts w:ascii="Arial" w:hAnsi="Arial" w:cs="Arial"/>
                <w:b/>
                <w:bCs/>
                <w:sz w:val="22"/>
                <w:szCs w:val="22"/>
              </w:rPr>
              <w:t xml:space="preserve"> </w:t>
            </w:r>
            <w:proofErr w:type="spellStart"/>
            <w:r w:rsidR="006B3751">
              <w:rPr>
                <w:rFonts w:ascii="Arial" w:hAnsi="Arial" w:cs="Arial"/>
                <w:b/>
                <w:bCs/>
                <w:sz w:val="22"/>
                <w:szCs w:val="22"/>
              </w:rPr>
              <w:t>k</w:t>
            </w:r>
            <w:r w:rsidR="00F3446C">
              <w:rPr>
                <w:rFonts w:ascii="Arial" w:hAnsi="Arial" w:cs="Arial"/>
                <w:b/>
                <w:bCs/>
                <w:sz w:val="22"/>
                <w:szCs w:val="22"/>
              </w:rPr>
              <w:t>pl</w:t>
            </w:r>
            <w:proofErr w:type="spellEnd"/>
            <w:r w:rsidR="006B3751">
              <w:rPr>
                <w:rFonts w:ascii="Arial" w:hAnsi="Arial" w:cs="Arial"/>
                <w:b/>
                <w:bCs/>
                <w:sz w:val="22"/>
                <w:szCs w:val="22"/>
              </w:rPr>
              <w:t>.</w:t>
            </w: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Default="00E13EAC">
            <w:pPr>
              <w:rPr>
                <w:rFonts w:ascii="Arial" w:hAnsi="Arial" w:cs="Arial"/>
                <w:b/>
                <w:bCs/>
                <w:sz w:val="22"/>
                <w:szCs w:val="22"/>
              </w:rPr>
            </w:pPr>
          </w:p>
          <w:p w:rsidR="00E13EAC" w:rsidRPr="00751DA9" w:rsidRDefault="00E13EAC">
            <w:pPr>
              <w:rPr>
                <w:rFonts w:ascii="Arial" w:hAnsi="Arial" w:cs="Arial"/>
                <w:b/>
                <w:bCs/>
                <w:sz w:val="22"/>
                <w:szCs w:val="22"/>
              </w:rPr>
            </w:pPr>
          </w:p>
        </w:tc>
        <w:tc>
          <w:tcPr>
            <w:tcW w:w="567" w:type="dxa"/>
            <w:vAlign w:val="center"/>
          </w:tcPr>
          <w:p w:rsidR="008F654D" w:rsidRPr="00751DA9" w:rsidRDefault="008F654D" w:rsidP="001A2901">
            <w:pPr>
              <w:ind w:firstLine="73"/>
              <w:rPr>
                <w:sz w:val="16"/>
                <w:szCs w:val="16"/>
              </w:rPr>
            </w:pPr>
          </w:p>
        </w:tc>
        <w:tc>
          <w:tcPr>
            <w:tcW w:w="850" w:type="dxa"/>
            <w:shd w:val="clear" w:color="auto" w:fill="auto"/>
          </w:tcPr>
          <w:p w:rsidR="008F654D" w:rsidRPr="00751DA9" w:rsidRDefault="008F654D" w:rsidP="001A2901"/>
        </w:tc>
        <w:tc>
          <w:tcPr>
            <w:tcW w:w="851" w:type="dxa"/>
            <w:shd w:val="pct10" w:color="auto" w:fill="auto"/>
          </w:tcPr>
          <w:p w:rsidR="0030427C" w:rsidRDefault="0030427C" w:rsidP="00A73FF3"/>
          <w:p w:rsidR="008F654D" w:rsidRPr="00751DA9" w:rsidRDefault="005655BD" w:rsidP="005655BD">
            <w:pPr>
              <w:jc w:val="both"/>
            </w:pPr>
            <w:r>
              <w:t xml:space="preserve">  </w:t>
            </w:r>
            <w:r w:rsidR="008F654D" w:rsidRPr="00751DA9">
              <w:t>23%</w:t>
            </w:r>
          </w:p>
        </w:tc>
        <w:tc>
          <w:tcPr>
            <w:tcW w:w="1317" w:type="dxa"/>
            <w:vAlign w:val="center"/>
          </w:tcPr>
          <w:p w:rsidR="008F654D" w:rsidRPr="00751DA9" w:rsidRDefault="008F654D" w:rsidP="001A2901">
            <w:pPr>
              <w:ind w:firstLine="73"/>
              <w:rPr>
                <w:sz w:val="16"/>
                <w:szCs w:val="16"/>
              </w:rPr>
            </w:pPr>
          </w:p>
        </w:tc>
      </w:tr>
      <w:tr w:rsidR="00751DA9" w:rsidRPr="00751DA9" w:rsidTr="000A7DE2">
        <w:trPr>
          <w:trHeight w:val="274"/>
          <w:jc w:val="center"/>
        </w:trPr>
        <w:tc>
          <w:tcPr>
            <w:tcW w:w="562" w:type="dxa"/>
            <w:shd w:val="pct10" w:color="auto" w:fill="auto"/>
            <w:vAlign w:val="center"/>
          </w:tcPr>
          <w:p w:rsidR="008F654D" w:rsidRDefault="000A7DE2" w:rsidP="000A7DE2">
            <w:pPr>
              <w:jc w:val="both"/>
              <w:rPr>
                <w:b/>
                <w:sz w:val="20"/>
                <w:szCs w:val="20"/>
              </w:rPr>
            </w:pPr>
            <w:r>
              <w:rPr>
                <w:b/>
                <w:sz w:val="20"/>
                <w:szCs w:val="20"/>
              </w:rPr>
              <w:t xml:space="preserve">   </w:t>
            </w:r>
            <w:r w:rsidRPr="000A7DE2">
              <w:rPr>
                <w:b/>
                <w:sz w:val="20"/>
                <w:szCs w:val="20"/>
              </w:rPr>
              <w:t>4</w:t>
            </w:r>
          </w:p>
          <w:p w:rsidR="000A7DE2" w:rsidRDefault="000A7DE2" w:rsidP="000A7DE2">
            <w:pPr>
              <w:jc w:val="both"/>
              <w:rPr>
                <w:b/>
                <w:sz w:val="20"/>
                <w:szCs w:val="20"/>
              </w:rPr>
            </w:pPr>
          </w:p>
          <w:p w:rsidR="000A7DE2" w:rsidRDefault="000A7DE2" w:rsidP="000A7DE2">
            <w:pPr>
              <w:jc w:val="both"/>
              <w:rPr>
                <w:b/>
                <w:sz w:val="20"/>
                <w:szCs w:val="20"/>
              </w:rPr>
            </w:pPr>
          </w:p>
          <w:p w:rsidR="000A7DE2" w:rsidRDefault="000A7DE2" w:rsidP="000A7DE2">
            <w:pPr>
              <w:jc w:val="both"/>
              <w:rPr>
                <w:b/>
                <w:sz w:val="20"/>
                <w:szCs w:val="20"/>
              </w:rPr>
            </w:pPr>
          </w:p>
          <w:p w:rsidR="000A7DE2" w:rsidRDefault="000A7DE2" w:rsidP="000A7DE2">
            <w:pPr>
              <w:jc w:val="both"/>
              <w:rPr>
                <w:b/>
                <w:sz w:val="20"/>
                <w:szCs w:val="20"/>
              </w:rPr>
            </w:pPr>
          </w:p>
          <w:p w:rsidR="000A7DE2" w:rsidRDefault="000A7DE2" w:rsidP="000A7DE2">
            <w:pPr>
              <w:jc w:val="both"/>
              <w:rPr>
                <w:b/>
                <w:sz w:val="20"/>
                <w:szCs w:val="20"/>
              </w:rPr>
            </w:pPr>
          </w:p>
          <w:p w:rsidR="000A7DE2" w:rsidRDefault="000A7DE2" w:rsidP="000A7DE2">
            <w:pPr>
              <w:jc w:val="both"/>
              <w:rPr>
                <w:b/>
                <w:sz w:val="20"/>
                <w:szCs w:val="20"/>
              </w:rPr>
            </w:pPr>
          </w:p>
          <w:p w:rsidR="000A7DE2" w:rsidRDefault="000A7DE2" w:rsidP="000A7DE2">
            <w:pPr>
              <w:jc w:val="both"/>
              <w:rPr>
                <w:b/>
                <w:sz w:val="20"/>
                <w:szCs w:val="20"/>
              </w:rPr>
            </w:pPr>
          </w:p>
          <w:p w:rsidR="000A7DE2" w:rsidRDefault="000A7DE2" w:rsidP="000A7DE2">
            <w:pPr>
              <w:jc w:val="both"/>
              <w:rPr>
                <w:b/>
                <w:sz w:val="20"/>
                <w:szCs w:val="20"/>
              </w:rPr>
            </w:pPr>
          </w:p>
          <w:p w:rsidR="000A7DE2" w:rsidRDefault="000A7DE2" w:rsidP="000A7DE2">
            <w:pPr>
              <w:jc w:val="both"/>
              <w:rPr>
                <w:b/>
                <w:sz w:val="20"/>
                <w:szCs w:val="20"/>
              </w:rPr>
            </w:pPr>
          </w:p>
          <w:p w:rsidR="000A7DE2" w:rsidRDefault="000A7DE2" w:rsidP="000A7DE2">
            <w:pPr>
              <w:jc w:val="both"/>
              <w:rPr>
                <w:b/>
                <w:sz w:val="20"/>
                <w:szCs w:val="20"/>
              </w:rPr>
            </w:pPr>
          </w:p>
          <w:p w:rsidR="000A7DE2" w:rsidRDefault="000A7DE2" w:rsidP="000A7DE2">
            <w:pPr>
              <w:jc w:val="both"/>
              <w:rPr>
                <w:b/>
                <w:sz w:val="20"/>
                <w:szCs w:val="20"/>
              </w:rPr>
            </w:pPr>
          </w:p>
          <w:p w:rsidR="000A7DE2" w:rsidRPr="000A7DE2" w:rsidRDefault="000A7DE2" w:rsidP="000A7DE2">
            <w:pPr>
              <w:jc w:val="both"/>
              <w:rPr>
                <w:b/>
                <w:sz w:val="20"/>
                <w:szCs w:val="20"/>
              </w:rPr>
            </w:pPr>
          </w:p>
        </w:tc>
        <w:tc>
          <w:tcPr>
            <w:tcW w:w="1436" w:type="dxa"/>
            <w:shd w:val="pct10" w:color="auto" w:fill="auto"/>
            <w:vAlign w:val="center"/>
          </w:tcPr>
          <w:p w:rsidR="008F654D" w:rsidRPr="00FE6CCA" w:rsidRDefault="00FE6CCA" w:rsidP="00790CEC">
            <w:pPr>
              <w:rPr>
                <w:b/>
                <w:sz w:val="20"/>
                <w:szCs w:val="20"/>
              </w:rPr>
            </w:pPr>
            <w:r w:rsidRPr="00FE6CCA">
              <w:rPr>
                <w:b/>
                <w:sz w:val="20"/>
                <w:szCs w:val="20"/>
              </w:rPr>
              <w:t xml:space="preserve">Projektor laserowy </w:t>
            </w:r>
          </w:p>
          <w:p w:rsidR="00FE6CCA" w:rsidRPr="00FE6CCA" w:rsidRDefault="00FE6CCA" w:rsidP="00FE6CCA">
            <w:pPr>
              <w:rPr>
                <w:b/>
                <w:sz w:val="20"/>
                <w:szCs w:val="20"/>
              </w:rPr>
            </w:pPr>
            <w:r w:rsidRPr="00FE6CCA">
              <w:rPr>
                <w:b/>
                <w:sz w:val="20"/>
                <w:szCs w:val="20"/>
              </w:rPr>
              <w:t>1920 x 1200</w:t>
            </w:r>
          </w:p>
          <w:p w:rsidR="00FE6CCA" w:rsidRDefault="00FE6CCA" w:rsidP="00FE6CCA">
            <w:pPr>
              <w:rPr>
                <w:b/>
                <w:sz w:val="20"/>
                <w:szCs w:val="20"/>
              </w:rPr>
            </w:pPr>
            <w:r w:rsidRPr="00FE6CCA">
              <w:rPr>
                <w:b/>
                <w:sz w:val="20"/>
                <w:szCs w:val="20"/>
              </w:rPr>
              <w:t>(WUXGA)</w:t>
            </w:r>
          </w:p>
          <w:p w:rsidR="00FE6CCA" w:rsidRDefault="00287213" w:rsidP="00FE6CCA">
            <w:pPr>
              <w:rPr>
                <w:sz w:val="20"/>
                <w:szCs w:val="20"/>
              </w:rPr>
            </w:pPr>
            <w:r>
              <w:rPr>
                <w:sz w:val="20"/>
                <w:szCs w:val="20"/>
              </w:rPr>
              <w:t xml:space="preserve">Technologia </w:t>
            </w:r>
            <w:r w:rsidR="00FE6CCA" w:rsidRPr="00FE6CCA">
              <w:rPr>
                <w:sz w:val="20"/>
                <w:szCs w:val="20"/>
              </w:rPr>
              <w:t xml:space="preserve">3LCD </w:t>
            </w:r>
          </w:p>
          <w:p w:rsidR="00FE6CCA" w:rsidRDefault="00FE6CCA" w:rsidP="00FE6CCA">
            <w:pPr>
              <w:rPr>
                <w:sz w:val="20"/>
                <w:szCs w:val="20"/>
              </w:rPr>
            </w:pPr>
          </w:p>
          <w:p w:rsidR="00636A0A" w:rsidRDefault="00636A0A" w:rsidP="00FE6CCA">
            <w:pPr>
              <w:rPr>
                <w:sz w:val="20"/>
                <w:szCs w:val="20"/>
              </w:rPr>
            </w:pPr>
          </w:p>
          <w:p w:rsidR="00636A0A" w:rsidRDefault="00636A0A" w:rsidP="00FE6CCA">
            <w:pPr>
              <w:rPr>
                <w:sz w:val="20"/>
                <w:szCs w:val="20"/>
              </w:rPr>
            </w:pPr>
          </w:p>
          <w:p w:rsidR="00636A0A" w:rsidRDefault="00636A0A" w:rsidP="00FE6CCA">
            <w:pPr>
              <w:rPr>
                <w:sz w:val="20"/>
                <w:szCs w:val="20"/>
              </w:rPr>
            </w:pPr>
          </w:p>
          <w:p w:rsidR="00636A0A" w:rsidRDefault="00636A0A" w:rsidP="00FE6CCA">
            <w:pPr>
              <w:rPr>
                <w:sz w:val="20"/>
                <w:szCs w:val="20"/>
              </w:rPr>
            </w:pPr>
          </w:p>
          <w:p w:rsidR="00636A0A" w:rsidRDefault="00636A0A" w:rsidP="00FE6CCA">
            <w:pPr>
              <w:rPr>
                <w:sz w:val="20"/>
                <w:szCs w:val="20"/>
              </w:rPr>
            </w:pPr>
          </w:p>
          <w:p w:rsidR="00636A0A" w:rsidRDefault="00636A0A" w:rsidP="00FE6CCA">
            <w:pPr>
              <w:rPr>
                <w:sz w:val="20"/>
                <w:szCs w:val="20"/>
              </w:rPr>
            </w:pPr>
          </w:p>
          <w:p w:rsidR="00636A0A" w:rsidRDefault="00636A0A" w:rsidP="00FE6CCA">
            <w:pPr>
              <w:rPr>
                <w:sz w:val="20"/>
                <w:szCs w:val="20"/>
              </w:rPr>
            </w:pPr>
          </w:p>
          <w:p w:rsidR="00636A0A" w:rsidRDefault="00636A0A" w:rsidP="00FE6CCA">
            <w:pPr>
              <w:rPr>
                <w:sz w:val="20"/>
                <w:szCs w:val="20"/>
              </w:rPr>
            </w:pPr>
          </w:p>
          <w:p w:rsidR="00636A0A" w:rsidRDefault="00636A0A" w:rsidP="00FE6CCA">
            <w:pPr>
              <w:rPr>
                <w:sz w:val="20"/>
                <w:szCs w:val="20"/>
              </w:rPr>
            </w:pPr>
          </w:p>
          <w:p w:rsidR="00636A0A" w:rsidRDefault="00636A0A" w:rsidP="00FE6CCA">
            <w:pPr>
              <w:rPr>
                <w:sz w:val="20"/>
                <w:szCs w:val="20"/>
              </w:rPr>
            </w:pPr>
          </w:p>
          <w:p w:rsidR="00636A0A" w:rsidRDefault="00636A0A" w:rsidP="00FE6CCA">
            <w:pPr>
              <w:rPr>
                <w:sz w:val="20"/>
                <w:szCs w:val="20"/>
              </w:rPr>
            </w:pPr>
          </w:p>
          <w:p w:rsidR="00636A0A" w:rsidRPr="00751DA9" w:rsidRDefault="00636A0A" w:rsidP="00FE6CCA">
            <w:pPr>
              <w:rPr>
                <w:sz w:val="20"/>
                <w:szCs w:val="20"/>
              </w:rPr>
            </w:pPr>
          </w:p>
        </w:tc>
        <w:tc>
          <w:tcPr>
            <w:tcW w:w="5586" w:type="dxa"/>
            <w:vAlign w:val="center"/>
          </w:tcPr>
          <w:p w:rsidR="001A0921" w:rsidRPr="00774D63" w:rsidRDefault="00FE6CCA" w:rsidP="00FE6CCA">
            <w:pPr>
              <w:jc w:val="left"/>
              <w:rPr>
                <w:sz w:val="18"/>
                <w:szCs w:val="18"/>
              </w:rPr>
            </w:pPr>
            <w:r w:rsidRPr="00774D63">
              <w:rPr>
                <w:b/>
                <w:sz w:val="18"/>
                <w:szCs w:val="18"/>
              </w:rPr>
              <w:t>Projektor laserowy 1920 x 1200</w:t>
            </w:r>
            <w:r w:rsidR="00F82F9E" w:rsidRPr="00774D63">
              <w:rPr>
                <w:b/>
                <w:sz w:val="18"/>
                <w:szCs w:val="18"/>
              </w:rPr>
              <w:t xml:space="preserve"> </w:t>
            </w:r>
            <w:r w:rsidRPr="00774D63">
              <w:rPr>
                <w:sz w:val="18"/>
                <w:szCs w:val="18"/>
              </w:rPr>
              <w:t>(WUXGA)</w:t>
            </w:r>
          </w:p>
          <w:p w:rsidR="005655BD" w:rsidRPr="00774D63" w:rsidRDefault="005655BD" w:rsidP="005655BD">
            <w:pPr>
              <w:jc w:val="left"/>
              <w:rPr>
                <w:sz w:val="18"/>
                <w:szCs w:val="18"/>
              </w:rPr>
            </w:pPr>
            <w:r w:rsidRPr="00774D63">
              <w:rPr>
                <w:sz w:val="18"/>
                <w:szCs w:val="18"/>
              </w:rPr>
              <w:t xml:space="preserve">• Możliwość przesyłania obrazu przez sieć LAN lub bezprzewodowo (po zainstalowaniu dedykowanego adaptera </w:t>
            </w:r>
            <w:proofErr w:type="spellStart"/>
            <w:r w:rsidRPr="00774D63">
              <w:rPr>
                <w:sz w:val="18"/>
                <w:szCs w:val="18"/>
              </w:rPr>
              <w:t>WiFi</w:t>
            </w:r>
            <w:proofErr w:type="spellEnd"/>
            <w:r w:rsidRPr="00774D63">
              <w:rPr>
                <w:sz w:val="18"/>
                <w:szCs w:val="18"/>
              </w:rPr>
              <w:t>)</w:t>
            </w:r>
          </w:p>
          <w:p w:rsidR="005655BD" w:rsidRPr="00774D63" w:rsidRDefault="005655BD" w:rsidP="005655BD">
            <w:pPr>
              <w:jc w:val="left"/>
              <w:rPr>
                <w:sz w:val="18"/>
                <w:szCs w:val="18"/>
              </w:rPr>
            </w:pPr>
            <w:r w:rsidRPr="00774D63">
              <w:rPr>
                <w:sz w:val="18"/>
                <w:szCs w:val="18"/>
              </w:rPr>
              <w:t>- Przesyłanie obrazu odbywa się za pomocą oprogramowania klienckiego zainstalowanego na komputerze, lub na pamięci przenośnej podpiętej do komputera</w:t>
            </w:r>
          </w:p>
          <w:p w:rsidR="005655BD" w:rsidRPr="00774D63" w:rsidRDefault="005655BD" w:rsidP="005655BD">
            <w:pPr>
              <w:jc w:val="left"/>
              <w:rPr>
                <w:sz w:val="18"/>
                <w:szCs w:val="18"/>
              </w:rPr>
            </w:pPr>
            <w:r w:rsidRPr="00774D63">
              <w:rPr>
                <w:sz w:val="18"/>
                <w:szCs w:val="18"/>
              </w:rPr>
              <w:t>- Oprogramowanie w całości w języku polskim</w:t>
            </w:r>
          </w:p>
          <w:p w:rsidR="005655BD" w:rsidRPr="00774D63" w:rsidRDefault="005655BD" w:rsidP="005655BD">
            <w:pPr>
              <w:jc w:val="left"/>
              <w:rPr>
                <w:sz w:val="18"/>
                <w:szCs w:val="18"/>
              </w:rPr>
            </w:pPr>
            <w:r w:rsidRPr="00774D63">
              <w:rPr>
                <w:sz w:val="18"/>
                <w:szCs w:val="18"/>
              </w:rPr>
              <w:t xml:space="preserve">- Wybór projektora odbywa się automatycznie, po wpisaniu w aplikacji klienckiej kodu pin wyświetlanego na planszy kontrolnej danego projektora, lub alternatywnie: konkretny projektor można wybrać z listy wszystkich widocznych w danej sieci </w:t>
            </w:r>
          </w:p>
          <w:p w:rsidR="005655BD" w:rsidRPr="00774D63" w:rsidRDefault="005655BD" w:rsidP="005655BD">
            <w:pPr>
              <w:jc w:val="left"/>
              <w:rPr>
                <w:sz w:val="18"/>
                <w:szCs w:val="18"/>
              </w:rPr>
            </w:pPr>
            <w:r w:rsidRPr="00774D63">
              <w:rPr>
                <w:sz w:val="18"/>
                <w:szCs w:val="18"/>
              </w:rPr>
              <w:t>- Możliwość pracy projektora w lokalnej sieci LAN, jak również jako osobny punkt dostępowy</w:t>
            </w:r>
          </w:p>
          <w:p w:rsidR="005655BD" w:rsidRPr="00774D63" w:rsidRDefault="005655BD" w:rsidP="005655BD">
            <w:pPr>
              <w:jc w:val="left"/>
              <w:rPr>
                <w:sz w:val="18"/>
                <w:szCs w:val="18"/>
              </w:rPr>
            </w:pPr>
            <w:r w:rsidRPr="00774D63">
              <w:rPr>
                <w:sz w:val="18"/>
                <w:szCs w:val="18"/>
              </w:rPr>
              <w:t>- Przesyłany przez sieć obraz, jest kopią wybranego, podpiętego do komputera obrazu monitora fizycznego</w:t>
            </w:r>
          </w:p>
          <w:p w:rsidR="005655BD" w:rsidRPr="00774D63" w:rsidRDefault="005655BD" w:rsidP="005655BD">
            <w:pPr>
              <w:jc w:val="left"/>
              <w:rPr>
                <w:sz w:val="18"/>
                <w:szCs w:val="18"/>
              </w:rPr>
            </w:pPr>
            <w:r w:rsidRPr="00774D63">
              <w:rPr>
                <w:sz w:val="18"/>
                <w:szCs w:val="18"/>
              </w:rPr>
              <w:t>• Sterowanie przez przeglądarkę WWW, oraz przez dedykowane oprogramowanie producenta projektora</w:t>
            </w:r>
          </w:p>
          <w:p w:rsidR="005655BD" w:rsidRPr="00774D63" w:rsidRDefault="005655BD" w:rsidP="005655BD">
            <w:pPr>
              <w:jc w:val="left"/>
              <w:rPr>
                <w:sz w:val="18"/>
                <w:szCs w:val="18"/>
              </w:rPr>
            </w:pPr>
            <w:r w:rsidRPr="00774D63">
              <w:rPr>
                <w:sz w:val="18"/>
                <w:szCs w:val="18"/>
              </w:rPr>
              <w:t>Dedykowane oprogramowanie pozwala na zarządzanie wszystkimi ustawieniami projektora, nadzoruje jego pracę, pozwala tworzyć alarmy w przypadku nieprawidłowej pracy, albo w przypadku zaistnienia wybranych przez użytkownika zmiennych. Opcja generowania raportów z możliwością eksportowania do pliku Excel</w:t>
            </w:r>
          </w:p>
          <w:p w:rsidR="005655BD" w:rsidRPr="00774D63" w:rsidRDefault="005655BD" w:rsidP="005655BD">
            <w:pPr>
              <w:jc w:val="left"/>
              <w:rPr>
                <w:sz w:val="18"/>
                <w:szCs w:val="18"/>
              </w:rPr>
            </w:pPr>
            <w:r w:rsidRPr="00774D63">
              <w:rPr>
                <w:sz w:val="18"/>
                <w:szCs w:val="18"/>
              </w:rPr>
              <w:t>• Tryb zapewniający jednakową jasność obrazu przez cały okres użytkowania</w:t>
            </w:r>
          </w:p>
          <w:p w:rsidR="009837B2" w:rsidRPr="009837B2" w:rsidRDefault="005655BD" w:rsidP="009837B2">
            <w:pPr>
              <w:jc w:val="left"/>
              <w:rPr>
                <w:sz w:val="18"/>
                <w:szCs w:val="18"/>
              </w:rPr>
            </w:pPr>
            <w:r w:rsidRPr="00774D63">
              <w:rPr>
                <w:sz w:val="18"/>
                <w:szCs w:val="18"/>
              </w:rPr>
              <w:t xml:space="preserve">• </w:t>
            </w:r>
            <w:r w:rsidR="009837B2" w:rsidRPr="009837B2">
              <w:rPr>
                <w:sz w:val="18"/>
                <w:szCs w:val="18"/>
              </w:rPr>
              <w:t>Wsparcie dla wiadomości alarmowych, wyświetlanych w czasie projekcji, niezależnie od uruchomionego źródła</w:t>
            </w:r>
          </w:p>
          <w:p w:rsidR="005655BD" w:rsidRPr="009837B2" w:rsidRDefault="009837B2" w:rsidP="00331FE8">
            <w:pPr>
              <w:jc w:val="left"/>
              <w:rPr>
                <w:i/>
                <w:sz w:val="18"/>
                <w:szCs w:val="18"/>
              </w:rPr>
            </w:pPr>
            <w:r w:rsidRPr="009837B2">
              <w:rPr>
                <w:b/>
                <w:sz w:val="18"/>
                <w:szCs w:val="18"/>
              </w:rPr>
              <w:lastRenderedPageBreak/>
              <w:t>(</w:t>
            </w:r>
            <w:r w:rsidRPr="009837B2">
              <w:rPr>
                <w:i/>
                <w:sz w:val="18"/>
                <w:szCs w:val="18"/>
              </w:rPr>
              <w:t>moduł laserowy sklasyfikowany jako urządzenie klasy 1 wg normy IEC 60825-1, wyd. 3 z 2014 r. oraz jako RG2 wg normy IEC 62471-5, wyd. 1 z 2015 r.)</w:t>
            </w:r>
          </w:p>
          <w:p w:rsidR="005655BD" w:rsidRPr="00774D63" w:rsidRDefault="005655BD" w:rsidP="005655BD">
            <w:pPr>
              <w:jc w:val="left"/>
              <w:rPr>
                <w:sz w:val="18"/>
                <w:szCs w:val="18"/>
              </w:rPr>
            </w:pPr>
            <w:r w:rsidRPr="00774D63">
              <w:rPr>
                <w:sz w:val="18"/>
                <w:szCs w:val="18"/>
              </w:rPr>
              <w:t>Całkowicie szczelny silnik optyczny, laserowa konstrukcja bez filtrowa, oparta o metodę projekcji wykorzystującą panele ciekłokrystaliczne</w:t>
            </w:r>
          </w:p>
          <w:p w:rsidR="00FE6CCA" w:rsidRPr="00774D63" w:rsidRDefault="00FE6CCA" w:rsidP="00FE6CCA">
            <w:pPr>
              <w:jc w:val="left"/>
              <w:rPr>
                <w:sz w:val="18"/>
                <w:szCs w:val="18"/>
              </w:rPr>
            </w:pPr>
            <w:r w:rsidRPr="00774D63">
              <w:rPr>
                <w:sz w:val="18"/>
                <w:szCs w:val="18"/>
              </w:rPr>
              <w:t>Proporcje obrazu 16:10</w:t>
            </w:r>
          </w:p>
          <w:p w:rsidR="00FE6CCA" w:rsidRPr="00774D63" w:rsidRDefault="00FE6CCA" w:rsidP="00FE6CCA">
            <w:pPr>
              <w:jc w:val="left"/>
              <w:rPr>
                <w:sz w:val="18"/>
                <w:szCs w:val="18"/>
              </w:rPr>
            </w:pPr>
            <w:r w:rsidRPr="00774D63">
              <w:rPr>
                <w:sz w:val="18"/>
                <w:szCs w:val="18"/>
              </w:rPr>
              <w:t xml:space="preserve">Kontrast </w:t>
            </w:r>
            <w:r w:rsidR="004D2842" w:rsidRPr="00774D63">
              <w:rPr>
                <w:sz w:val="18"/>
                <w:szCs w:val="18"/>
              </w:rPr>
              <w:t>:</w:t>
            </w:r>
            <w:r w:rsidRPr="00774D63">
              <w:rPr>
                <w:sz w:val="18"/>
                <w:szCs w:val="18"/>
              </w:rPr>
              <w:t xml:space="preserve"> </w:t>
            </w:r>
            <w:r w:rsidR="008E3E38">
              <w:rPr>
                <w:sz w:val="18"/>
                <w:szCs w:val="18"/>
              </w:rPr>
              <w:t>30</w:t>
            </w:r>
            <w:r w:rsidRPr="00774D63">
              <w:rPr>
                <w:sz w:val="18"/>
                <w:szCs w:val="18"/>
              </w:rPr>
              <w:t>00000:1</w:t>
            </w:r>
          </w:p>
          <w:p w:rsidR="00FE6CCA" w:rsidRPr="00774D63" w:rsidRDefault="00FE6CCA" w:rsidP="00FE6CCA">
            <w:pPr>
              <w:jc w:val="left"/>
              <w:rPr>
                <w:sz w:val="18"/>
                <w:szCs w:val="18"/>
              </w:rPr>
            </w:pPr>
            <w:r w:rsidRPr="00774D63">
              <w:rPr>
                <w:sz w:val="18"/>
                <w:szCs w:val="18"/>
              </w:rPr>
              <w:t xml:space="preserve">Jasność </w:t>
            </w:r>
            <w:r w:rsidR="004D2842" w:rsidRPr="00774D63">
              <w:rPr>
                <w:sz w:val="18"/>
                <w:szCs w:val="18"/>
              </w:rPr>
              <w:t>:</w:t>
            </w:r>
            <w:r w:rsidRPr="00774D63">
              <w:rPr>
                <w:sz w:val="18"/>
                <w:szCs w:val="18"/>
              </w:rPr>
              <w:t xml:space="preserve"> </w:t>
            </w:r>
            <w:r w:rsidR="008E3E38">
              <w:rPr>
                <w:sz w:val="18"/>
                <w:szCs w:val="18"/>
              </w:rPr>
              <w:t>62</w:t>
            </w:r>
            <w:r w:rsidRPr="00774D63">
              <w:rPr>
                <w:sz w:val="18"/>
                <w:szCs w:val="18"/>
              </w:rPr>
              <w:t>00 ANSI Lumenów (ok. 60% w trybie Eco)</w:t>
            </w:r>
          </w:p>
          <w:p w:rsidR="00FE6CCA" w:rsidRPr="00774D63" w:rsidRDefault="00FE6CCA" w:rsidP="00FE6CCA">
            <w:pPr>
              <w:jc w:val="left"/>
              <w:rPr>
                <w:sz w:val="18"/>
                <w:szCs w:val="18"/>
              </w:rPr>
            </w:pPr>
            <w:r w:rsidRPr="00774D63">
              <w:rPr>
                <w:sz w:val="18"/>
                <w:szCs w:val="18"/>
              </w:rPr>
              <w:t>Moc lampy Laserowe źródło światła</w:t>
            </w:r>
          </w:p>
          <w:p w:rsidR="00FE6CCA" w:rsidRPr="00774D63" w:rsidRDefault="00FE6CCA" w:rsidP="00FE6CCA">
            <w:pPr>
              <w:jc w:val="left"/>
              <w:rPr>
                <w:sz w:val="18"/>
                <w:szCs w:val="18"/>
              </w:rPr>
            </w:pPr>
            <w:r w:rsidRPr="00774D63">
              <w:rPr>
                <w:sz w:val="18"/>
                <w:szCs w:val="18"/>
              </w:rPr>
              <w:t>Żywotność źródła światła</w:t>
            </w:r>
            <w:r w:rsidR="005655BD" w:rsidRPr="00774D63">
              <w:rPr>
                <w:sz w:val="18"/>
                <w:szCs w:val="18"/>
              </w:rPr>
              <w:t xml:space="preserve"> </w:t>
            </w:r>
            <w:r w:rsidRPr="00774D63">
              <w:rPr>
                <w:sz w:val="18"/>
                <w:szCs w:val="18"/>
              </w:rPr>
              <w:t xml:space="preserve">[godz.] 20000 </w:t>
            </w:r>
          </w:p>
          <w:p w:rsidR="00FE6CCA" w:rsidRPr="00774D63" w:rsidRDefault="00FE6CCA" w:rsidP="00FE6CCA">
            <w:pPr>
              <w:jc w:val="left"/>
              <w:rPr>
                <w:sz w:val="18"/>
                <w:szCs w:val="18"/>
              </w:rPr>
            </w:pPr>
            <w:r w:rsidRPr="00774D63">
              <w:rPr>
                <w:sz w:val="18"/>
                <w:szCs w:val="18"/>
              </w:rPr>
              <w:t>Obiektyw F= 1,5–2,1, f= 17,2–27,</w:t>
            </w:r>
            <w:r w:rsidR="00F44BB0" w:rsidRPr="00774D63">
              <w:rPr>
                <w:sz w:val="18"/>
                <w:szCs w:val="18"/>
              </w:rPr>
              <w:t>7</w:t>
            </w:r>
            <w:r w:rsidRPr="00774D63">
              <w:rPr>
                <w:sz w:val="18"/>
                <w:szCs w:val="18"/>
              </w:rPr>
              <w:t xml:space="preserve"> mm</w:t>
            </w:r>
          </w:p>
          <w:p w:rsidR="00FE6CCA" w:rsidRPr="00774D63" w:rsidRDefault="00FE6CCA" w:rsidP="00FE6CCA">
            <w:pPr>
              <w:jc w:val="left"/>
              <w:rPr>
                <w:sz w:val="18"/>
                <w:szCs w:val="18"/>
              </w:rPr>
            </w:pPr>
            <w:r w:rsidRPr="00774D63">
              <w:rPr>
                <w:sz w:val="18"/>
                <w:szCs w:val="18"/>
              </w:rPr>
              <w:t>Przesuwanie obiektywu H:±29, V:+60,-0</w:t>
            </w:r>
          </w:p>
          <w:p w:rsidR="00FE6CCA" w:rsidRPr="00774D63" w:rsidRDefault="00FE6CCA" w:rsidP="00FE6CCA">
            <w:pPr>
              <w:jc w:val="left"/>
              <w:rPr>
                <w:sz w:val="18"/>
                <w:szCs w:val="18"/>
              </w:rPr>
            </w:pPr>
            <w:r w:rsidRPr="00774D63">
              <w:rPr>
                <w:sz w:val="18"/>
                <w:szCs w:val="18"/>
              </w:rPr>
              <w:t>Korekcja zniekształceń trapezowych</w:t>
            </w:r>
          </w:p>
          <w:p w:rsidR="00FE6CCA" w:rsidRPr="00774D63" w:rsidRDefault="00FE6CCA" w:rsidP="00FE6CCA">
            <w:pPr>
              <w:jc w:val="left"/>
              <w:rPr>
                <w:sz w:val="18"/>
                <w:szCs w:val="18"/>
              </w:rPr>
            </w:pPr>
            <w:r w:rsidRPr="00774D63">
              <w:rPr>
                <w:sz w:val="18"/>
                <w:szCs w:val="18"/>
              </w:rPr>
              <w:t>+/-30° w poziomie (ręcznie) / +/-30° w pionie (ręcznie)</w:t>
            </w:r>
          </w:p>
          <w:p w:rsidR="00FE6CCA" w:rsidRPr="00774D63" w:rsidRDefault="00FE6CCA" w:rsidP="00FE6CCA">
            <w:pPr>
              <w:jc w:val="left"/>
              <w:rPr>
                <w:sz w:val="18"/>
                <w:szCs w:val="18"/>
              </w:rPr>
            </w:pPr>
            <w:r w:rsidRPr="00774D63">
              <w:rPr>
                <w:sz w:val="18"/>
                <w:szCs w:val="18"/>
              </w:rPr>
              <w:t>Współczynnik projekcji 1.23 – 2 : 1</w:t>
            </w:r>
          </w:p>
          <w:p w:rsidR="00FE6CCA" w:rsidRPr="00774D63" w:rsidRDefault="00FE6CCA" w:rsidP="00FE6CCA">
            <w:pPr>
              <w:jc w:val="left"/>
              <w:rPr>
                <w:sz w:val="18"/>
                <w:szCs w:val="18"/>
              </w:rPr>
            </w:pPr>
            <w:r w:rsidRPr="00774D63">
              <w:rPr>
                <w:sz w:val="18"/>
                <w:szCs w:val="18"/>
              </w:rPr>
              <w:t xml:space="preserve">Odległość projekcji [m] 0.8 – </w:t>
            </w:r>
            <w:r w:rsidR="00F44BB0" w:rsidRPr="00774D63">
              <w:rPr>
                <w:sz w:val="18"/>
                <w:szCs w:val="18"/>
              </w:rPr>
              <w:t>12.9</w:t>
            </w:r>
          </w:p>
          <w:p w:rsidR="00FE6CCA" w:rsidRPr="00774D63" w:rsidRDefault="00FE6CCA" w:rsidP="00FE6CCA">
            <w:pPr>
              <w:jc w:val="left"/>
              <w:rPr>
                <w:sz w:val="18"/>
                <w:szCs w:val="18"/>
              </w:rPr>
            </w:pPr>
            <w:r w:rsidRPr="00774D63">
              <w:rPr>
                <w:sz w:val="18"/>
                <w:szCs w:val="18"/>
              </w:rPr>
              <w:t>Wielkość (przekątna) ekranu</w:t>
            </w:r>
            <w:r w:rsidR="005655BD" w:rsidRPr="00774D63">
              <w:rPr>
                <w:sz w:val="18"/>
                <w:szCs w:val="18"/>
              </w:rPr>
              <w:t xml:space="preserve"> </w:t>
            </w:r>
            <w:r w:rsidRPr="00774D63">
              <w:rPr>
                <w:sz w:val="18"/>
                <w:szCs w:val="18"/>
              </w:rPr>
              <w:t>[cm] / [cale]</w:t>
            </w:r>
          </w:p>
          <w:p w:rsidR="00FE6CCA" w:rsidRPr="00774D63" w:rsidRDefault="00FE6CCA" w:rsidP="00FE6CCA">
            <w:pPr>
              <w:jc w:val="left"/>
              <w:rPr>
                <w:sz w:val="18"/>
                <w:szCs w:val="18"/>
              </w:rPr>
            </w:pPr>
            <w:r w:rsidRPr="00774D63">
              <w:rPr>
                <w:sz w:val="18"/>
                <w:szCs w:val="18"/>
              </w:rPr>
              <w:t>Maksymalnie: 762 / 300"; Minimalnie: 76,2 / 30"</w:t>
            </w:r>
          </w:p>
          <w:p w:rsidR="00FE6CCA" w:rsidRPr="00774D63" w:rsidRDefault="00FE6CCA" w:rsidP="00FE6CCA">
            <w:pPr>
              <w:jc w:val="left"/>
              <w:rPr>
                <w:sz w:val="18"/>
                <w:szCs w:val="18"/>
              </w:rPr>
            </w:pPr>
            <w:r w:rsidRPr="00774D63">
              <w:rPr>
                <w:sz w:val="18"/>
                <w:szCs w:val="18"/>
              </w:rPr>
              <w:t>Zoom Ręczny; x1,6</w:t>
            </w:r>
          </w:p>
          <w:p w:rsidR="00FE6CCA" w:rsidRPr="00774D63" w:rsidRDefault="00FE6CCA" w:rsidP="00FE6CCA">
            <w:pPr>
              <w:jc w:val="left"/>
              <w:rPr>
                <w:sz w:val="18"/>
                <w:szCs w:val="18"/>
              </w:rPr>
            </w:pPr>
            <w:r w:rsidRPr="00774D63">
              <w:rPr>
                <w:sz w:val="18"/>
                <w:szCs w:val="18"/>
              </w:rPr>
              <w:t>Regulacja ogniskowej Ręczne</w:t>
            </w:r>
          </w:p>
          <w:p w:rsidR="00FE6CCA" w:rsidRPr="00774D63" w:rsidRDefault="00FE6CCA" w:rsidP="00FE6CCA">
            <w:pPr>
              <w:jc w:val="left"/>
              <w:rPr>
                <w:sz w:val="18"/>
                <w:szCs w:val="18"/>
              </w:rPr>
            </w:pPr>
            <w:r w:rsidRPr="00774D63">
              <w:rPr>
                <w:sz w:val="18"/>
                <w:szCs w:val="18"/>
              </w:rPr>
              <w:t>Obsługiwane rozdzielczości 1920 x 1200</w:t>
            </w:r>
          </w:p>
          <w:p w:rsidR="00FE6CCA" w:rsidRPr="00774D63" w:rsidRDefault="00FE6CCA" w:rsidP="00FE6CCA">
            <w:pPr>
              <w:jc w:val="left"/>
              <w:rPr>
                <w:sz w:val="18"/>
                <w:szCs w:val="18"/>
              </w:rPr>
            </w:pPr>
            <w:r w:rsidRPr="00774D63">
              <w:rPr>
                <w:sz w:val="18"/>
                <w:szCs w:val="18"/>
              </w:rPr>
              <w:t>(Maksymalna</w:t>
            </w:r>
            <w:r w:rsidR="005655BD" w:rsidRPr="00774D63">
              <w:rPr>
                <w:sz w:val="18"/>
                <w:szCs w:val="18"/>
              </w:rPr>
              <w:t xml:space="preserve"> </w:t>
            </w:r>
            <w:r w:rsidRPr="00774D63">
              <w:rPr>
                <w:sz w:val="18"/>
                <w:szCs w:val="18"/>
              </w:rPr>
              <w:t>rozdzielczość wejścia</w:t>
            </w:r>
            <w:r w:rsidR="005655BD" w:rsidRPr="00774D63">
              <w:rPr>
                <w:sz w:val="18"/>
                <w:szCs w:val="18"/>
              </w:rPr>
              <w:t xml:space="preserve"> </w:t>
            </w:r>
            <w:r w:rsidRPr="00774D63">
              <w:rPr>
                <w:sz w:val="18"/>
                <w:szCs w:val="18"/>
              </w:rPr>
              <w:t>analogowego);</w:t>
            </w:r>
            <w:r w:rsidR="005655BD" w:rsidRPr="00774D63">
              <w:rPr>
                <w:sz w:val="18"/>
                <w:szCs w:val="18"/>
              </w:rPr>
              <w:t xml:space="preserve"> </w:t>
            </w:r>
            <w:r w:rsidRPr="00774D63">
              <w:rPr>
                <w:sz w:val="18"/>
                <w:szCs w:val="18"/>
              </w:rPr>
              <w:t>3840 x 2160</w:t>
            </w:r>
          </w:p>
          <w:p w:rsidR="00FE6CCA" w:rsidRPr="00774D63" w:rsidRDefault="00FE6CCA" w:rsidP="00FE6CCA">
            <w:pPr>
              <w:jc w:val="left"/>
              <w:rPr>
                <w:sz w:val="18"/>
                <w:szCs w:val="18"/>
              </w:rPr>
            </w:pPr>
            <w:r w:rsidRPr="00774D63">
              <w:rPr>
                <w:sz w:val="18"/>
                <w:szCs w:val="18"/>
              </w:rPr>
              <w:t>(Maximum resolution</w:t>
            </w:r>
            <w:r w:rsidR="005655BD" w:rsidRPr="00774D63">
              <w:rPr>
                <w:sz w:val="18"/>
                <w:szCs w:val="18"/>
              </w:rPr>
              <w:t xml:space="preserve"> </w:t>
            </w:r>
            <w:r w:rsidRPr="00774D63">
              <w:rPr>
                <w:sz w:val="18"/>
                <w:szCs w:val="18"/>
              </w:rPr>
              <w:t xml:space="preserve">of </w:t>
            </w:r>
            <w:proofErr w:type="spellStart"/>
            <w:r w:rsidRPr="00774D63">
              <w:rPr>
                <w:sz w:val="18"/>
                <w:szCs w:val="18"/>
              </w:rPr>
              <w:t>digital</w:t>
            </w:r>
            <w:proofErr w:type="spellEnd"/>
            <w:r w:rsidRPr="00774D63">
              <w:rPr>
                <w:sz w:val="18"/>
                <w:szCs w:val="18"/>
              </w:rPr>
              <w:t xml:space="preserve"> </w:t>
            </w:r>
            <w:proofErr w:type="spellStart"/>
            <w:r w:rsidRPr="00774D63">
              <w:rPr>
                <w:sz w:val="18"/>
                <w:szCs w:val="18"/>
              </w:rPr>
              <w:t>input</w:t>
            </w:r>
            <w:proofErr w:type="spellEnd"/>
            <w:r w:rsidRPr="00774D63">
              <w:rPr>
                <w:sz w:val="18"/>
                <w:szCs w:val="18"/>
              </w:rPr>
              <w:t>);</w:t>
            </w:r>
            <w:r w:rsidR="005655BD" w:rsidRPr="00774D63">
              <w:rPr>
                <w:sz w:val="18"/>
                <w:szCs w:val="18"/>
              </w:rPr>
              <w:t xml:space="preserve"> </w:t>
            </w:r>
            <w:r w:rsidRPr="00774D63">
              <w:rPr>
                <w:sz w:val="18"/>
                <w:szCs w:val="18"/>
              </w:rPr>
              <w:t>3840x2160 @ 30hz</w:t>
            </w:r>
          </w:p>
          <w:p w:rsidR="00FE6CCA" w:rsidRPr="00774D63" w:rsidRDefault="00FE6CCA" w:rsidP="00FE6CCA">
            <w:pPr>
              <w:jc w:val="left"/>
              <w:rPr>
                <w:sz w:val="18"/>
                <w:szCs w:val="18"/>
              </w:rPr>
            </w:pPr>
            <w:r w:rsidRPr="00774D63">
              <w:rPr>
                <w:sz w:val="18"/>
                <w:szCs w:val="18"/>
              </w:rPr>
              <w:t>Możliwości podłączania</w:t>
            </w:r>
          </w:p>
          <w:p w:rsidR="00FE6CCA" w:rsidRPr="00774D63" w:rsidRDefault="00FE6CCA" w:rsidP="00FE6CCA">
            <w:pPr>
              <w:jc w:val="left"/>
              <w:rPr>
                <w:sz w:val="18"/>
                <w:szCs w:val="18"/>
              </w:rPr>
            </w:pPr>
            <w:r w:rsidRPr="00774D63">
              <w:rPr>
                <w:sz w:val="18"/>
                <w:szCs w:val="18"/>
              </w:rPr>
              <w:t>Komputer (analogowe) Wejście: 1 x Mini D-</w:t>
            </w:r>
            <w:proofErr w:type="spellStart"/>
            <w:r w:rsidRPr="00774D63">
              <w:rPr>
                <w:sz w:val="18"/>
                <w:szCs w:val="18"/>
              </w:rPr>
              <w:t>sub</w:t>
            </w:r>
            <w:proofErr w:type="spellEnd"/>
            <w:r w:rsidRPr="00774D63">
              <w:rPr>
                <w:sz w:val="18"/>
                <w:szCs w:val="18"/>
              </w:rPr>
              <w:t xml:space="preserve"> 15 pin</w:t>
            </w:r>
          </w:p>
          <w:p w:rsidR="00FE6CCA" w:rsidRPr="00774D63" w:rsidRDefault="00FE6CCA" w:rsidP="00FE6CCA">
            <w:pPr>
              <w:jc w:val="left"/>
              <w:rPr>
                <w:sz w:val="18"/>
                <w:szCs w:val="18"/>
              </w:rPr>
            </w:pPr>
            <w:r w:rsidRPr="00774D63">
              <w:rPr>
                <w:sz w:val="18"/>
                <w:szCs w:val="18"/>
              </w:rPr>
              <w:t xml:space="preserve">Cyfrowe Wejście: 1 x </w:t>
            </w:r>
            <w:proofErr w:type="spellStart"/>
            <w:r w:rsidRPr="00774D63">
              <w:rPr>
                <w:sz w:val="18"/>
                <w:szCs w:val="18"/>
              </w:rPr>
              <w:t>HDBaseT</w:t>
            </w:r>
            <w:proofErr w:type="spellEnd"/>
            <w:r w:rsidRPr="00774D63">
              <w:rPr>
                <w:sz w:val="18"/>
                <w:szCs w:val="18"/>
              </w:rPr>
              <w:t>; 2 x HDMI™ z obsługą HDCP</w:t>
            </w:r>
          </w:p>
          <w:p w:rsidR="00FE6CCA" w:rsidRPr="00774D63" w:rsidRDefault="00FE6CCA" w:rsidP="00FE6CCA">
            <w:pPr>
              <w:jc w:val="left"/>
              <w:rPr>
                <w:sz w:val="18"/>
                <w:szCs w:val="18"/>
              </w:rPr>
            </w:pPr>
            <w:r w:rsidRPr="00774D63">
              <w:rPr>
                <w:sz w:val="18"/>
                <w:szCs w:val="18"/>
              </w:rPr>
              <w:t>Audio Wejście: 1 x 3,5 mm wejście Stereo Mini Jack; 2 x HDMI audio</w:t>
            </w:r>
          </w:p>
          <w:p w:rsidR="005655BD" w:rsidRPr="00774D63" w:rsidRDefault="005655BD" w:rsidP="00FE6CCA">
            <w:pPr>
              <w:jc w:val="left"/>
              <w:rPr>
                <w:sz w:val="18"/>
                <w:szCs w:val="18"/>
              </w:rPr>
            </w:pPr>
            <w:r w:rsidRPr="00774D63">
              <w:rPr>
                <w:sz w:val="18"/>
                <w:szCs w:val="18"/>
              </w:rPr>
              <w:t>Głośnik:</w:t>
            </w:r>
            <w:r w:rsidRPr="00774D63">
              <w:rPr>
                <w:sz w:val="18"/>
                <w:szCs w:val="18"/>
              </w:rPr>
              <w:tab/>
              <w:t>20W</w:t>
            </w:r>
          </w:p>
          <w:p w:rsidR="00FE6CCA" w:rsidRPr="00774D63" w:rsidRDefault="00FE6CCA" w:rsidP="00FE6CCA">
            <w:pPr>
              <w:jc w:val="left"/>
              <w:rPr>
                <w:sz w:val="18"/>
                <w:szCs w:val="18"/>
              </w:rPr>
            </w:pPr>
            <w:r w:rsidRPr="00774D63">
              <w:rPr>
                <w:sz w:val="18"/>
                <w:szCs w:val="18"/>
              </w:rPr>
              <w:t>Wyjście: 1 x 3.5 mm Stereo Mini Jack (</w:t>
            </w:r>
            <w:proofErr w:type="spellStart"/>
            <w:r w:rsidRPr="00774D63">
              <w:rPr>
                <w:sz w:val="18"/>
                <w:szCs w:val="18"/>
              </w:rPr>
              <w:t>variable</w:t>
            </w:r>
            <w:proofErr w:type="spellEnd"/>
            <w:r w:rsidRPr="00774D63">
              <w:rPr>
                <w:sz w:val="18"/>
                <w:szCs w:val="18"/>
              </w:rPr>
              <w:t>)</w:t>
            </w:r>
          </w:p>
          <w:p w:rsidR="00FE6CCA" w:rsidRPr="00774D63" w:rsidRDefault="00FE6CCA" w:rsidP="00FE6CCA">
            <w:pPr>
              <w:jc w:val="left"/>
              <w:rPr>
                <w:sz w:val="18"/>
                <w:szCs w:val="18"/>
              </w:rPr>
            </w:pPr>
            <w:r w:rsidRPr="00774D63">
              <w:rPr>
                <w:sz w:val="18"/>
                <w:szCs w:val="18"/>
              </w:rPr>
              <w:t>Control Wejście: 1 x D-</w:t>
            </w:r>
            <w:proofErr w:type="spellStart"/>
            <w:r w:rsidRPr="00774D63">
              <w:rPr>
                <w:sz w:val="18"/>
                <w:szCs w:val="18"/>
              </w:rPr>
              <w:t>Sub</w:t>
            </w:r>
            <w:proofErr w:type="spellEnd"/>
            <w:r w:rsidRPr="00774D63">
              <w:rPr>
                <w:sz w:val="18"/>
                <w:szCs w:val="18"/>
              </w:rPr>
              <w:t xml:space="preserve"> 9 pin (RS-232) (męskie)</w:t>
            </w:r>
          </w:p>
          <w:p w:rsidR="00FE6CCA" w:rsidRPr="00774D63" w:rsidRDefault="00FE6CCA" w:rsidP="00FE6CCA">
            <w:pPr>
              <w:jc w:val="left"/>
              <w:rPr>
                <w:sz w:val="18"/>
                <w:szCs w:val="18"/>
              </w:rPr>
            </w:pPr>
            <w:r w:rsidRPr="00774D63">
              <w:rPr>
                <w:sz w:val="18"/>
                <w:szCs w:val="18"/>
              </w:rPr>
              <w:t>LAN 1 x RJ45; Opcjonalne złącze WLAN</w:t>
            </w:r>
          </w:p>
          <w:p w:rsidR="00FE6CCA" w:rsidRPr="00774D63" w:rsidRDefault="00FE6CCA" w:rsidP="00FE6CCA">
            <w:pPr>
              <w:jc w:val="left"/>
              <w:rPr>
                <w:sz w:val="18"/>
                <w:szCs w:val="18"/>
              </w:rPr>
            </w:pPr>
            <w:r w:rsidRPr="00774D63">
              <w:rPr>
                <w:sz w:val="18"/>
                <w:szCs w:val="18"/>
              </w:rPr>
              <w:t xml:space="preserve">USB 1 x Typ B (serwisowe); 1x Typ A (W-LAN </w:t>
            </w:r>
            <w:proofErr w:type="spellStart"/>
            <w:r w:rsidRPr="00774D63">
              <w:rPr>
                <w:sz w:val="18"/>
                <w:szCs w:val="18"/>
              </w:rPr>
              <w:t>Dongle</w:t>
            </w:r>
            <w:proofErr w:type="spellEnd"/>
            <w:r w:rsidRPr="00774D63">
              <w:rPr>
                <w:sz w:val="18"/>
                <w:szCs w:val="18"/>
              </w:rPr>
              <w:t xml:space="preserve">); 1x </w:t>
            </w:r>
            <w:proofErr w:type="spellStart"/>
            <w:r w:rsidRPr="00774D63">
              <w:rPr>
                <w:sz w:val="18"/>
                <w:szCs w:val="18"/>
              </w:rPr>
              <w:t>Type</w:t>
            </w:r>
            <w:proofErr w:type="spellEnd"/>
            <w:r w:rsidRPr="00774D63">
              <w:rPr>
                <w:sz w:val="18"/>
                <w:szCs w:val="18"/>
              </w:rPr>
              <w:t xml:space="preserve"> A (USB 2.0 high </w:t>
            </w:r>
            <w:proofErr w:type="spellStart"/>
            <w:r w:rsidRPr="00774D63">
              <w:rPr>
                <w:sz w:val="18"/>
                <w:szCs w:val="18"/>
              </w:rPr>
              <w:t>speed</w:t>
            </w:r>
            <w:proofErr w:type="spellEnd"/>
            <w:r w:rsidRPr="00774D63">
              <w:rPr>
                <w:sz w:val="18"/>
                <w:szCs w:val="18"/>
              </w:rPr>
              <w:t>) with 2.0A</w:t>
            </w:r>
            <w:r w:rsidR="00F44BB0" w:rsidRPr="00774D63">
              <w:rPr>
                <w:sz w:val="18"/>
                <w:szCs w:val="18"/>
              </w:rPr>
              <w:t xml:space="preserve"> </w:t>
            </w:r>
            <w:r w:rsidRPr="00774D63">
              <w:rPr>
                <w:sz w:val="18"/>
                <w:szCs w:val="18"/>
              </w:rPr>
              <w:t>Power Supply</w:t>
            </w:r>
          </w:p>
          <w:p w:rsidR="00F44BB0" w:rsidRPr="00774D63" w:rsidRDefault="00FE6CCA" w:rsidP="00FE6CCA">
            <w:pPr>
              <w:jc w:val="left"/>
              <w:rPr>
                <w:sz w:val="18"/>
                <w:szCs w:val="18"/>
              </w:rPr>
            </w:pPr>
            <w:r w:rsidRPr="00774D63">
              <w:rPr>
                <w:sz w:val="18"/>
                <w:szCs w:val="18"/>
              </w:rPr>
              <w:t>Video NTSC 3,58; NTSC 4,43; PAL; PAL-M; PAL-N; PAL60;</w:t>
            </w:r>
            <w:r w:rsidR="00F07BBD">
              <w:rPr>
                <w:sz w:val="18"/>
                <w:szCs w:val="18"/>
              </w:rPr>
              <w:t xml:space="preserve"> SECAM;</w:t>
            </w:r>
          </w:p>
          <w:p w:rsidR="00FE6CCA" w:rsidRPr="00774D63" w:rsidRDefault="00FE6CCA" w:rsidP="00FE6CCA">
            <w:pPr>
              <w:jc w:val="left"/>
              <w:rPr>
                <w:sz w:val="18"/>
                <w:szCs w:val="18"/>
              </w:rPr>
            </w:pPr>
            <w:r w:rsidRPr="00774D63">
              <w:rPr>
                <w:sz w:val="18"/>
                <w:szCs w:val="18"/>
              </w:rPr>
              <w:t>Funkcje pilota</w:t>
            </w:r>
          </w:p>
          <w:p w:rsidR="00FE6CCA" w:rsidRPr="00774D63" w:rsidRDefault="00FE6CCA" w:rsidP="00FE6CCA">
            <w:pPr>
              <w:jc w:val="left"/>
              <w:rPr>
                <w:sz w:val="18"/>
                <w:szCs w:val="18"/>
              </w:rPr>
            </w:pPr>
            <w:r w:rsidRPr="00774D63">
              <w:rPr>
                <w:sz w:val="18"/>
                <w:szCs w:val="18"/>
              </w:rPr>
              <w:lastRenderedPageBreak/>
              <w:t>Funkcje pilota Automatyczne dostosowanie geometrii obrazu; Dostosowanie obrazu; funkcja lupy; funkcja</w:t>
            </w:r>
            <w:r w:rsidR="00F44BB0" w:rsidRPr="00774D63">
              <w:rPr>
                <w:sz w:val="18"/>
                <w:szCs w:val="18"/>
              </w:rPr>
              <w:t xml:space="preserve"> </w:t>
            </w:r>
            <w:r w:rsidRPr="00774D63">
              <w:rPr>
                <w:sz w:val="18"/>
                <w:szCs w:val="18"/>
              </w:rPr>
              <w:t>stop klatki; Help-</w:t>
            </w:r>
            <w:proofErr w:type="spellStart"/>
            <w:r w:rsidRPr="00774D63">
              <w:rPr>
                <w:sz w:val="18"/>
                <w:szCs w:val="18"/>
              </w:rPr>
              <w:t>function</w:t>
            </w:r>
            <w:proofErr w:type="spellEnd"/>
            <w:r w:rsidRPr="00774D63">
              <w:rPr>
                <w:sz w:val="18"/>
                <w:szCs w:val="18"/>
              </w:rPr>
              <w:t xml:space="preserve">; Kontrola audio; </w:t>
            </w:r>
            <w:r w:rsidR="00F44BB0" w:rsidRPr="00774D63">
              <w:rPr>
                <w:sz w:val="18"/>
                <w:szCs w:val="18"/>
              </w:rPr>
              <w:t>Nawigacja (góra, dół, lewy, prawy)</w:t>
            </w:r>
            <w:r w:rsidRPr="00774D63">
              <w:rPr>
                <w:sz w:val="18"/>
                <w:szCs w:val="18"/>
              </w:rPr>
              <w:t xml:space="preserve">; Numer ID; Picture </w:t>
            </w:r>
            <w:proofErr w:type="spellStart"/>
            <w:r w:rsidRPr="00774D63">
              <w:rPr>
                <w:sz w:val="18"/>
                <w:szCs w:val="18"/>
              </w:rPr>
              <w:t>Mute</w:t>
            </w:r>
            <w:proofErr w:type="spellEnd"/>
            <w:r w:rsidRPr="00774D63">
              <w:rPr>
                <w:sz w:val="18"/>
                <w:szCs w:val="18"/>
              </w:rPr>
              <w:t>; Power (On-OFF); Proporcje obrazu; Sterowanie trybem ECO; Strona (następna, poprzednia); Wybór źródła</w:t>
            </w:r>
            <w:r w:rsidR="00F44BB0" w:rsidRPr="00774D63">
              <w:rPr>
                <w:sz w:val="18"/>
                <w:szCs w:val="18"/>
              </w:rPr>
              <w:t xml:space="preserve"> </w:t>
            </w:r>
            <w:r w:rsidRPr="00774D63">
              <w:rPr>
                <w:sz w:val="18"/>
                <w:szCs w:val="18"/>
              </w:rPr>
              <w:t>sygnału</w:t>
            </w:r>
          </w:p>
          <w:p w:rsidR="00FE6CCA" w:rsidRPr="00774D63" w:rsidRDefault="00FE6CCA" w:rsidP="00FE6CCA">
            <w:pPr>
              <w:jc w:val="left"/>
              <w:rPr>
                <w:sz w:val="18"/>
                <w:szCs w:val="18"/>
              </w:rPr>
            </w:pPr>
            <w:r w:rsidRPr="00774D63">
              <w:rPr>
                <w:sz w:val="18"/>
                <w:szCs w:val="18"/>
              </w:rPr>
              <w:t>Parametry elektryczne</w:t>
            </w:r>
          </w:p>
          <w:p w:rsidR="00FE6CCA" w:rsidRPr="00774D63" w:rsidRDefault="00FE6CCA" w:rsidP="00FE6CCA">
            <w:pPr>
              <w:jc w:val="left"/>
              <w:rPr>
                <w:sz w:val="18"/>
                <w:szCs w:val="18"/>
              </w:rPr>
            </w:pPr>
            <w:r w:rsidRPr="00774D63">
              <w:rPr>
                <w:sz w:val="18"/>
                <w:szCs w:val="18"/>
              </w:rPr>
              <w:t xml:space="preserve">Zasilanie 100-240 V AC; 50 - 60 </w:t>
            </w:r>
            <w:proofErr w:type="spellStart"/>
            <w:r w:rsidRPr="00774D63">
              <w:rPr>
                <w:sz w:val="18"/>
                <w:szCs w:val="18"/>
              </w:rPr>
              <w:t>Hz</w:t>
            </w:r>
            <w:proofErr w:type="spellEnd"/>
            <w:r w:rsidR="00F44BB0" w:rsidRPr="00774D63">
              <w:rPr>
                <w:sz w:val="18"/>
                <w:szCs w:val="18"/>
              </w:rPr>
              <w:br/>
              <w:t xml:space="preserve">pobór mocy [W] </w:t>
            </w:r>
            <w:r w:rsidR="001D0FCF">
              <w:rPr>
                <w:sz w:val="18"/>
                <w:szCs w:val="18"/>
              </w:rPr>
              <w:t>318</w:t>
            </w:r>
            <w:r w:rsidR="00F44BB0" w:rsidRPr="00774D63">
              <w:rPr>
                <w:sz w:val="18"/>
                <w:szCs w:val="18"/>
              </w:rPr>
              <w:t xml:space="preserve"> (</w:t>
            </w:r>
            <w:proofErr w:type="spellStart"/>
            <w:r w:rsidR="00F44BB0" w:rsidRPr="00774D63">
              <w:rPr>
                <w:sz w:val="18"/>
                <w:szCs w:val="18"/>
              </w:rPr>
              <w:t>normal</w:t>
            </w:r>
            <w:proofErr w:type="spellEnd"/>
            <w:r w:rsidR="00F44BB0" w:rsidRPr="00774D63">
              <w:rPr>
                <w:sz w:val="18"/>
                <w:szCs w:val="18"/>
              </w:rPr>
              <w:t>), 2</w:t>
            </w:r>
            <w:r w:rsidR="001D0FCF">
              <w:rPr>
                <w:sz w:val="18"/>
                <w:szCs w:val="18"/>
              </w:rPr>
              <w:t>37</w:t>
            </w:r>
            <w:r w:rsidR="00F44BB0" w:rsidRPr="00774D63">
              <w:rPr>
                <w:sz w:val="18"/>
                <w:szCs w:val="18"/>
              </w:rPr>
              <w:t xml:space="preserve"> (ECO), 0,3 (stand-by)</w:t>
            </w:r>
          </w:p>
          <w:p w:rsidR="00FE6CCA" w:rsidRPr="00774D63" w:rsidRDefault="00F07BBD" w:rsidP="00FE6CCA">
            <w:pPr>
              <w:jc w:val="left"/>
              <w:rPr>
                <w:sz w:val="18"/>
                <w:szCs w:val="18"/>
              </w:rPr>
            </w:pPr>
            <w:r w:rsidRPr="00F07BBD">
              <w:rPr>
                <w:sz w:val="18"/>
                <w:szCs w:val="18"/>
              </w:rPr>
              <w:t xml:space="preserve">Automatyczny start i automatyczne wyłączanie; Blokada klawiszy OSD; Funkcja Direct Power-Off; Funkcja identyfikatora sterowania (Control ID); Funkcja lupy; Funkcja </w:t>
            </w:r>
            <w:proofErr w:type="spellStart"/>
            <w:r w:rsidRPr="00F07BBD">
              <w:rPr>
                <w:sz w:val="18"/>
                <w:szCs w:val="18"/>
              </w:rPr>
              <w:t>MultiPresenter</w:t>
            </w:r>
            <w:proofErr w:type="spellEnd"/>
            <w:r w:rsidRPr="00F07BBD">
              <w:rPr>
                <w:sz w:val="18"/>
                <w:szCs w:val="18"/>
              </w:rPr>
              <w:t xml:space="preserve">; Funkcja wirtualnego pilota; Gniazdo zabezpieczające typu K-Slot; </w:t>
            </w:r>
            <w:proofErr w:type="spellStart"/>
            <w:r w:rsidRPr="00F07BBD">
              <w:rPr>
                <w:sz w:val="18"/>
                <w:szCs w:val="18"/>
              </w:rPr>
              <w:t>HDBaseT</w:t>
            </w:r>
            <w:proofErr w:type="spellEnd"/>
            <w:r w:rsidRPr="00F07BBD">
              <w:rPr>
                <w:sz w:val="18"/>
                <w:szCs w:val="18"/>
              </w:rPr>
              <w:t xml:space="preserve">; Help </w:t>
            </w:r>
            <w:proofErr w:type="spellStart"/>
            <w:r w:rsidRPr="00F07BBD">
              <w:rPr>
                <w:sz w:val="18"/>
                <w:szCs w:val="18"/>
              </w:rPr>
              <w:t>Function</w:t>
            </w:r>
            <w:proofErr w:type="spellEnd"/>
            <w:r w:rsidRPr="00F07BBD">
              <w:rPr>
                <w:sz w:val="18"/>
                <w:szCs w:val="18"/>
              </w:rPr>
              <w:t xml:space="preserve">; Licznik Carbon </w:t>
            </w:r>
            <w:proofErr w:type="spellStart"/>
            <w:r w:rsidRPr="00F07BBD">
              <w:rPr>
                <w:sz w:val="18"/>
                <w:szCs w:val="18"/>
              </w:rPr>
              <w:t>savings</w:t>
            </w:r>
            <w:proofErr w:type="spellEnd"/>
            <w:r w:rsidRPr="00F07BBD">
              <w:rPr>
                <w:sz w:val="18"/>
                <w:szCs w:val="18"/>
              </w:rPr>
              <w:t xml:space="preserve">; Menu OSD w 30 językach; Możliwość wyświetlania plików bezpośrednio z pamięci FLASH; </w:t>
            </w:r>
            <w:proofErr w:type="spellStart"/>
            <w:r w:rsidRPr="00F07BBD">
              <w:rPr>
                <w:sz w:val="18"/>
                <w:szCs w:val="18"/>
              </w:rPr>
              <w:t>NaViSet</w:t>
            </w:r>
            <w:proofErr w:type="spellEnd"/>
            <w:r w:rsidRPr="00F07BBD">
              <w:rPr>
                <w:sz w:val="18"/>
                <w:szCs w:val="18"/>
              </w:rPr>
              <w:t xml:space="preserve"> Administrator 2; </w:t>
            </w:r>
            <w:proofErr w:type="spellStart"/>
            <w:r w:rsidRPr="00F07BBD">
              <w:rPr>
                <w:sz w:val="18"/>
                <w:szCs w:val="18"/>
              </w:rPr>
              <w:t>Opcjalane</w:t>
            </w:r>
            <w:proofErr w:type="spellEnd"/>
            <w:r w:rsidRPr="00F07BBD">
              <w:rPr>
                <w:sz w:val="18"/>
                <w:szCs w:val="18"/>
              </w:rPr>
              <w:t xml:space="preserve"> logo użytkownika; Opcjonalna sieć W-LAN typu </w:t>
            </w:r>
            <w:proofErr w:type="spellStart"/>
            <w:r w:rsidRPr="00F07BBD">
              <w:rPr>
                <w:sz w:val="18"/>
                <w:szCs w:val="18"/>
              </w:rPr>
              <w:t>Plug&amp;Play</w:t>
            </w:r>
            <w:proofErr w:type="spellEnd"/>
            <w:r w:rsidRPr="00F07BBD">
              <w:rPr>
                <w:sz w:val="18"/>
                <w:szCs w:val="18"/>
              </w:rPr>
              <w:t>; Plansza kontrolna; Regulacja źródła światła; Sterowanie przez przeglądarkę WWW; Swobodnie wychylany; Symulacja standardu DICOM; Szybki start; Tryb stałej jasności; Unikalne funkcje ograniczenia poboru energii; Ustawienie w orientacji pionowej; Wybór wejścia sygnału; Zabezpieczenie hasłem</w:t>
            </w:r>
            <w:r w:rsidR="006E2F0B">
              <w:rPr>
                <w:sz w:val="18"/>
                <w:szCs w:val="18"/>
              </w:rPr>
              <w:t>;</w:t>
            </w:r>
            <w:r w:rsidR="006E2F0B">
              <w:rPr>
                <w:sz w:val="18"/>
                <w:szCs w:val="18"/>
              </w:rPr>
              <w:br/>
            </w:r>
            <w:bookmarkStart w:id="0" w:name="_GoBack"/>
            <w:bookmarkEnd w:id="0"/>
            <w:r w:rsidR="00F82F9E" w:rsidRPr="00774D63">
              <w:rPr>
                <w:sz w:val="18"/>
                <w:szCs w:val="18"/>
              </w:rPr>
              <w:t xml:space="preserve">Bezpieczeństwo i ergonomia CE; EAC; </w:t>
            </w:r>
            <w:proofErr w:type="spellStart"/>
            <w:r w:rsidR="00F82F9E" w:rsidRPr="00774D63">
              <w:rPr>
                <w:sz w:val="18"/>
                <w:szCs w:val="18"/>
              </w:rPr>
              <w:t>ErP</w:t>
            </w:r>
            <w:proofErr w:type="spellEnd"/>
            <w:r w:rsidR="00F82F9E" w:rsidRPr="00774D63">
              <w:rPr>
                <w:sz w:val="18"/>
                <w:szCs w:val="18"/>
              </w:rPr>
              <w:t xml:space="preserve">; </w:t>
            </w:r>
            <w:proofErr w:type="spellStart"/>
            <w:r w:rsidR="00F82F9E" w:rsidRPr="00774D63">
              <w:rPr>
                <w:sz w:val="18"/>
                <w:szCs w:val="18"/>
              </w:rPr>
              <w:t>RoHS</w:t>
            </w:r>
            <w:proofErr w:type="spellEnd"/>
            <w:r w:rsidR="00F82F9E" w:rsidRPr="00774D63">
              <w:rPr>
                <w:sz w:val="18"/>
                <w:szCs w:val="18"/>
              </w:rPr>
              <w:t xml:space="preserve">; TUEV </w:t>
            </w:r>
            <w:proofErr w:type="spellStart"/>
            <w:r w:rsidR="00F82F9E" w:rsidRPr="00774D63">
              <w:rPr>
                <w:sz w:val="18"/>
                <w:szCs w:val="18"/>
              </w:rPr>
              <w:t>Type</w:t>
            </w:r>
            <w:proofErr w:type="spellEnd"/>
            <w:r w:rsidR="00F82F9E" w:rsidRPr="00774D63">
              <w:rPr>
                <w:sz w:val="18"/>
                <w:szCs w:val="18"/>
              </w:rPr>
              <w:t xml:space="preserve"> </w:t>
            </w:r>
            <w:proofErr w:type="spellStart"/>
            <w:r w:rsidR="00F82F9E" w:rsidRPr="00774D63">
              <w:rPr>
                <w:sz w:val="18"/>
                <w:szCs w:val="18"/>
              </w:rPr>
              <w:t>Approved</w:t>
            </w:r>
            <w:proofErr w:type="spellEnd"/>
            <w:r w:rsidR="00F82F9E" w:rsidRPr="00774D63">
              <w:rPr>
                <w:sz w:val="18"/>
                <w:szCs w:val="18"/>
              </w:rPr>
              <w:t>;</w:t>
            </w:r>
          </w:p>
          <w:p w:rsidR="00F82F9E" w:rsidRPr="00774D63" w:rsidRDefault="00F82F9E" w:rsidP="00FE6CCA">
            <w:pPr>
              <w:jc w:val="left"/>
              <w:rPr>
                <w:sz w:val="18"/>
                <w:szCs w:val="18"/>
              </w:rPr>
            </w:pPr>
            <w:r w:rsidRPr="00774D63">
              <w:rPr>
                <w:sz w:val="18"/>
                <w:szCs w:val="18"/>
              </w:rPr>
              <w:t xml:space="preserve">Normy ekologiczne Zgodność z </w:t>
            </w:r>
            <w:proofErr w:type="spellStart"/>
            <w:r w:rsidRPr="00774D63">
              <w:rPr>
                <w:sz w:val="18"/>
                <w:szCs w:val="18"/>
              </w:rPr>
              <w:t>ErP</w:t>
            </w:r>
            <w:proofErr w:type="spellEnd"/>
            <w:r w:rsidRPr="00774D63">
              <w:rPr>
                <w:sz w:val="18"/>
                <w:szCs w:val="18"/>
              </w:rPr>
              <w:t xml:space="preserve">; Zgodność z </w:t>
            </w:r>
            <w:proofErr w:type="spellStart"/>
            <w:r w:rsidRPr="00774D63">
              <w:rPr>
                <w:sz w:val="18"/>
                <w:szCs w:val="18"/>
              </w:rPr>
              <w:t>RoHs</w:t>
            </w:r>
            <w:proofErr w:type="spellEnd"/>
          </w:p>
          <w:p w:rsidR="00287213" w:rsidRPr="00774D63" w:rsidRDefault="00F82F9E" w:rsidP="00F82F9E">
            <w:pPr>
              <w:jc w:val="left"/>
              <w:rPr>
                <w:sz w:val="18"/>
                <w:szCs w:val="18"/>
              </w:rPr>
            </w:pPr>
            <w:r w:rsidRPr="00774D63">
              <w:rPr>
                <w:sz w:val="18"/>
                <w:szCs w:val="18"/>
              </w:rPr>
              <w:t xml:space="preserve">Zawartość opakowania 2x AAA </w:t>
            </w:r>
            <w:proofErr w:type="spellStart"/>
            <w:r w:rsidRPr="00774D63">
              <w:rPr>
                <w:sz w:val="18"/>
                <w:szCs w:val="18"/>
              </w:rPr>
              <w:t>Batteries</w:t>
            </w:r>
            <w:proofErr w:type="spellEnd"/>
            <w:r w:rsidRPr="00774D63">
              <w:rPr>
                <w:sz w:val="18"/>
                <w:szCs w:val="18"/>
              </w:rPr>
              <w:t xml:space="preserve">; Kabel Sygnałowy Mini D-SUB (1,8 m); Kabel zasilający (1,8 m); </w:t>
            </w:r>
          </w:p>
          <w:p w:rsidR="00F82F9E" w:rsidRPr="00774D63" w:rsidRDefault="00F82F9E" w:rsidP="00F82F9E">
            <w:pPr>
              <w:jc w:val="left"/>
              <w:rPr>
                <w:sz w:val="18"/>
                <w:szCs w:val="18"/>
              </w:rPr>
            </w:pPr>
            <w:r w:rsidRPr="00774D63">
              <w:rPr>
                <w:sz w:val="18"/>
                <w:szCs w:val="18"/>
              </w:rPr>
              <w:t>Krótka</w:t>
            </w:r>
            <w:r w:rsidR="00287213" w:rsidRPr="00774D63">
              <w:rPr>
                <w:sz w:val="18"/>
                <w:szCs w:val="18"/>
              </w:rPr>
              <w:t xml:space="preserve"> </w:t>
            </w:r>
            <w:r w:rsidRPr="00774D63">
              <w:rPr>
                <w:sz w:val="18"/>
                <w:szCs w:val="18"/>
              </w:rPr>
              <w:t xml:space="preserve">instrukcja obsługi; Oprogramowanie narzędziowe; Pilot ; Projektor; Security </w:t>
            </w:r>
            <w:proofErr w:type="spellStart"/>
            <w:r w:rsidRPr="00774D63">
              <w:rPr>
                <w:sz w:val="18"/>
                <w:szCs w:val="18"/>
              </w:rPr>
              <w:t>Sticker</w:t>
            </w:r>
            <w:proofErr w:type="spellEnd"/>
            <w:r w:rsidRPr="00774D63">
              <w:rPr>
                <w:sz w:val="18"/>
                <w:szCs w:val="18"/>
              </w:rPr>
              <w:t>;</w:t>
            </w:r>
            <w:r w:rsidR="00287213" w:rsidRPr="00774D63">
              <w:rPr>
                <w:sz w:val="18"/>
                <w:szCs w:val="18"/>
              </w:rPr>
              <w:t xml:space="preserve"> </w:t>
            </w:r>
            <w:proofErr w:type="spellStart"/>
            <w:r w:rsidRPr="00774D63">
              <w:rPr>
                <w:sz w:val="18"/>
                <w:szCs w:val="18"/>
              </w:rPr>
              <w:t>Users</w:t>
            </w:r>
            <w:proofErr w:type="spellEnd"/>
            <w:r w:rsidRPr="00774D63">
              <w:rPr>
                <w:sz w:val="18"/>
                <w:szCs w:val="18"/>
              </w:rPr>
              <w:t xml:space="preserve"> Manual</w:t>
            </w:r>
          </w:p>
          <w:p w:rsidR="00F82F9E" w:rsidRPr="00774D63" w:rsidRDefault="00F82F9E" w:rsidP="00F82F9E">
            <w:pPr>
              <w:jc w:val="left"/>
              <w:rPr>
                <w:b/>
                <w:sz w:val="18"/>
                <w:szCs w:val="18"/>
              </w:rPr>
            </w:pPr>
            <w:r w:rsidRPr="00774D63">
              <w:rPr>
                <w:b/>
                <w:sz w:val="18"/>
                <w:szCs w:val="18"/>
              </w:rPr>
              <w:t>Gwarancja:</w:t>
            </w:r>
          </w:p>
          <w:p w:rsidR="00F82F9E" w:rsidRPr="00774D63" w:rsidRDefault="00F82F9E" w:rsidP="00F82F9E">
            <w:pPr>
              <w:jc w:val="left"/>
              <w:rPr>
                <w:b/>
                <w:sz w:val="18"/>
                <w:szCs w:val="18"/>
              </w:rPr>
            </w:pPr>
            <w:r w:rsidRPr="00774D63">
              <w:rPr>
                <w:b/>
                <w:sz w:val="18"/>
                <w:szCs w:val="18"/>
              </w:rPr>
              <w:t>Na projektor 36 miesięcy</w:t>
            </w:r>
          </w:p>
          <w:p w:rsidR="00F82F9E" w:rsidRPr="00DA79BD" w:rsidRDefault="00F82F9E" w:rsidP="00F82F9E">
            <w:pPr>
              <w:jc w:val="left"/>
              <w:rPr>
                <w:sz w:val="16"/>
                <w:szCs w:val="16"/>
              </w:rPr>
            </w:pPr>
            <w:r w:rsidRPr="00774D63">
              <w:rPr>
                <w:sz w:val="16"/>
                <w:szCs w:val="16"/>
              </w:rPr>
              <w:t xml:space="preserve">Źródło światła 3 lata lub </w:t>
            </w:r>
            <w:r w:rsidR="00C52879" w:rsidRPr="00774D63">
              <w:rPr>
                <w:sz w:val="16"/>
                <w:szCs w:val="16"/>
              </w:rPr>
              <w:t>1</w:t>
            </w:r>
            <w:r w:rsidRPr="00774D63">
              <w:rPr>
                <w:sz w:val="16"/>
                <w:szCs w:val="16"/>
              </w:rPr>
              <w:t>0000 h ( w zależności od tego, co nastąpi wcześniej)</w:t>
            </w:r>
          </w:p>
        </w:tc>
        <w:tc>
          <w:tcPr>
            <w:tcW w:w="1560" w:type="dxa"/>
          </w:tcPr>
          <w:p w:rsidR="008F654D" w:rsidRPr="00751DA9" w:rsidRDefault="008F654D">
            <w:pPr>
              <w:rPr>
                <w:sz w:val="20"/>
                <w:szCs w:val="20"/>
              </w:rPr>
            </w:pPr>
          </w:p>
        </w:tc>
        <w:tc>
          <w:tcPr>
            <w:tcW w:w="3213" w:type="dxa"/>
            <w:vAlign w:val="center"/>
          </w:tcPr>
          <w:p w:rsidR="008F654D" w:rsidRPr="00751DA9" w:rsidRDefault="008F654D" w:rsidP="001A2901">
            <w:pPr>
              <w:rPr>
                <w:sz w:val="16"/>
                <w:szCs w:val="16"/>
              </w:rPr>
            </w:pPr>
          </w:p>
        </w:tc>
        <w:tc>
          <w:tcPr>
            <w:tcW w:w="616" w:type="dxa"/>
            <w:shd w:val="pct10" w:color="auto" w:fill="auto"/>
            <w:vAlign w:val="center"/>
          </w:tcPr>
          <w:p w:rsidR="005655BD" w:rsidRDefault="005655BD">
            <w:pPr>
              <w:rPr>
                <w:rFonts w:ascii="Arial" w:hAnsi="Arial" w:cs="Arial"/>
                <w:b/>
                <w:bCs/>
                <w:sz w:val="22"/>
                <w:szCs w:val="22"/>
              </w:rPr>
            </w:pPr>
          </w:p>
          <w:p w:rsidR="005655BD" w:rsidRDefault="005655BD">
            <w:pPr>
              <w:rPr>
                <w:rFonts w:ascii="Arial" w:hAnsi="Arial" w:cs="Arial"/>
                <w:b/>
                <w:bCs/>
                <w:sz w:val="22"/>
                <w:szCs w:val="22"/>
              </w:rPr>
            </w:pPr>
          </w:p>
          <w:p w:rsidR="00636A0A" w:rsidRDefault="00636A0A">
            <w:pPr>
              <w:rPr>
                <w:rFonts w:ascii="Arial" w:hAnsi="Arial" w:cs="Arial"/>
                <w:b/>
                <w:bCs/>
                <w:sz w:val="22"/>
                <w:szCs w:val="22"/>
              </w:rPr>
            </w:pPr>
          </w:p>
          <w:p w:rsidR="00636A0A" w:rsidRDefault="00EF6480">
            <w:pPr>
              <w:rPr>
                <w:rFonts w:ascii="Arial" w:hAnsi="Arial" w:cs="Arial"/>
                <w:b/>
                <w:bCs/>
                <w:sz w:val="22"/>
                <w:szCs w:val="22"/>
              </w:rPr>
            </w:pPr>
            <w:r>
              <w:rPr>
                <w:rFonts w:ascii="Arial" w:hAnsi="Arial" w:cs="Arial"/>
                <w:b/>
                <w:bCs/>
                <w:sz w:val="22"/>
                <w:szCs w:val="22"/>
              </w:rPr>
              <w:t>6</w:t>
            </w:r>
          </w:p>
          <w:p w:rsidR="00636A0A" w:rsidRDefault="00636A0A">
            <w:pPr>
              <w:rPr>
                <w:rFonts w:ascii="Arial" w:hAnsi="Arial" w:cs="Arial"/>
                <w:b/>
                <w:bCs/>
                <w:sz w:val="22"/>
                <w:szCs w:val="22"/>
              </w:rPr>
            </w:pPr>
          </w:p>
          <w:p w:rsidR="00636A0A" w:rsidRDefault="00636A0A">
            <w:pPr>
              <w:rPr>
                <w:rFonts w:ascii="Arial" w:hAnsi="Arial" w:cs="Arial"/>
                <w:b/>
                <w:bCs/>
                <w:sz w:val="22"/>
                <w:szCs w:val="22"/>
              </w:rPr>
            </w:pPr>
          </w:p>
          <w:p w:rsidR="00636A0A" w:rsidRDefault="00636A0A">
            <w:pPr>
              <w:rPr>
                <w:rFonts w:ascii="Arial" w:hAnsi="Arial" w:cs="Arial"/>
                <w:b/>
                <w:bCs/>
                <w:sz w:val="22"/>
                <w:szCs w:val="22"/>
              </w:rPr>
            </w:pPr>
          </w:p>
          <w:p w:rsidR="00636A0A" w:rsidRDefault="00636A0A">
            <w:pPr>
              <w:rPr>
                <w:rFonts w:ascii="Arial" w:hAnsi="Arial" w:cs="Arial"/>
                <w:b/>
                <w:bCs/>
                <w:sz w:val="22"/>
                <w:szCs w:val="22"/>
              </w:rPr>
            </w:pPr>
          </w:p>
          <w:p w:rsidR="00636A0A" w:rsidRDefault="00636A0A">
            <w:pPr>
              <w:rPr>
                <w:rFonts w:ascii="Arial" w:hAnsi="Arial" w:cs="Arial"/>
                <w:b/>
                <w:bCs/>
                <w:sz w:val="22"/>
                <w:szCs w:val="22"/>
              </w:rPr>
            </w:pPr>
          </w:p>
          <w:p w:rsidR="00636A0A" w:rsidRDefault="00636A0A">
            <w:pPr>
              <w:rPr>
                <w:rFonts w:ascii="Arial" w:hAnsi="Arial" w:cs="Arial"/>
                <w:b/>
                <w:bCs/>
                <w:sz w:val="22"/>
                <w:szCs w:val="22"/>
              </w:rPr>
            </w:pPr>
          </w:p>
          <w:p w:rsidR="00636A0A" w:rsidRDefault="00636A0A">
            <w:pPr>
              <w:rPr>
                <w:rFonts w:ascii="Arial" w:hAnsi="Arial" w:cs="Arial"/>
                <w:b/>
                <w:bCs/>
                <w:sz w:val="22"/>
                <w:szCs w:val="22"/>
              </w:rPr>
            </w:pPr>
          </w:p>
          <w:p w:rsidR="00636A0A" w:rsidRDefault="00636A0A">
            <w:pPr>
              <w:rPr>
                <w:rFonts w:ascii="Arial" w:hAnsi="Arial" w:cs="Arial"/>
                <w:b/>
                <w:bCs/>
                <w:sz w:val="22"/>
                <w:szCs w:val="22"/>
              </w:rPr>
            </w:pPr>
          </w:p>
          <w:p w:rsidR="00636A0A" w:rsidRDefault="00636A0A">
            <w:pPr>
              <w:rPr>
                <w:rFonts w:ascii="Arial" w:hAnsi="Arial" w:cs="Arial"/>
                <w:b/>
                <w:bCs/>
                <w:sz w:val="22"/>
                <w:szCs w:val="22"/>
              </w:rPr>
            </w:pPr>
          </w:p>
          <w:p w:rsidR="00636A0A" w:rsidRDefault="00636A0A">
            <w:pPr>
              <w:rPr>
                <w:rFonts w:ascii="Arial" w:hAnsi="Arial" w:cs="Arial"/>
                <w:b/>
                <w:bCs/>
                <w:sz w:val="22"/>
                <w:szCs w:val="22"/>
              </w:rPr>
            </w:pPr>
          </w:p>
          <w:p w:rsidR="00636A0A" w:rsidRDefault="00636A0A">
            <w:pPr>
              <w:rPr>
                <w:rFonts w:ascii="Arial" w:hAnsi="Arial" w:cs="Arial"/>
                <w:b/>
                <w:bCs/>
                <w:sz w:val="22"/>
                <w:szCs w:val="22"/>
              </w:rPr>
            </w:pPr>
          </w:p>
          <w:p w:rsidR="00636A0A" w:rsidRPr="00751DA9" w:rsidRDefault="00636A0A">
            <w:pPr>
              <w:rPr>
                <w:rFonts w:ascii="Arial" w:hAnsi="Arial" w:cs="Arial"/>
                <w:b/>
                <w:bCs/>
                <w:sz w:val="22"/>
                <w:szCs w:val="22"/>
              </w:rPr>
            </w:pPr>
          </w:p>
        </w:tc>
        <w:tc>
          <w:tcPr>
            <w:tcW w:w="567" w:type="dxa"/>
            <w:vAlign w:val="center"/>
          </w:tcPr>
          <w:p w:rsidR="008F654D" w:rsidRPr="00751DA9" w:rsidRDefault="008F654D" w:rsidP="001A2901">
            <w:pPr>
              <w:ind w:firstLine="73"/>
              <w:rPr>
                <w:sz w:val="16"/>
                <w:szCs w:val="16"/>
              </w:rPr>
            </w:pPr>
          </w:p>
        </w:tc>
        <w:tc>
          <w:tcPr>
            <w:tcW w:w="850" w:type="dxa"/>
            <w:shd w:val="clear" w:color="auto" w:fill="auto"/>
          </w:tcPr>
          <w:p w:rsidR="008F654D" w:rsidRPr="00751DA9" w:rsidRDefault="008F654D" w:rsidP="001A2901"/>
        </w:tc>
        <w:tc>
          <w:tcPr>
            <w:tcW w:w="851" w:type="dxa"/>
            <w:shd w:val="pct10" w:color="auto" w:fill="auto"/>
          </w:tcPr>
          <w:p w:rsidR="00636A0A" w:rsidRDefault="00636A0A" w:rsidP="00636A0A">
            <w:pPr>
              <w:jc w:val="both"/>
            </w:pPr>
          </w:p>
          <w:p w:rsidR="00F82F9E" w:rsidRDefault="00F82F9E" w:rsidP="00A73FF3"/>
          <w:p w:rsidR="008F654D" w:rsidRPr="00751DA9" w:rsidRDefault="008F654D" w:rsidP="00A73FF3">
            <w:r w:rsidRPr="00751DA9">
              <w:t>23%</w:t>
            </w:r>
          </w:p>
        </w:tc>
        <w:tc>
          <w:tcPr>
            <w:tcW w:w="1317" w:type="dxa"/>
            <w:vAlign w:val="center"/>
          </w:tcPr>
          <w:p w:rsidR="008F654D" w:rsidRPr="00751DA9" w:rsidRDefault="008F654D" w:rsidP="001A2901">
            <w:pPr>
              <w:ind w:firstLine="73"/>
              <w:rPr>
                <w:sz w:val="16"/>
                <w:szCs w:val="16"/>
              </w:rPr>
            </w:pPr>
          </w:p>
        </w:tc>
      </w:tr>
      <w:tr w:rsidR="00F81264" w:rsidRPr="00751DA9" w:rsidTr="000A7DE2">
        <w:trPr>
          <w:trHeight w:val="274"/>
          <w:jc w:val="center"/>
        </w:trPr>
        <w:tc>
          <w:tcPr>
            <w:tcW w:w="562" w:type="dxa"/>
            <w:shd w:val="pct10" w:color="auto" w:fill="auto"/>
            <w:vAlign w:val="center"/>
          </w:tcPr>
          <w:p w:rsidR="00F81264" w:rsidRDefault="00F81264" w:rsidP="00F81264">
            <w:pPr>
              <w:jc w:val="both"/>
              <w:rPr>
                <w:b/>
                <w:sz w:val="20"/>
                <w:szCs w:val="20"/>
              </w:rPr>
            </w:pPr>
            <w:r>
              <w:rPr>
                <w:b/>
                <w:sz w:val="20"/>
                <w:szCs w:val="20"/>
              </w:rPr>
              <w:lastRenderedPageBreak/>
              <w:t xml:space="preserve">   5</w:t>
            </w: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Pr="000A7DE2" w:rsidRDefault="00F81264" w:rsidP="00F81264">
            <w:pPr>
              <w:jc w:val="both"/>
              <w:rPr>
                <w:b/>
                <w:sz w:val="20"/>
                <w:szCs w:val="20"/>
              </w:rPr>
            </w:pPr>
          </w:p>
        </w:tc>
        <w:tc>
          <w:tcPr>
            <w:tcW w:w="1436" w:type="dxa"/>
            <w:shd w:val="pct10" w:color="auto" w:fill="auto"/>
            <w:vAlign w:val="center"/>
          </w:tcPr>
          <w:p w:rsidR="00F81264" w:rsidRPr="00FE6CCA" w:rsidRDefault="00F81264" w:rsidP="00F81264">
            <w:pPr>
              <w:rPr>
                <w:b/>
                <w:sz w:val="20"/>
                <w:szCs w:val="20"/>
              </w:rPr>
            </w:pPr>
            <w:r w:rsidRPr="00FE6CCA">
              <w:rPr>
                <w:b/>
                <w:sz w:val="20"/>
                <w:szCs w:val="20"/>
              </w:rPr>
              <w:lastRenderedPageBreak/>
              <w:t xml:space="preserve">Projektor laserowy </w:t>
            </w:r>
          </w:p>
          <w:p w:rsidR="00F81264" w:rsidRPr="00FE6CCA" w:rsidRDefault="00F81264" w:rsidP="00F81264">
            <w:pPr>
              <w:rPr>
                <w:b/>
                <w:sz w:val="20"/>
                <w:szCs w:val="20"/>
              </w:rPr>
            </w:pPr>
            <w:r w:rsidRPr="00FE6CCA">
              <w:rPr>
                <w:b/>
                <w:sz w:val="20"/>
                <w:szCs w:val="20"/>
              </w:rPr>
              <w:t>1920 x 1200</w:t>
            </w:r>
          </w:p>
          <w:p w:rsidR="00F81264" w:rsidRDefault="00F81264" w:rsidP="00F81264">
            <w:pPr>
              <w:rPr>
                <w:b/>
                <w:sz w:val="20"/>
                <w:szCs w:val="20"/>
              </w:rPr>
            </w:pPr>
            <w:r w:rsidRPr="00FE6CCA">
              <w:rPr>
                <w:b/>
                <w:sz w:val="20"/>
                <w:szCs w:val="20"/>
              </w:rPr>
              <w:t>(WUXGA)</w:t>
            </w:r>
          </w:p>
          <w:p w:rsidR="00F81264" w:rsidRDefault="00F81264" w:rsidP="00F81264">
            <w:pPr>
              <w:rPr>
                <w:sz w:val="20"/>
                <w:szCs w:val="20"/>
              </w:rPr>
            </w:pPr>
            <w:r>
              <w:rPr>
                <w:sz w:val="20"/>
                <w:szCs w:val="20"/>
              </w:rPr>
              <w:lastRenderedPageBreak/>
              <w:t xml:space="preserve">Technologia </w:t>
            </w:r>
            <w:r w:rsidRPr="00FE6CCA">
              <w:rPr>
                <w:sz w:val="20"/>
                <w:szCs w:val="20"/>
              </w:rPr>
              <w:t xml:space="preserve">3LCD </w:t>
            </w: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Pr="00751DA9" w:rsidRDefault="00F81264" w:rsidP="00F81264">
            <w:pPr>
              <w:rPr>
                <w:sz w:val="20"/>
                <w:szCs w:val="20"/>
              </w:rPr>
            </w:pPr>
          </w:p>
        </w:tc>
        <w:tc>
          <w:tcPr>
            <w:tcW w:w="5586" w:type="dxa"/>
            <w:vAlign w:val="center"/>
          </w:tcPr>
          <w:p w:rsidR="00F81264" w:rsidRPr="004C7B8D" w:rsidRDefault="00F81264" w:rsidP="00F81264">
            <w:pPr>
              <w:jc w:val="left"/>
              <w:rPr>
                <w:sz w:val="18"/>
                <w:szCs w:val="18"/>
              </w:rPr>
            </w:pPr>
            <w:r w:rsidRPr="004C7B8D">
              <w:rPr>
                <w:b/>
                <w:sz w:val="18"/>
                <w:szCs w:val="18"/>
              </w:rPr>
              <w:lastRenderedPageBreak/>
              <w:t xml:space="preserve">Projektor laserowy 1920 x 1200 </w:t>
            </w:r>
            <w:r w:rsidRPr="004C7B8D">
              <w:rPr>
                <w:sz w:val="18"/>
                <w:szCs w:val="18"/>
              </w:rPr>
              <w:t>(WUXGA)</w:t>
            </w:r>
          </w:p>
          <w:p w:rsidR="00F81264" w:rsidRPr="004C7B8D" w:rsidRDefault="00F81264" w:rsidP="00F81264">
            <w:pPr>
              <w:jc w:val="left"/>
              <w:rPr>
                <w:sz w:val="18"/>
                <w:szCs w:val="18"/>
              </w:rPr>
            </w:pPr>
            <w:r w:rsidRPr="004C7B8D">
              <w:rPr>
                <w:sz w:val="18"/>
                <w:szCs w:val="18"/>
              </w:rPr>
              <w:t xml:space="preserve">• Możliwość przesyłania obrazu przez sieć LAN </w:t>
            </w:r>
          </w:p>
          <w:p w:rsidR="00F81264" w:rsidRPr="004C7B8D" w:rsidRDefault="00F81264" w:rsidP="00F81264">
            <w:pPr>
              <w:jc w:val="left"/>
              <w:rPr>
                <w:sz w:val="18"/>
                <w:szCs w:val="18"/>
              </w:rPr>
            </w:pPr>
            <w:r w:rsidRPr="004C7B8D">
              <w:rPr>
                <w:sz w:val="18"/>
                <w:szCs w:val="18"/>
              </w:rPr>
              <w:t>- Przesyłanie obrazu odbywa się za pomocą oprogramowania klienckiego zainstalowanego na komputerze, lub na pamięci przenośnej podpiętej do komputera</w:t>
            </w:r>
          </w:p>
          <w:p w:rsidR="00F81264" w:rsidRPr="004C7B8D" w:rsidRDefault="00F81264" w:rsidP="00F81264">
            <w:pPr>
              <w:jc w:val="left"/>
              <w:rPr>
                <w:sz w:val="18"/>
                <w:szCs w:val="18"/>
              </w:rPr>
            </w:pPr>
            <w:r w:rsidRPr="004C7B8D">
              <w:rPr>
                <w:sz w:val="18"/>
                <w:szCs w:val="18"/>
              </w:rPr>
              <w:t>- Oprogramowanie w całości w języku polskim</w:t>
            </w:r>
          </w:p>
          <w:p w:rsidR="00F81264" w:rsidRPr="004C7B8D" w:rsidRDefault="00F81264" w:rsidP="00F81264">
            <w:pPr>
              <w:jc w:val="left"/>
              <w:rPr>
                <w:sz w:val="18"/>
                <w:szCs w:val="18"/>
              </w:rPr>
            </w:pPr>
            <w:r w:rsidRPr="004C7B8D">
              <w:rPr>
                <w:sz w:val="18"/>
                <w:szCs w:val="18"/>
              </w:rPr>
              <w:lastRenderedPageBreak/>
              <w:t xml:space="preserve">- Wybór projektora odbywa się automatycznie, po wpisaniu w aplikacji klienckiej kodu pin wyświetlanego na planszy kontrolnej danego projektora, lub alternatywnie: konkretny projektor można wybrać z listy wszystkich widocznych w danej sieci </w:t>
            </w:r>
          </w:p>
          <w:p w:rsidR="00F81264" w:rsidRPr="004C7B8D" w:rsidRDefault="00F81264" w:rsidP="00F81264">
            <w:pPr>
              <w:jc w:val="left"/>
              <w:rPr>
                <w:sz w:val="18"/>
                <w:szCs w:val="18"/>
              </w:rPr>
            </w:pPr>
            <w:r w:rsidRPr="004C7B8D">
              <w:rPr>
                <w:sz w:val="18"/>
                <w:szCs w:val="18"/>
              </w:rPr>
              <w:t>- Możliwość pracy projektora w lokalnej sieci LAN, jak również jako osobny punkt dostępowy</w:t>
            </w:r>
          </w:p>
          <w:p w:rsidR="00F81264" w:rsidRPr="004C7B8D" w:rsidRDefault="00F81264" w:rsidP="00F81264">
            <w:pPr>
              <w:jc w:val="left"/>
              <w:rPr>
                <w:sz w:val="18"/>
                <w:szCs w:val="18"/>
              </w:rPr>
            </w:pPr>
            <w:r w:rsidRPr="004C7B8D">
              <w:rPr>
                <w:sz w:val="18"/>
                <w:szCs w:val="18"/>
              </w:rPr>
              <w:t>- Przesyłany przez sieć obraz, jest kopią wybranego, podpiętego do komputera obrazu monitora fizycznego</w:t>
            </w:r>
          </w:p>
          <w:p w:rsidR="00F81264" w:rsidRPr="004C7B8D" w:rsidRDefault="00F81264" w:rsidP="00F81264">
            <w:pPr>
              <w:jc w:val="left"/>
              <w:rPr>
                <w:sz w:val="18"/>
                <w:szCs w:val="18"/>
              </w:rPr>
            </w:pPr>
            <w:r w:rsidRPr="004C7B8D">
              <w:rPr>
                <w:sz w:val="18"/>
                <w:szCs w:val="18"/>
              </w:rPr>
              <w:t>• Sterowanie przez przeglądarkę WWW, oraz przez dedykowane oprogramowanie producenta projektora</w:t>
            </w:r>
          </w:p>
          <w:p w:rsidR="00F81264" w:rsidRPr="004C7B8D" w:rsidRDefault="00F81264" w:rsidP="00F81264">
            <w:pPr>
              <w:jc w:val="left"/>
              <w:rPr>
                <w:sz w:val="18"/>
                <w:szCs w:val="18"/>
              </w:rPr>
            </w:pPr>
            <w:r w:rsidRPr="004C7B8D">
              <w:rPr>
                <w:sz w:val="18"/>
                <w:szCs w:val="18"/>
              </w:rPr>
              <w:t>Dedykowane oprogramowanie pozwala na zarządzanie wszystkimi ustawieniami projektora, nadzoruje jego pracę, pozwala tworzyć alarmy w przypadku nieprawidłowej pracy, albo w przypadku zaistnienia wybranych przez użytkownika zmiennych. Opcja generowania raportów z możliwością eksportowania do pliku Excel</w:t>
            </w:r>
          </w:p>
          <w:p w:rsidR="00F81264" w:rsidRPr="004C7B8D" w:rsidRDefault="00F81264" w:rsidP="00F81264">
            <w:pPr>
              <w:jc w:val="left"/>
              <w:rPr>
                <w:sz w:val="18"/>
                <w:szCs w:val="18"/>
              </w:rPr>
            </w:pPr>
            <w:r w:rsidRPr="004C7B8D">
              <w:rPr>
                <w:sz w:val="18"/>
                <w:szCs w:val="18"/>
              </w:rPr>
              <w:t>• Tryb zapewniający jednakową jasność obrazu przez cały okres użytkowania</w:t>
            </w:r>
          </w:p>
          <w:p w:rsidR="00F81264" w:rsidRPr="004C7B8D" w:rsidRDefault="00F81264" w:rsidP="00F81264">
            <w:pPr>
              <w:jc w:val="left"/>
              <w:rPr>
                <w:sz w:val="18"/>
                <w:szCs w:val="18"/>
              </w:rPr>
            </w:pPr>
            <w:r w:rsidRPr="004C7B8D">
              <w:rPr>
                <w:sz w:val="18"/>
                <w:szCs w:val="18"/>
              </w:rPr>
              <w:t>• Wsparcie dla wiadomości alarmowych, wyświetlanych w czasie projekcji, niezależnie od uruchomionego źródła</w:t>
            </w:r>
          </w:p>
          <w:p w:rsidR="00F81264" w:rsidRPr="004C7B8D" w:rsidRDefault="00F81264" w:rsidP="00F81264">
            <w:pPr>
              <w:jc w:val="left"/>
              <w:rPr>
                <w:i/>
                <w:sz w:val="18"/>
                <w:szCs w:val="18"/>
              </w:rPr>
            </w:pPr>
            <w:r w:rsidRPr="004C7B8D">
              <w:rPr>
                <w:b/>
                <w:sz w:val="18"/>
                <w:szCs w:val="18"/>
              </w:rPr>
              <w:t>(</w:t>
            </w:r>
            <w:r w:rsidRPr="004C7B8D">
              <w:rPr>
                <w:i/>
                <w:sz w:val="18"/>
                <w:szCs w:val="18"/>
              </w:rPr>
              <w:t>moduł laserowy sklasyfikowany jako urządzenie klasy 1 wg normy IEC 60825-1, wyd. 3 z 2014 r. oraz jako RG2 wg normy IEC 62471-5, wyd. 1 z 2015 r.)</w:t>
            </w:r>
          </w:p>
          <w:p w:rsidR="00DE609F" w:rsidRPr="004C7B8D" w:rsidRDefault="00F81264" w:rsidP="00DE609F">
            <w:pPr>
              <w:jc w:val="left"/>
              <w:rPr>
                <w:sz w:val="18"/>
                <w:szCs w:val="18"/>
              </w:rPr>
            </w:pPr>
            <w:r w:rsidRPr="004C7B8D">
              <w:rPr>
                <w:sz w:val="18"/>
                <w:szCs w:val="18"/>
              </w:rPr>
              <w:t>Całkowicie szczelny silnik optyczny, laserowa konstrukcja bez filtrowa, oparta o metodę projekcji wykorzystującą panele ciekłokrystaliczne</w:t>
            </w:r>
            <w:r w:rsidR="00DE609F" w:rsidRPr="004C7B8D">
              <w:rPr>
                <w:sz w:val="18"/>
                <w:szCs w:val="18"/>
              </w:rPr>
              <w:br/>
              <w:t xml:space="preserve">Obsługiwane rozdzielczości </w:t>
            </w:r>
            <w:r w:rsidR="00DE609F" w:rsidRPr="004C7B8D">
              <w:rPr>
                <w:sz w:val="18"/>
                <w:szCs w:val="18"/>
              </w:rPr>
              <w:tab/>
            </w:r>
          </w:p>
          <w:p w:rsidR="004C7B8D" w:rsidRDefault="004C7B8D" w:rsidP="00F81264">
            <w:pPr>
              <w:jc w:val="left"/>
              <w:rPr>
                <w:sz w:val="18"/>
                <w:szCs w:val="18"/>
              </w:rPr>
            </w:pPr>
            <w:r w:rsidRPr="004C7B8D">
              <w:rPr>
                <w:sz w:val="18"/>
                <w:szCs w:val="18"/>
              </w:rPr>
              <w:t>1080i/50/60; 1080p/50/60; 1280 x 768 (60); 1920 x 1200 (60); 3840 x 2160 (23.8/24/25/29.97/30); 480p/60; 576p/50; 720p/60</w:t>
            </w:r>
          </w:p>
          <w:p w:rsidR="00F81264" w:rsidRPr="004C7B8D" w:rsidRDefault="00F81264" w:rsidP="00F81264">
            <w:pPr>
              <w:jc w:val="left"/>
              <w:rPr>
                <w:sz w:val="18"/>
                <w:szCs w:val="18"/>
              </w:rPr>
            </w:pPr>
            <w:r w:rsidRPr="004C7B8D">
              <w:rPr>
                <w:sz w:val="18"/>
                <w:szCs w:val="18"/>
              </w:rPr>
              <w:t>Proporcje obrazu 16:10</w:t>
            </w:r>
          </w:p>
          <w:p w:rsidR="00F81264" w:rsidRPr="004C7B8D" w:rsidRDefault="00F81264" w:rsidP="00F81264">
            <w:pPr>
              <w:jc w:val="left"/>
              <w:rPr>
                <w:sz w:val="18"/>
                <w:szCs w:val="18"/>
              </w:rPr>
            </w:pPr>
            <w:r w:rsidRPr="004C7B8D">
              <w:rPr>
                <w:sz w:val="18"/>
                <w:szCs w:val="18"/>
              </w:rPr>
              <w:t xml:space="preserve">Kontrast : </w:t>
            </w:r>
            <w:r w:rsidR="003A5435" w:rsidRPr="004C7B8D">
              <w:rPr>
                <w:sz w:val="18"/>
                <w:szCs w:val="18"/>
              </w:rPr>
              <w:t>3</w:t>
            </w:r>
            <w:r w:rsidRPr="004C7B8D">
              <w:rPr>
                <w:sz w:val="18"/>
                <w:szCs w:val="18"/>
              </w:rPr>
              <w:t>00000</w:t>
            </w:r>
            <w:r w:rsidR="003A5435" w:rsidRPr="004C7B8D">
              <w:rPr>
                <w:sz w:val="18"/>
                <w:szCs w:val="18"/>
              </w:rPr>
              <w:t>0</w:t>
            </w:r>
            <w:r w:rsidRPr="004C7B8D">
              <w:rPr>
                <w:sz w:val="18"/>
                <w:szCs w:val="18"/>
              </w:rPr>
              <w:t>:1</w:t>
            </w:r>
          </w:p>
          <w:p w:rsidR="00F81264" w:rsidRPr="004C7B8D" w:rsidRDefault="00F81264" w:rsidP="00F81264">
            <w:pPr>
              <w:jc w:val="left"/>
              <w:rPr>
                <w:sz w:val="18"/>
                <w:szCs w:val="18"/>
              </w:rPr>
            </w:pPr>
            <w:r w:rsidRPr="004C7B8D">
              <w:rPr>
                <w:sz w:val="18"/>
                <w:szCs w:val="18"/>
              </w:rPr>
              <w:t xml:space="preserve">Jasność : </w:t>
            </w:r>
            <w:r w:rsidR="003A5435" w:rsidRPr="004C7B8D">
              <w:rPr>
                <w:sz w:val="18"/>
                <w:szCs w:val="18"/>
              </w:rPr>
              <w:t>7</w:t>
            </w:r>
            <w:r w:rsidR="004C7B8D">
              <w:rPr>
                <w:sz w:val="18"/>
                <w:szCs w:val="18"/>
              </w:rPr>
              <w:t>1</w:t>
            </w:r>
            <w:r w:rsidRPr="004C7B8D">
              <w:rPr>
                <w:sz w:val="18"/>
                <w:szCs w:val="18"/>
              </w:rPr>
              <w:t xml:space="preserve">00 ANSI Lumenów </w:t>
            </w:r>
            <w:r w:rsidR="004C7B8D">
              <w:rPr>
                <w:sz w:val="18"/>
                <w:szCs w:val="18"/>
              </w:rPr>
              <w:t>w trybie normalnym</w:t>
            </w:r>
          </w:p>
          <w:p w:rsidR="00F81264" w:rsidRPr="004C7B8D" w:rsidRDefault="00F81264" w:rsidP="00F81264">
            <w:pPr>
              <w:jc w:val="left"/>
              <w:rPr>
                <w:sz w:val="18"/>
                <w:szCs w:val="18"/>
              </w:rPr>
            </w:pPr>
            <w:r w:rsidRPr="004C7B8D">
              <w:rPr>
                <w:sz w:val="18"/>
                <w:szCs w:val="18"/>
              </w:rPr>
              <w:t>Moc lampy Laserowe źródło światła</w:t>
            </w:r>
          </w:p>
          <w:p w:rsidR="00F81264" w:rsidRPr="004C7B8D" w:rsidRDefault="00F81264" w:rsidP="00F81264">
            <w:pPr>
              <w:jc w:val="left"/>
              <w:rPr>
                <w:sz w:val="18"/>
                <w:szCs w:val="18"/>
              </w:rPr>
            </w:pPr>
            <w:r w:rsidRPr="004C7B8D">
              <w:rPr>
                <w:sz w:val="18"/>
                <w:szCs w:val="18"/>
              </w:rPr>
              <w:t xml:space="preserve">Żywotność źródła światła [godz.] 20000 </w:t>
            </w:r>
          </w:p>
          <w:p w:rsidR="004B654C" w:rsidRPr="004C7B8D" w:rsidRDefault="00F81264" w:rsidP="00F81264">
            <w:pPr>
              <w:jc w:val="left"/>
              <w:rPr>
                <w:sz w:val="18"/>
                <w:szCs w:val="18"/>
              </w:rPr>
            </w:pPr>
            <w:r w:rsidRPr="004C7B8D">
              <w:rPr>
                <w:sz w:val="18"/>
                <w:szCs w:val="18"/>
              </w:rPr>
              <w:t xml:space="preserve">Obiektyw </w:t>
            </w:r>
            <w:r w:rsidR="00D425A5">
              <w:rPr>
                <w:sz w:val="18"/>
                <w:szCs w:val="18"/>
              </w:rPr>
              <w:t xml:space="preserve">ręczny </w:t>
            </w:r>
            <w:r w:rsidR="003A5435" w:rsidRPr="004C7B8D">
              <w:rPr>
                <w:sz w:val="18"/>
                <w:szCs w:val="18"/>
              </w:rPr>
              <w:t xml:space="preserve">zakres ogniskowych </w:t>
            </w:r>
            <w:r w:rsidR="00D425A5">
              <w:rPr>
                <w:sz w:val="18"/>
                <w:szCs w:val="18"/>
              </w:rPr>
              <w:t>w</w:t>
            </w:r>
            <w:r w:rsidR="00C67DFB" w:rsidRPr="004C7B8D">
              <w:rPr>
                <w:sz w:val="18"/>
                <w:szCs w:val="18"/>
              </w:rPr>
              <w:t xml:space="preserve">spółczynnik projekcji </w:t>
            </w:r>
            <w:r w:rsidR="004C7B8D">
              <w:rPr>
                <w:sz w:val="18"/>
                <w:szCs w:val="18"/>
              </w:rPr>
              <w:t>1.46</w:t>
            </w:r>
            <w:r w:rsidR="00C67DFB" w:rsidRPr="004C7B8D">
              <w:rPr>
                <w:sz w:val="18"/>
                <w:szCs w:val="18"/>
              </w:rPr>
              <w:t xml:space="preserve"> – </w:t>
            </w:r>
            <w:r w:rsidR="004C7B8D">
              <w:rPr>
                <w:sz w:val="18"/>
                <w:szCs w:val="18"/>
              </w:rPr>
              <w:t>2.95</w:t>
            </w:r>
            <w:r w:rsidR="00C67DFB" w:rsidRPr="004C7B8D">
              <w:rPr>
                <w:sz w:val="18"/>
                <w:szCs w:val="18"/>
              </w:rPr>
              <w:t xml:space="preserve"> </w:t>
            </w:r>
            <w:r w:rsidR="00920125" w:rsidRPr="004C7B8D">
              <w:rPr>
                <w:sz w:val="18"/>
                <w:szCs w:val="18"/>
              </w:rPr>
              <w:t>:1</w:t>
            </w:r>
            <w:r w:rsidR="004B654C">
              <w:rPr>
                <w:sz w:val="18"/>
                <w:szCs w:val="18"/>
              </w:rPr>
              <w:br/>
              <w:t xml:space="preserve">Przesuwanie obiektywu </w:t>
            </w:r>
            <w:proofErr w:type="spellStart"/>
            <w:r w:rsidR="004B654C">
              <w:rPr>
                <w:sz w:val="18"/>
                <w:szCs w:val="18"/>
              </w:rPr>
              <w:t>horizontal</w:t>
            </w:r>
            <w:proofErr w:type="spellEnd"/>
            <w:r w:rsidR="004B654C">
              <w:rPr>
                <w:sz w:val="18"/>
                <w:szCs w:val="18"/>
              </w:rPr>
              <w:t xml:space="preserve"> ±20, </w:t>
            </w:r>
            <w:proofErr w:type="spellStart"/>
            <w:r w:rsidR="004B654C">
              <w:rPr>
                <w:sz w:val="18"/>
                <w:szCs w:val="18"/>
              </w:rPr>
              <w:t>vertical</w:t>
            </w:r>
            <w:proofErr w:type="spellEnd"/>
            <w:r w:rsidR="004B654C">
              <w:rPr>
                <w:sz w:val="18"/>
                <w:szCs w:val="18"/>
              </w:rPr>
              <w:t xml:space="preserve"> </w:t>
            </w:r>
            <w:r w:rsidR="004B654C">
              <w:rPr>
                <w:sz w:val="18"/>
                <w:szCs w:val="18"/>
              </w:rPr>
              <w:t>±</w:t>
            </w:r>
            <w:r w:rsidR="004B654C">
              <w:rPr>
                <w:sz w:val="18"/>
                <w:szCs w:val="18"/>
              </w:rPr>
              <w:t>5</w:t>
            </w:r>
            <w:r w:rsidR="004B654C">
              <w:rPr>
                <w:sz w:val="18"/>
                <w:szCs w:val="18"/>
              </w:rPr>
              <w:t>0</w:t>
            </w:r>
            <w:r w:rsidR="004B654C">
              <w:rPr>
                <w:sz w:val="18"/>
                <w:szCs w:val="18"/>
              </w:rPr>
              <w:t>, -10;</w:t>
            </w:r>
          </w:p>
          <w:p w:rsidR="00B268EB" w:rsidRPr="007F006B" w:rsidRDefault="00F81264" w:rsidP="00F81264">
            <w:pPr>
              <w:jc w:val="left"/>
              <w:rPr>
                <w:sz w:val="18"/>
                <w:szCs w:val="18"/>
              </w:rPr>
            </w:pPr>
            <w:r w:rsidRPr="007F006B">
              <w:rPr>
                <w:sz w:val="18"/>
                <w:szCs w:val="18"/>
              </w:rPr>
              <w:t>Korekcja zniekształceń trapezowych</w:t>
            </w:r>
            <w:r w:rsidR="00B268EB" w:rsidRPr="007F006B">
              <w:rPr>
                <w:sz w:val="18"/>
                <w:szCs w:val="18"/>
              </w:rPr>
              <w:t xml:space="preserve"> </w:t>
            </w:r>
          </w:p>
          <w:p w:rsidR="00B268EB" w:rsidRPr="007F006B" w:rsidRDefault="00B268EB" w:rsidP="00B268EB">
            <w:pPr>
              <w:jc w:val="left"/>
              <w:rPr>
                <w:sz w:val="18"/>
                <w:szCs w:val="18"/>
              </w:rPr>
            </w:pPr>
            <w:r w:rsidRPr="007F006B">
              <w:rPr>
                <w:sz w:val="18"/>
                <w:szCs w:val="18"/>
              </w:rPr>
              <w:lastRenderedPageBreak/>
              <w:t>+/-</w:t>
            </w:r>
            <w:r w:rsidR="004B654C">
              <w:rPr>
                <w:sz w:val="18"/>
                <w:szCs w:val="18"/>
              </w:rPr>
              <w:t>3</w:t>
            </w:r>
            <w:r w:rsidRPr="007F006B">
              <w:rPr>
                <w:sz w:val="18"/>
                <w:szCs w:val="18"/>
              </w:rPr>
              <w:t>0° w poziomie (ręcznie) / +/-</w:t>
            </w:r>
            <w:r w:rsidR="004B654C">
              <w:rPr>
                <w:sz w:val="18"/>
                <w:szCs w:val="18"/>
              </w:rPr>
              <w:t>3</w:t>
            </w:r>
            <w:r w:rsidRPr="007F006B">
              <w:rPr>
                <w:sz w:val="18"/>
                <w:szCs w:val="18"/>
              </w:rPr>
              <w:t>0° w pionie (ręcznie)</w:t>
            </w:r>
          </w:p>
          <w:p w:rsidR="00F81264" w:rsidRPr="007F006B" w:rsidRDefault="00F81264" w:rsidP="00F81264">
            <w:pPr>
              <w:jc w:val="left"/>
              <w:rPr>
                <w:sz w:val="18"/>
                <w:szCs w:val="18"/>
              </w:rPr>
            </w:pPr>
            <w:r w:rsidRPr="007F006B">
              <w:rPr>
                <w:sz w:val="18"/>
                <w:szCs w:val="18"/>
              </w:rPr>
              <w:t xml:space="preserve">Odległość projekcji [m] </w:t>
            </w:r>
            <w:r w:rsidR="004B654C">
              <w:rPr>
                <w:sz w:val="18"/>
                <w:szCs w:val="18"/>
              </w:rPr>
              <w:t xml:space="preserve">0.7 </w:t>
            </w:r>
            <w:r w:rsidRPr="007F006B">
              <w:rPr>
                <w:sz w:val="18"/>
                <w:szCs w:val="18"/>
              </w:rPr>
              <w:t xml:space="preserve"> – </w:t>
            </w:r>
            <w:r w:rsidR="004B654C">
              <w:rPr>
                <w:sz w:val="18"/>
                <w:szCs w:val="18"/>
              </w:rPr>
              <w:t>50.9</w:t>
            </w:r>
            <w:r w:rsidR="00C67DFB" w:rsidRPr="007F006B">
              <w:rPr>
                <w:sz w:val="18"/>
                <w:szCs w:val="18"/>
              </w:rPr>
              <w:t xml:space="preserve"> m</w:t>
            </w:r>
          </w:p>
          <w:p w:rsidR="00F81264" w:rsidRPr="007F006B" w:rsidRDefault="00F81264" w:rsidP="00F81264">
            <w:pPr>
              <w:jc w:val="left"/>
              <w:rPr>
                <w:sz w:val="18"/>
                <w:szCs w:val="18"/>
              </w:rPr>
            </w:pPr>
            <w:r w:rsidRPr="007F006B">
              <w:rPr>
                <w:sz w:val="18"/>
                <w:szCs w:val="18"/>
              </w:rPr>
              <w:t>Wielkość (przekątna) ekranu [cm] / [cale]</w:t>
            </w:r>
          </w:p>
          <w:p w:rsidR="00F81264" w:rsidRPr="007F006B" w:rsidRDefault="00F81264" w:rsidP="00F81264">
            <w:pPr>
              <w:jc w:val="left"/>
              <w:rPr>
                <w:sz w:val="18"/>
                <w:szCs w:val="18"/>
              </w:rPr>
            </w:pPr>
            <w:r w:rsidRPr="007F006B">
              <w:rPr>
                <w:sz w:val="18"/>
                <w:szCs w:val="18"/>
              </w:rPr>
              <w:t xml:space="preserve">Maksymalnie: </w:t>
            </w:r>
            <w:r w:rsidR="00C67DFB" w:rsidRPr="007F006B">
              <w:rPr>
                <w:sz w:val="18"/>
                <w:szCs w:val="18"/>
              </w:rPr>
              <w:t>1270</w:t>
            </w:r>
            <w:r w:rsidRPr="007F006B">
              <w:rPr>
                <w:sz w:val="18"/>
                <w:szCs w:val="18"/>
              </w:rPr>
              <w:t xml:space="preserve"> / </w:t>
            </w:r>
            <w:r w:rsidR="00C67DFB" w:rsidRPr="007F006B">
              <w:rPr>
                <w:sz w:val="18"/>
                <w:szCs w:val="18"/>
              </w:rPr>
              <w:t>5</w:t>
            </w:r>
            <w:r w:rsidRPr="007F006B">
              <w:rPr>
                <w:sz w:val="18"/>
                <w:szCs w:val="18"/>
              </w:rPr>
              <w:t xml:space="preserve">00"; Minimalnie: </w:t>
            </w:r>
            <w:r w:rsidR="00B268EB" w:rsidRPr="007F006B">
              <w:rPr>
                <w:sz w:val="18"/>
                <w:szCs w:val="18"/>
              </w:rPr>
              <w:t xml:space="preserve">101,6 </w:t>
            </w:r>
            <w:r w:rsidRPr="007F006B">
              <w:rPr>
                <w:sz w:val="18"/>
                <w:szCs w:val="18"/>
              </w:rPr>
              <w:t xml:space="preserve"> / </w:t>
            </w:r>
            <w:r w:rsidR="00B268EB" w:rsidRPr="007F006B">
              <w:rPr>
                <w:sz w:val="18"/>
                <w:szCs w:val="18"/>
              </w:rPr>
              <w:t>4</w:t>
            </w:r>
            <w:r w:rsidR="00C67DFB" w:rsidRPr="007F006B">
              <w:rPr>
                <w:sz w:val="18"/>
                <w:szCs w:val="18"/>
              </w:rPr>
              <w:t>0</w:t>
            </w:r>
            <w:r w:rsidRPr="007F006B">
              <w:rPr>
                <w:sz w:val="18"/>
                <w:szCs w:val="18"/>
              </w:rPr>
              <w:t>"</w:t>
            </w:r>
          </w:p>
          <w:p w:rsidR="00F81264" w:rsidRPr="007F006B" w:rsidRDefault="00F81264" w:rsidP="00F81264">
            <w:pPr>
              <w:jc w:val="left"/>
              <w:rPr>
                <w:sz w:val="18"/>
                <w:szCs w:val="18"/>
              </w:rPr>
            </w:pPr>
            <w:r w:rsidRPr="007F006B">
              <w:rPr>
                <w:sz w:val="18"/>
                <w:szCs w:val="18"/>
              </w:rPr>
              <w:t>Zoom Ręczny; x</w:t>
            </w:r>
            <w:r w:rsidR="00C67DFB" w:rsidRPr="007F006B">
              <w:rPr>
                <w:sz w:val="18"/>
                <w:szCs w:val="18"/>
              </w:rPr>
              <w:t>2,0</w:t>
            </w:r>
          </w:p>
          <w:p w:rsidR="00F81264" w:rsidRPr="007F006B" w:rsidRDefault="00F81264" w:rsidP="00F81264">
            <w:pPr>
              <w:jc w:val="left"/>
              <w:rPr>
                <w:sz w:val="18"/>
                <w:szCs w:val="18"/>
              </w:rPr>
            </w:pPr>
            <w:r w:rsidRPr="007F006B">
              <w:rPr>
                <w:sz w:val="18"/>
                <w:szCs w:val="18"/>
              </w:rPr>
              <w:t xml:space="preserve">Regulacja ogniskowej </w:t>
            </w:r>
            <w:r w:rsidR="004B654C">
              <w:rPr>
                <w:sz w:val="18"/>
                <w:szCs w:val="18"/>
              </w:rPr>
              <w:t>ręcznie</w:t>
            </w:r>
          </w:p>
          <w:p w:rsidR="00F81264" w:rsidRPr="007F006B" w:rsidRDefault="00B268EB" w:rsidP="00F81264">
            <w:pPr>
              <w:jc w:val="left"/>
              <w:rPr>
                <w:sz w:val="18"/>
                <w:szCs w:val="18"/>
              </w:rPr>
            </w:pPr>
            <w:r w:rsidRPr="007F006B">
              <w:rPr>
                <w:sz w:val="18"/>
                <w:szCs w:val="18"/>
              </w:rPr>
              <w:t xml:space="preserve">Rozdzielczość natywna </w:t>
            </w:r>
            <w:r w:rsidR="00F81264" w:rsidRPr="007F006B">
              <w:rPr>
                <w:sz w:val="18"/>
                <w:szCs w:val="18"/>
              </w:rPr>
              <w:t>1920 x 1200</w:t>
            </w:r>
          </w:p>
          <w:p w:rsidR="00F81264" w:rsidRPr="007F006B" w:rsidRDefault="00F81264" w:rsidP="00F81264">
            <w:pPr>
              <w:jc w:val="left"/>
              <w:rPr>
                <w:sz w:val="18"/>
                <w:szCs w:val="18"/>
              </w:rPr>
            </w:pPr>
            <w:r w:rsidRPr="007F006B">
              <w:rPr>
                <w:sz w:val="18"/>
                <w:szCs w:val="18"/>
              </w:rPr>
              <w:t>Możliwości podłączania</w:t>
            </w:r>
          </w:p>
          <w:p w:rsidR="00F81264" w:rsidRPr="007F006B" w:rsidRDefault="00F81264" w:rsidP="00F81264">
            <w:pPr>
              <w:jc w:val="left"/>
              <w:rPr>
                <w:sz w:val="18"/>
                <w:szCs w:val="18"/>
              </w:rPr>
            </w:pPr>
            <w:r w:rsidRPr="007F006B">
              <w:rPr>
                <w:sz w:val="18"/>
                <w:szCs w:val="18"/>
              </w:rPr>
              <w:t>Komputer (analogowe) Wejście: 1 x Mini D-</w:t>
            </w:r>
            <w:proofErr w:type="spellStart"/>
            <w:r w:rsidRPr="007F006B">
              <w:rPr>
                <w:sz w:val="18"/>
                <w:szCs w:val="18"/>
              </w:rPr>
              <w:t>sub</w:t>
            </w:r>
            <w:proofErr w:type="spellEnd"/>
            <w:r w:rsidRPr="007F006B">
              <w:rPr>
                <w:sz w:val="18"/>
                <w:szCs w:val="18"/>
              </w:rPr>
              <w:t xml:space="preserve"> 15 pin</w:t>
            </w:r>
          </w:p>
          <w:p w:rsidR="00F81264" w:rsidRPr="007F006B" w:rsidRDefault="00F81264" w:rsidP="00F81264">
            <w:pPr>
              <w:jc w:val="left"/>
              <w:rPr>
                <w:sz w:val="18"/>
                <w:szCs w:val="18"/>
              </w:rPr>
            </w:pPr>
            <w:r w:rsidRPr="007F006B">
              <w:rPr>
                <w:sz w:val="18"/>
                <w:szCs w:val="18"/>
              </w:rPr>
              <w:t xml:space="preserve">Cyfrowe Wejście: 1 x </w:t>
            </w:r>
            <w:proofErr w:type="spellStart"/>
            <w:r w:rsidRPr="007F006B">
              <w:rPr>
                <w:sz w:val="18"/>
                <w:szCs w:val="18"/>
              </w:rPr>
              <w:t>HDBaseT</w:t>
            </w:r>
            <w:proofErr w:type="spellEnd"/>
            <w:r w:rsidRPr="007F006B">
              <w:rPr>
                <w:sz w:val="18"/>
                <w:szCs w:val="18"/>
              </w:rPr>
              <w:t>; 2 x HDMI™ z obsługą HDCP</w:t>
            </w:r>
            <w:r w:rsidR="00B268EB" w:rsidRPr="007F006B">
              <w:rPr>
                <w:sz w:val="18"/>
                <w:szCs w:val="18"/>
              </w:rPr>
              <w:t xml:space="preserve">; </w:t>
            </w:r>
            <w:r w:rsidR="004B654C">
              <w:rPr>
                <w:sz w:val="18"/>
                <w:szCs w:val="18"/>
              </w:rPr>
              <w:t>1x 3,5 mm stereo Mini Jack</w:t>
            </w:r>
          </w:p>
          <w:p w:rsidR="00F81264" w:rsidRPr="007F006B" w:rsidRDefault="00F81264" w:rsidP="00F81264">
            <w:pPr>
              <w:jc w:val="left"/>
              <w:rPr>
                <w:sz w:val="18"/>
                <w:szCs w:val="18"/>
              </w:rPr>
            </w:pPr>
            <w:r w:rsidRPr="007F006B">
              <w:rPr>
                <w:sz w:val="18"/>
                <w:szCs w:val="18"/>
              </w:rPr>
              <w:t>Audio Wejście: 2 x HDMI</w:t>
            </w:r>
            <w:r w:rsidR="004B654C">
              <w:rPr>
                <w:sz w:val="18"/>
                <w:szCs w:val="18"/>
              </w:rPr>
              <w:t xml:space="preserve">, 1x </w:t>
            </w:r>
            <w:proofErr w:type="spellStart"/>
            <w:r w:rsidR="004B654C">
              <w:rPr>
                <w:sz w:val="18"/>
                <w:szCs w:val="18"/>
              </w:rPr>
              <w:t>HDBaseT</w:t>
            </w:r>
            <w:proofErr w:type="spellEnd"/>
            <w:r w:rsidR="004B654C">
              <w:rPr>
                <w:sz w:val="18"/>
                <w:szCs w:val="18"/>
              </w:rPr>
              <w:t xml:space="preserve"> </w:t>
            </w:r>
            <w:r w:rsidR="004B654C">
              <w:rPr>
                <w:sz w:val="18"/>
                <w:szCs w:val="18"/>
              </w:rPr>
              <w:t>wsparcie dla sygnału</w:t>
            </w:r>
            <w:r w:rsidR="004B654C" w:rsidRPr="007F006B">
              <w:rPr>
                <w:sz w:val="18"/>
                <w:szCs w:val="18"/>
              </w:rPr>
              <w:t xml:space="preserve"> audio</w:t>
            </w:r>
          </w:p>
          <w:p w:rsidR="00F81264" w:rsidRPr="007F006B" w:rsidRDefault="00F81264" w:rsidP="00F81264">
            <w:pPr>
              <w:jc w:val="left"/>
              <w:rPr>
                <w:sz w:val="18"/>
                <w:szCs w:val="18"/>
              </w:rPr>
            </w:pPr>
            <w:r w:rsidRPr="007F006B">
              <w:rPr>
                <w:sz w:val="18"/>
                <w:szCs w:val="18"/>
              </w:rPr>
              <w:t>Wyjście: 1 x 3.5 mm Stereo Mini Jack (</w:t>
            </w:r>
            <w:proofErr w:type="spellStart"/>
            <w:r w:rsidRPr="007F006B">
              <w:rPr>
                <w:sz w:val="18"/>
                <w:szCs w:val="18"/>
              </w:rPr>
              <w:t>variable</w:t>
            </w:r>
            <w:proofErr w:type="spellEnd"/>
            <w:r w:rsidRPr="007F006B">
              <w:rPr>
                <w:sz w:val="18"/>
                <w:szCs w:val="18"/>
              </w:rPr>
              <w:t>)</w:t>
            </w:r>
          </w:p>
          <w:p w:rsidR="00F81264" w:rsidRPr="007F006B" w:rsidRDefault="00F81264" w:rsidP="00F81264">
            <w:pPr>
              <w:jc w:val="left"/>
              <w:rPr>
                <w:sz w:val="18"/>
                <w:szCs w:val="18"/>
              </w:rPr>
            </w:pPr>
            <w:r w:rsidRPr="007F006B">
              <w:rPr>
                <w:sz w:val="18"/>
                <w:szCs w:val="18"/>
              </w:rPr>
              <w:t>Control Wejście: 1 x D-</w:t>
            </w:r>
            <w:proofErr w:type="spellStart"/>
            <w:r w:rsidRPr="007F006B">
              <w:rPr>
                <w:sz w:val="18"/>
                <w:szCs w:val="18"/>
              </w:rPr>
              <w:t>Sub</w:t>
            </w:r>
            <w:proofErr w:type="spellEnd"/>
            <w:r w:rsidRPr="007F006B">
              <w:rPr>
                <w:sz w:val="18"/>
                <w:szCs w:val="18"/>
              </w:rPr>
              <w:t xml:space="preserve"> 9 pin (RS-232) (męskie)</w:t>
            </w:r>
          </w:p>
          <w:p w:rsidR="00F81264" w:rsidRPr="007F006B" w:rsidRDefault="00F81264" w:rsidP="00F81264">
            <w:pPr>
              <w:jc w:val="left"/>
              <w:rPr>
                <w:sz w:val="18"/>
                <w:szCs w:val="18"/>
              </w:rPr>
            </w:pPr>
            <w:r w:rsidRPr="007F006B">
              <w:rPr>
                <w:sz w:val="18"/>
                <w:szCs w:val="18"/>
              </w:rPr>
              <w:t>LAN 1 x RJ45;</w:t>
            </w:r>
          </w:p>
          <w:p w:rsidR="00F81264" w:rsidRPr="007F006B" w:rsidRDefault="00F81264" w:rsidP="00F81264">
            <w:pPr>
              <w:jc w:val="left"/>
              <w:rPr>
                <w:sz w:val="18"/>
                <w:szCs w:val="18"/>
              </w:rPr>
            </w:pPr>
            <w:r w:rsidRPr="007F006B">
              <w:rPr>
                <w:sz w:val="18"/>
                <w:szCs w:val="18"/>
              </w:rPr>
              <w:t xml:space="preserve">USB 1x </w:t>
            </w:r>
            <w:proofErr w:type="spellStart"/>
            <w:r w:rsidRPr="007F006B">
              <w:rPr>
                <w:sz w:val="18"/>
                <w:szCs w:val="18"/>
              </w:rPr>
              <w:t>Type</w:t>
            </w:r>
            <w:proofErr w:type="spellEnd"/>
            <w:r w:rsidRPr="007F006B">
              <w:rPr>
                <w:sz w:val="18"/>
                <w:szCs w:val="18"/>
              </w:rPr>
              <w:t xml:space="preserve"> A (USB 2.0 high </w:t>
            </w:r>
            <w:proofErr w:type="spellStart"/>
            <w:r w:rsidRPr="007F006B">
              <w:rPr>
                <w:sz w:val="18"/>
                <w:szCs w:val="18"/>
              </w:rPr>
              <w:t>speed</w:t>
            </w:r>
            <w:proofErr w:type="spellEnd"/>
            <w:r w:rsidR="004B654C">
              <w:rPr>
                <w:sz w:val="18"/>
                <w:szCs w:val="18"/>
              </w:rPr>
              <w:t>)</w:t>
            </w:r>
          </w:p>
          <w:p w:rsidR="00F81264" w:rsidRPr="007F006B" w:rsidRDefault="00F81264" w:rsidP="00F81264">
            <w:pPr>
              <w:jc w:val="left"/>
              <w:rPr>
                <w:sz w:val="18"/>
                <w:szCs w:val="18"/>
              </w:rPr>
            </w:pPr>
            <w:r w:rsidRPr="007F006B">
              <w:rPr>
                <w:sz w:val="18"/>
                <w:szCs w:val="18"/>
              </w:rPr>
              <w:t>Funkcje pilota</w:t>
            </w:r>
          </w:p>
          <w:p w:rsidR="00DE609F" w:rsidRPr="007F006B" w:rsidRDefault="00DE609F" w:rsidP="00F81264">
            <w:pPr>
              <w:jc w:val="left"/>
              <w:rPr>
                <w:sz w:val="18"/>
                <w:szCs w:val="18"/>
              </w:rPr>
            </w:pPr>
            <w:r w:rsidRPr="007F006B">
              <w:rPr>
                <w:sz w:val="18"/>
                <w:szCs w:val="18"/>
              </w:rPr>
              <w:t>Funkcja przysłony; Kontrola audio; Korekcja geometryczna;</w:t>
            </w:r>
            <w:r w:rsidR="004B654C">
              <w:rPr>
                <w:sz w:val="18"/>
                <w:szCs w:val="18"/>
              </w:rPr>
              <w:t xml:space="preserve"> Korekcja efektu trapezowego;</w:t>
            </w:r>
            <w:r w:rsidRPr="007F006B">
              <w:rPr>
                <w:sz w:val="18"/>
                <w:szCs w:val="18"/>
              </w:rPr>
              <w:t xml:space="preserve"> Możliwość regulacji ostrości, powiększenia obrazu oraz przesunięcia obiektywu (</w:t>
            </w:r>
            <w:proofErr w:type="spellStart"/>
            <w:r w:rsidRPr="007F006B">
              <w:rPr>
                <w:sz w:val="18"/>
                <w:szCs w:val="18"/>
              </w:rPr>
              <w:t>lens</w:t>
            </w:r>
            <w:proofErr w:type="spellEnd"/>
            <w:r w:rsidRPr="007F006B">
              <w:rPr>
                <w:sz w:val="18"/>
                <w:szCs w:val="18"/>
              </w:rPr>
              <w:t xml:space="preserve"> </w:t>
            </w:r>
            <w:proofErr w:type="spellStart"/>
            <w:r w:rsidRPr="007F006B">
              <w:rPr>
                <w:sz w:val="18"/>
                <w:szCs w:val="18"/>
              </w:rPr>
              <w:t>shift</w:t>
            </w:r>
            <w:proofErr w:type="spellEnd"/>
            <w:r w:rsidRPr="007F006B">
              <w:rPr>
                <w:sz w:val="18"/>
                <w:szCs w:val="18"/>
              </w:rPr>
              <w:t>); Nawigacja (góra, dół, lewy, prawy); Numer ID; Obraz testowy;</w:t>
            </w:r>
            <w:r w:rsidR="004B654C">
              <w:rPr>
                <w:sz w:val="18"/>
                <w:szCs w:val="18"/>
              </w:rPr>
              <w:t xml:space="preserve"> Picture </w:t>
            </w:r>
            <w:proofErr w:type="spellStart"/>
            <w:r w:rsidR="004B654C">
              <w:rPr>
                <w:sz w:val="18"/>
                <w:szCs w:val="18"/>
              </w:rPr>
              <w:t>Mute</w:t>
            </w:r>
            <w:proofErr w:type="spellEnd"/>
            <w:r w:rsidR="004B654C">
              <w:rPr>
                <w:sz w:val="18"/>
                <w:szCs w:val="18"/>
              </w:rPr>
              <w:t>;</w:t>
            </w:r>
            <w:r w:rsidRPr="007F006B">
              <w:rPr>
                <w:sz w:val="18"/>
                <w:szCs w:val="18"/>
              </w:rPr>
              <w:t xml:space="preserve"> Power (On-OFF); Wybór ID; Wybór </w:t>
            </w:r>
            <w:proofErr w:type="spellStart"/>
            <w:r w:rsidRPr="007F006B">
              <w:rPr>
                <w:sz w:val="18"/>
                <w:szCs w:val="18"/>
              </w:rPr>
              <w:t>żródła</w:t>
            </w:r>
            <w:proofErr w:type="spellEnd"/>
            <w:r w:rsidRPr="007F006B">
              <w:rPr>
                <w:sz w:val="18"/>
                <w:szCs w:val="18"/>
              </w:rPr>
              <w:t xml:space="preserve"> sygnału; Zoom cyfrowy;</w:t>
            </w:r>
          </w:p>
          <w:p w:rsidR="00F81264" w:rsidRPr="007F006B" w:rsidRDefault="00F81264" w:rsidP="00F81264">
            <w:pPr>
              <w:jc w:val="left"/>
              <w:rPr>
                <w:sz w:val="18"/>
                <w:szCs w:val="18"/>
              </w:rPr>
            </w:pPr>
            <w:r w:rsidRPr="007F006B">
              <w:rPr>
                <w:sz w:val="18"/>
                <w:szCs w:val="18"/>
              </w:rPr>
              <w:t>Parametry elektryczne</w:t>
            </w:r>
          </w:p>
          <w:p w:rsidR="00F81264" w:rsidRPr="007F006B" w:rsidRDefault="00F81264" w:rsidP="00F81264">
            <w:pPr>
              <w:jc w:val="left"/>
              <w:rPr>
                <w:sz w:val="18"/>
                <w:szCs w:val="18"/>
              </w:rPr>
            </w:pPr>
            <w:r w:rsidRPr="007F006B">
              <w:rPr>
                <w:sz w:val="18"/>
                <w:szCs w:val="18"/>
              </w:rPr>
              <w:t xml:space="preserve">Zasilanie 100-240 V AC; 50 - 60 </w:t>
            </w:r>
            <w:proofErr w:type="spellStart"/>
            <w:r w:rsidRPr="007F006B">
              <w:rPr>
                <w:sz w:val="18"/>
                <w:szCs w:val="18"/>
              </w:rPr>
              <w:t>Hz</w:t>
            </w:r>
            <w:proofErr w:type="spellEnd"/>
            <w:r w:rsidRPr="007F006B">
              <w:rPr>
                <w:sz w:val="18"/>
                <w:szCs w:val="18"/>
              </w:rPr>
              <w:br/>
              <w:t xml:space="preserve">pobór mocy [W] </w:t>
            </w:r>
            <w:r w:rsidR="004B654C">
              <w:rPr>
                <w:sz w:val="18"/>
                <w:szCs w:val="18"/>
              </w:rPr>
              <w:t>435</w:t>
            </w:r>
            <w:r w:rsidRPr="007F006B">
              <w:rPr>
                <w:sz w:val="18"/>
                <w:szCs w:val="18"/>
              </w:rPr>
              <w:t xml:space="preserve"> (</w:t>
            </w:r>
            <w:proofErr w:type="spellStart"/>
            <w:r w:rsidRPr="007F006B">
              <w:rPr>
                <w:sz w:val="18"/>
                <w:szCs w:val="18"/>
              </w:rPr>
              <w:t>normal</w:t>
            </w:r>
            <w:proofErr w:type="spellEnd"/>
            <w:r w:rsidRPr="007F006B">
              <w:rPr>
                <w:sz w:val="18"/>
                <w:szCs w:val="18"/>
              </w:rPr>
              <w:t xml:space="preserve">), </w:t>
            </w:r>
            <w:r w:rsidR="004B654C">
              <w:rPr>
                <w:sz w:val="18"/>
                <w:szCs w:val="18"/>
              </w:rPr>
              <w:t>395</w:t>
            </w:r>
            <w:r w:rsidRPr="007F006B">
              <w:rPr>
                <w:sz w:val="18"/>
                <w:szCs w:val="18"/>
              </w:rPr>
              <w:t xml:space="preserve"> (ECO), 0,</w:t>
            </w:r>
            <w:r w:rsidR="004B654C">
              <w:rPr>
                <w:sz w:val="18"/>
                <w:szCs w:val="18"/>
              </w:rPr>
              <w:t>5</w:t>
            </w:r>
            <w:r w:rsidRPr="007F006B">
              <w:rPr>
                <w:sz w:val="18"/>
                <w:szCs w:val="18"/>
              </w:rPr>
              <w:t xml:space="preserve"> (stand-by)</w:t>
            </w:r>
          </w:p>
          <w:p w:rsidR="00DE609F" w:rsidRPr="007F006B" w:rsidRDefault="00F81264" w:rsidP="00F81264">
            <w:pPr>
              <w:jc w:val="left"/>
              <w:rPr>
                <w:sz w:val="18"/>
                <w:szCs w:val="18"/>
              </w:rPr>
            </w:pPr>
            <w:r w:rsidRPr="007F006B">
              <w:rPr>
                <w:sz w:val="18"/>
                <w:szCs w:val="18"/>
              </w:rPr>
              <w:t xml:space="preserve">Automatyczny start i automatyczne wyłączanie; Blokada klawiszy OSD; Funkcja Direct Power-Off; Funkcja lupy; Funkcja </w:t>
            </w:r>
            <w:proofErr w:type="spellStart"/>
            <w:r w:rsidRPr="007F006B">
              <w:rPr>
                <w:sz w:val="18"/>
                <w:szCs w:val="18"/>
              </w:rPr>
              <w:t>MultiPresenter</w:t>
            </w:r>
            <w:proofErr w:type="spellEnd"/>
            <w:r w:rsidRPr="007F006B">
              <w:rPr>
                <w:sz w:val="18"/>
                <w:szCs w:val="18"/>
              </w:rPr>
              <w:t xml:space="preserve">; Gniazdo zabezpieczające typu K-Slot; </w:t>
            </w:r>
            <w:proofErr w:type="spellStart"/>
            <w:r w:rsidRPr="007F006B">
              <w:rPr>
                <w:sz w:val="18"/>
                <w:szCs w:val="18"/>
              </w:rPr>
              <w:t>HDBaseT</w:t>
            </w:r>
            <w:proofErr w:type="spellEnd"/>
            <w:r w:rsidRPr="007F006B">
              <w:rPr>
                <w:sz w:val="18"/>
                <w:szCs w:val="18"/>
              </w:rPr>
              <w:t xml:space="preserve">; Help </w:t>
            </w:r>
            <w:proofErr w:type="spellStart"/>
            <w:r w:rsidRPr="007F006B">
              <w:rPr>
                <w:sz w:val="18"/>
                <w:szCs w:val="18"/>
              </w:rPr>
              <w:t>Function</w:t>
            </w:r>
            <w:proofErr w:type="spellEnd"/>
            <w:r w:rsidRPr="007F006B">
              <w:rPr>
                <w:sz w:val="18"/>
                <w:szCs w:val="18"/>
              </w:rPr>
              <w:t xml:space="preserve">; Licznik Carbon </w:t>
            </w:r>
            <w:proofErr w:type="spellStart"/>
            <w:r w:rsidRPr="007F006B">
              <w:rPr>
                <w:sz w:val="18"/>
                <w:szCs w:val="18"/>
              </w:rPr>
              <w:t>savings</w:t>
            </w:r>
            <w:proofErr w:type="spellEnd"/>
            <w:r w:rsidRPr="007F006B">
              <w:rPr>
                <w:sz w:val="18"/>
                <w:szCs w:val="18"/>
              </w:rPr>
              <w:t xml:space="preserve">; Menu OSD w </w:t>
            </w:r>
            <w:r w:rsidR="00BC346C">
              <w:rPr>
                <w:sz w:val="18"/>
                <w:szCs w:val="18"/>
              </w:rPr>
              <w:t>27</w:t>
            </w:r>
            <w:r w:rsidRPr="007F006B">
              <w:rPr>
                <w:sz w:val="18"/>
                <w:szCs w:val="18"/>
              </w:rPr>
              <w:t xml:space="preserve">językach; Możliwość wyświetlania plików bezpośrednio z pamięci FLASH; </w:t>
            </w:r>
            <w:proofErr w:type="spellStart"/>
            <w:r w:rsidRPr="007F006B">
              <w:rPr>
                <w:sz w:val="18"/>
                <w:szCs w:val="18"/>
              </w:rPr>
              <w:t>NaViSet</w:t>
            </w:r>
            <w:proofErr w:type="spellEnd"/>
            <w:r w:rsidRPr="007F006B">
              <w:rPr>
                <w:sz w:val="18"/>
                <w:szCs w:val="18"/>
              </w:rPr>
              <w:t xml:space="preserve"> Administrator 2;</w:t>
            </w:r>
          </w:p>
          <w:p w:rsidR="00F81264" w:rsidRPr="007F006B" w:rsidRDefault="00F81264" w:rsidP="00F81264">
            <w:pPr>
              <w:jc w:val="left"/>
              <w:rPr>
                <w:sz w:val="18"/>
                <w:szCs w:val="18"/>
              </w:rPr>
            </w:pPr>
            <w:r w:rsidRPr="007F006B">
              <w:rPr>
                <w:sz w:val="18"/>
                <w:szCs w:val="18"/>
              </w:rPr>
              <w:t xml:space="preserve"> Plansza kontrolna; Regulacja źródła światła;</w:t>
            </w:r>
            <w:r w:rsidR="00BC346C">
              <w:rPr>
                <w:sz w:val="18"/>
                <w:szCs w:val="18"/>
              </w:rPr>
              <w:t xml:space="preserve"> Pamięć ustawień obiektywu;</w:t>
            </w:r>
          </w:p>
          <w:p w:rsidR="00F81264" w:rsidRPr="007F006B" w:rsidRDefault="00F81264" w:rsidP="00F81264">
            <w:pPr>
              <w:jc w:val="left"/>
              <w:rPr>
                <w:sz w:val="18"/>
                <w:szCs w:val="18"/>
              </w:rPr>
            </w:pPr>
            <w:r w:rsidRPr="007F006B">
              <w:rPr>
                <w:sz w:val="18"/>
                <w:szCs w:val="18"/>
              </w:rPr>
              <w:t>Sterowanie przez przeglądarkę WWW; Swobodnie wychylany; Symulacja standardu DICOM; Szybki start; Tryb stałej jasności; Unikalne funkcje ograniczenia poboru energii; Wybór wejścia sygnału;</w:t>
            </w:r>
          </w:p>
          <w:p w:rsidR="00F81264" w:rsidRPr="007F006B" w:rsidRDefault="00F81264" w:rsidP="00F81264">
            <w:pPr>
              <w:jc w:val="left"/>
              <w:rPr>
                <w:sz w:val="18"/>
                <w:szCs w:val="18"/>
              </w:rPr>
            </w:pPr>
            <w:r w:rsidRPr="007F006B">
              <w:rPr>
                <w:sz w:val="18"/>
                <w:szCs w:val="18"/>
              </w:rPr>
              <w:t xml:space="preserve">Bezpieczeństwo i ergonomia CE; EAC; </w:t>
            </w:r>
            <w:proofErr w:type="spellStart"/>
            <w:r w:rsidRPr="007F006B">
              <w:rPr>
                <w:sz w:val="18"/>
                <w:szCs w:val="18"/>
              </w:rPr>
              <w:t>ErP</w:t>
            </w:r>
            <w:proofErr w:type="spellEnd"/>
            <w:r w:rsidRPr="007F006B">
              <w:rPr>
                <w:sz w:val="18"/>
                <w:szCs w:val="18"/>
              </w:rPr>
              <w:t xml:space="preserve">; </w:t>
            </w:r>
            <w:proofErr w:type="spellStart"/>
            <w:r w:rsidRPr="007F006B">
              <w:rPr>
                <w:sz w:val="18"/>
                <w:szCs w:val="18"/>
              </w:rPr>
              <w:t>RoHS</w:t>
            </w:r>
            <w:proofErr w:type="spellEnd"/>
            <w:r w:rsidRPr="007F006B">
              <w:rPr>
                <w:sz w:val="18"/>
                <w:szCs w:val="18"/>
              </w:rPr>
              <w:t xml:space="preserve">; TUEV </w:t>
            </w:r>
            <w:proofErr w:type="spellStart"/>
            <w:r w:rsidRPr="007F006B">
              <w:rPr>
                <w:sz w:val="18"/>
                <w:szCs w:val="18"/>
              </w:rPr>
              <w:t>Type</w:t>
            </w:r>
            <w:proofErr w:type="spellEnd"/>
            <w:r w:rsidRPr="007F006B">
              <w:rPr>
                <w:sz w:val="18"/>
                <w:szCs w:val="18"/>
              </w:rPr>
              <w:t xml:space="preserve"> </w:t>
            </w:r>
            <w:proofErr w:type="spellStart"/>
            <w:r w:rsidRPr="007F006B">
              <w:rPr>
                <w:sz w:val="18"/>
                <w:szCs w:val="18"/>
              </w:rPr>
              <w:t>Approved</w:t>
            </w:r>
            <w:proofErr w:type="spellEnd"/>
            <w:r w:rsidRPr="007F006B">
              <w:rPr>
                <w:sz w:val="18"/>
                <w:szCs w:val="18"/>
              </w:rPr>
              <w:t>;</w:t>
            </w:r>
          </w:p>
          <w:p w:rsidR="00F81264" w:rsidRPr="007F006B" w:rsidRDefault="00F81264" w:rsidP="00F81264">
            <w:pPr>
              <w:jc w:val="left"/>
              <w:rPr>
                <w:sz w:val="18"/>
                <w:szCs w:val="18"/>
              </w:rPr>
            </w:pPr>
            <w:r w:rsidRPr="007F006B">
              <w:rPr>
                <w:sz w:val="18"/>
                <w:szCs w:val="18"/>
              </w:rPr>
              <w:lastRenderedPageBreak/>
              <w:t xml:space="preserve">Normy ekologiczne Zgodność z </w:t>
            </w:r>
            <w:proofErr w:type="spellStart"/>
            <w:r w:rsidRPr="007F006B">
              <w:rPr>
                <w:sz w:val="18"/>
                <w:szCs w:val="18"/>
              </w:rPr>
              <w:t>ErP</w:t>
            </w:r>
            <w:proofErr w:type="spellEnd"/>
            <w:r w:rsidRPr="007F006B">
              <w:rPr>
                <w:sz w:val="18"/>
                <w:szCs w:val="18"/>
              </w:rPr>
              <w:t xml:space="preserve">; Zgodność z </w:t>
            </w:r>
            <w:proofErr w:type="spellStart"/>
            <w:r w:rsidRPr="007F006B">
              <w:rPr>
                <w:sz w:val="18"/>
                <w:szCs w:val="18"/>
              </w:rPr>
              <w:t>RoHs</w:t>
            </w:r>
            <w:proofErr w:type="spellEnd"/>
          </w:p>
          <w:p w:rsidR="00F81264" w:rsidRPr="007F006B" w:rsidRDefault="00F81264" w:rsidP="00F81264">
            <w:pPr>
              <w:jc w:val="left"/>
              <w:rPr>
                <w:sz w:val="18"/>
                <w:szCs w:val="18"/>
              </w:rPr>
            </w:pPr>
            <w:r w:rsidRPr="007F006B">
              <w:rPr>
                <w:sz w:val="18"/>
                <w:szCs w:val="18"/>
              </w:rPr>
              <w:t>Zawartość opakowania Kabel zasilający (1,8 m</w:t>
            </w:r>
            <w:r w:rsidR="00DE609F" w:rsidRPr="007F006B">
              <w:rPr>
                <w:sz w:val="18"/>
                <w:szCs w:val="18"/>
              </w:rPr>
              <w:t xml:space="preserve">), </w:t>
            </w:r>
            <w:r w:rsidRPr="007F006B">
              <w:rPr>
                <w:sz w:val="18"/>
                <w:szCs w:val="18"/>
              </w:rPr>
              <w:t xml:space="preserve">Krótka instrukcja obsługi; Oprogramowanie narzędziowe; Pilot ; Projektor; Security </w:t>
            </w:r>
            <w:proofErr w:type="spellStart"/>
            <w:r w:rsidRPr="007F006B">
              <w:rPr>
                <w:sz w:val="18"/>
                <w:szCs w:val="18"/>
              </w:rPr>
              <w:t>Sticker</w:t>
            </w:r>
            <w:proofErr w:type="spellEnd"/>
            <w:r w:rsidRPr="007F006B">
              <w:rPr>
                <w:sz w:val="18"/>
                <w:szCs w:val="18"/>
              </w:rPr>
              <w:t xml:space="preserve">; </w:t>
            </w:r>
            <w:proofErr w:type="spellStart"/>
            <w:r w:rsidRPr="007F006B">
              <w:rPr>
                <w:sz w:val="18"/>
                <w:szCs w:val="18"/>
              </w:rPr>
              <w:t>Users</w:t>
            </w:r>
            <w:proofErr w:type="spellEnd"/>
            <w:r w:rsidRPr="007F006B">
              <w:rPr>
                <w:sz w:val="18"/>
                <w:szCs w:val="18"/>
              </w:rPr>
              <w:t xml:space="preserve"> Manual</w:t>
            </w:r>
          </w:p>
          <w:p w:rsidR="00F81264" w:rsidRPr="007F006B" w:rsidRDefault="00F81264" w:rsidP="00F81264">
            <w:pPr>
              <w:jc w:val="left"/>
              <w:rPr>
                <w:b/>
                <w:sz w:val="18"/>
                <w:szCs w:val="18"/>
              </w:rPr>
            </w:pPr>
            <w:r w:rsidRPr="007F006B">
              <w:rPr>
                <w:b/>
                <w:sz w:val="18"/>
                <w:szCs w:val="18"/>
              </w:rPr>
              <w:t>Gwarancja:</w:t>
            </w:r>
          </w:p>
          <w:p w:rsidR="00F81264" w:rsidRPr="007F006B" w:rsidRDefault="00F81264" w:rsidP="00F81264">
            <w:pPr>
              <w:jc w:val="left"/>
              <w:rPr>
                <w:b/>
                <w:sz w:val="18"/>
                <w:szCs w:val="18"/>
              </w:rPr>
            </w:pPr>
            <w:r w:rsidRPr="007F006B">
              <w:rPr>
                <w:b/>
                <w:sz w:val="18"/>
                <w:szCs w:val="18"/>
              </w:rPr>
              <w:t>Na projektor 36 miesięcy</w:t>
            </w:r>
          </w:p>
          <w:p w:rsidR="00F81264" w:rsidRPr="00DA79BD" w:rsidRDefault="00F81264" w:rsidP="00F81264">
            <w:pPr>
              <w:jc w:val="left"/>
              <w:rPr>
                <w:sz w:val="16"/>
                <w:szCs w:val="16"/>
              </w:rPr>
            </w:pPr>
            <w:r w:rsidRPr="007F006B">
              <w:rPr>
                <w:sz w:val="16"/>
                <w:szCs w:val="16"/>
              </w:rPr>
              <w:t>Źródło światła 3 lata lub 10000 h ( w zależności od tego, co nastąpi wcześniej)</w:t>
            </w:r>
          </w:p>
        </w:tc>
        <w:tc>
          <w:tcPr>
            <w:tcW w:w="1560" w:type="dxa"/>
          </w:tcPr>
          <w:p w:rsidR="00F81264" w:rsidRPr="00751DA9" w:rsidRDefault="00F81264" w:rsidP="00F81264">
            <w:pPr>
              <w:rPr>
                <w:sz w:val="20"/>
                <w:szCs w:val="20"/>
              </w:rPr>
            </w:pPr>
          </w:p>
        </w:tc>
        <w:tc>
          <w:tcPr>
            <w:tcW w:w="3213" w:type="dxa"/>
            <w:vAlign w:val="center"/>
          </w:tcPr>
          <w:p w:rsidR="00F81264" w:rsidRPr="00751DA9" w:rsidRDefault="00F81264" w:rsidP="00F81264">
            <w:pPr>
              <w:rPr>
                <w:sz w:val="16"/>
                <w:szCs w:val="16"/>
              </w:rPr>
            </w:pPr>
          </w:p>
        </w:tc>
        <w:tc>
          <w:tcPr>
            <w:tcW w:w="616" w:type="dxa"/>
            <w:shd w:val="pct10" w:color="auto" w:fill="auto"/>
            <w:vAlign w:val="center"/>
          </w:tcPr>
          <w:p w:rsidR="00F81264" w:rsidRDefault="00EF6480" w:rsidP="00F81264">
            <w:pPr>
              <w:rPr>
                <w:rFonts w:ascii="Arial" w:hAnsi="Arial" w:cs="Arial"/>
                <w:b/>
                <w:bCs/>
                <w:sz w:val="22"/>
                <w:szCs w:val="22"/>
              </w:rPr>
            </w:pPr>
            <w:r>
              <w:rPr>
                <w:rFonts w:ascii="Arial" w:hAnsi="Arial" w:cs="Arial"/>
                <w:b/>
                <w:bCs/>
                <w:sz w:val="22"/>
                <w:szCs w:val="22"/>
              </w:rPr>
              <w:t>5</w:t>
            </w:r>
          </w:p>
        </w:tc>
        <w:tc>
          <w:tcPr>
            <w:tcW w:w="567" w:type="dxa"/>
            <w:vAlign w:val="center"/>
          </w:tcPr>
          <w:p w:rsidR="00F81264" w:rsidRPr="00751DA9" w:rsidRDefault="00F81264" w:rsidP="00F81264">
            <w:pPr>
              <w:ind w:firstLine="73"/>
              <w:rPr>
                <w:sz w:val="16"/>
                <w:szCs w:val="16"/>
              </w:rPr>
            </w:pPr>
          </w:p>
        </w:tc>
        <w:tc>
          <w:tcPr>
            <w:tcW w:w="850" w:type="dxa"/>
            <w:shd w:val="clear" w:color="auto" w:fill="auto"/>
          </w:tcPr>
          <w:p w:rsidR="00F81264" w:rsidRPr="00751DA9" w:rsidRDefault="00F81264" w:rsidP="00F81264"/>
        </w:tc>
        <w:tc>
          <w:tcPr>
            <w:tcW w:w="851" w:type="dxa"/>
            <w:shd w:val="pct10" w:color="auto" w:fill="auto"/>
          </w:tcPr>
          <w:p w:rsidR="00F81264" w:rsidRDefault="00F81264" w:rsidP="00F81264">
            <w:pPr>
              <w:jc w:val="both"/>
            </w:pPr>
          </w:p>
        </w:tc>
        <w:tc>
          <w:tcPr>
            <w:tcW w:w="1317" w:type="dxa"/>
            <w:vAlign w:val="center"/>
          </w:tcPr>
          <w:p w:rsidR="00F81264" w:rsidRPr="00751DA9" w:rsidRDefault="00F81264" w:rsidP="00F81264">
            <w:pPr>
              <w:ind w:firstLine="73"/>
              <w:rPr>
                <w:sz w:val="16"/>
                <w:szCs w:val="16"/>
              </w:rPr>
            </w:pPr>
          </w:p>
        </w:tc>
      </w:tr>
      <w:tr w:rsidR="00F81264" w:rsidRPr="00751DA9" w:rsidTr="000A7DE2">
        <w:trPr>
          <w:trHeight w:val="274"/>
          <w:jc w:val="center"/>
        </w:trPr>
        <w:tc>
          <w:tcPr>
            <w:tcW w:w="562" w:type="dxa"/>
            <w:shd w:val="pct10" w:color="auto" w:fill="auto"/>
            <w:vAlign w:val="center"/>
          </w:tcPr>
          <w:p w:rsidR="00F81264" w:rsidRDefault="00F81264" w:rsidP="00F81264">
            <w:pPr>
              <w:jc w:val="both"/>
              <w:rPr>
                <w:b/>
                <w:sz w:val="20"/>
                <w:szCs w:val="20"/>
              </w:rPr>
            </w:pPr>
            <w:r>
              <w:rPr>
                <w:b/>
                <w:sz w:val="20"/>
                <w:szCs w:val="20"/>
              </w:rPr>
              <w:lastRenderedPageBreak/>
              <w:t xml:space="preserve">   6</w:t>
            </w: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Pr="000A7DE2" w:rsidRDefault="00F81264" w:rsidP="00F81264">
            <w:pPr>
              <w:jc w:val="both"/>
              <w:rPr>
                <w:b/>
                <w:sz w:val="20"/>
                <w:szCs w:val="20"/>
              </w:rPr>
            </w:pPr>
          </w:p>
        </w:tc>
        <w:tc>
          <w:tcPr>
            <w:tcW w:w="1436" w:type="dxa"/>
            <w:shd w:val="pct10" w:color="auto" w:fill="auto"/>
            <w:vAlign w:val="center"/>
          </w:tcPr>
          <w:p w:rsidR="00F81264" w:rsidRPr="00FE6CCA" w:rsidRDefault="00F81264" w:rsidP="00F81264">
            <w:pPr>
              <w:rPr>
                <w:b/>
                <w:sz w:val="20"/>
                <w:szCs w:val="20"/>
              </w:rPr>
            </w:pPr>
            <w:r w:rsidRPr="00FE6CCA">
              <w:rPr>
                <w:b/>
                <w:sz w:val="20"/>
                <w:szCs w:val="20"/>
              </w:rPr>
              <w:t xml:space="preserve">Projektor laserowy </w:t>
            </w:r>
          </w:p>
          <w:p w:rsidR="00F81264" w:rsidRPr="00FE6CCA" w:rsidRDefault="00F81264" w:rsidP="00F81264">
            <w:pPr>
              <w:rPr>
                <w:b/>
                <w:sz w:val="20"/>
                <w:szCs w:val="20"/>
              </w:rPr>
            </w:pPr>
            <w:r w:rsidRPr="00FE6CCA">
              <w:rPr>
                <w:b/>
                <w:sz w:val="20"/>
                <w:szCs w:val="20"/>
              </w:rPr>
              <w:t>1920 x 1200</w:t>
            </w:r>
          </w:p>
          <w:p w:rsidR="00F81264" w:rsidRDefault="00F81264" w:rsidP="00F81264">
            <w:pPr>
              <w:rPr>
                <w:b/>
                <w:sz w:val="20"/>
                <w:szCs w:val="20"/>
              </w:rPr>
            </w:pPr>
            <w:r w:rsidRPr="00FE6CCA">
              <w:rPr>
                <w:b/>
                <w:sz w:val="20"/>
                <w:szCs w:val="20"/>
              </w:rPr>
              <w:t>(WUXGA)</w:t>
            </w:r>
          </w:p>
          <w:p w:rsidR="00F81264" w:rsidRDefault="00F81264" w:rsidP="00F81264">
            <w:pPr>
              <w:rPr>
                <w:sz w:val="20"/>
                <w:szCs w:val="20"/>
              </w:rPr>
            </w:pPr>
            <w:r>
              <w:rPr>
                <w:sz w:val="20"/>
                <w:szCs w:val="20"/>
              </w:rPr>
              <w:t xml:space="preserve">Technologia </w:t>
            </w:r>
            <w:r w:rsidRPr="00FE6CCA">
              <w:rPr>
                <w:sz w:val="20"/>
                <w:szCs w:val="20"/>
              </w:rPr>
              <w:t xml:space="preserve">3LCD </w:t>
            </w: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Default="00F81264" w:rsidP="00F81264">
            <w:pPr>
              <w:rPr>
                <w:sz w:val="20"/>
                <w:szCs w:val="20"/>
              </w:rPr>
            </w:pPr>
          </w:p>
          <w:p w:rsidR="00F81264" w:rsidRPr="00751DA9" w:rsidRDefault="00F81264" w:rsidP="00F81264">
            <w:pPr>
              <w:rPr>
                <w:sz w:val="20"/>
                <w:szCs w:val="20"/>
              </w:rPr>
            </w:pPr>
          </w:p>
        </w:tc>
        <w:tc>
          <w:tcPr>
            <w:tcW w:w="5586" w:type="dxa"/>
            <w:vAlign w:val="center"/>
          </w:tcPr>
          <w:p w:rsidR="00DE609F" w:rsidRPr="009837B2" w:rsidRDefault="00DE609F" w:rsidP="00DE609F">
            <w:pPr>
              <w:jc w:val="left"/>
              <w:rPr>
                <w:sz w:val="18"/>
                <w:szCs w:val="18"/>
              </w:rPr>
            </w:pPr>
            <w:r w:rsidRPr="009837B2">
              <w:rPr>
                <w:b/>
                <w:sz w:val="18"/>
                <w:szCs w:val="18"/>
              </w:rPr>
              <w:t xml:space="preserve">Projektor laserowy 1920 x 1200 </w:t>
            </w:r>
            <w:r w:rsidRPr="009837B2">
              <w:rPr>
                <w:sz w:val="18"/>
                <w:szCs w:val="18"/>
              </w:rPr>
              <w:t>(WUXGA)</w:t>
            </w:r>
          </w:p>
          <w:p w:rsidR="00DE609F" w:rsidRPr="009837B2" w:rsidRDefault="00DE609F" w:rsidP="00DE609F">
            <w:pPr>
              <w:jc w:val="left"/>
              <w:rPr>
                <w:sz w:val="18"/>
                <w:szCs w:val="18"/>
              </w:rPr>
            </w:pPr>
            <w:r w:rsidRPr="009837B2">
              <w:rPr>
                <w:sz w:val="18"/>
                <w:szCs w:val="18"/>
              </w:rPr>
              <w:t xml:space="preserve">• Możliwość przesyłania obrazu przez sieć LAN lub bezprzewodowo (po zainstalowaniu dedykowanego adaptera </w:t>
            </w:r>
            <w:proofErr w:type="spellStart"/>
            <w:r w:rsidRPr="009837B2">
              <w:rPr>
                <w:sz w:val="18"/>
                <w:szCs w:val="18"/>
              </w:rPr>
              <w:t>WiFi</w:t>
            </w:r>
            <w:proofErr w:type="spellEnd"/>
            <w:r w:rsidRPr="009837B2">
              <w:rPr>
                <w:sz w:val="18"/>
                <w:szCs w:val="18"/>
              </w:rPr>
              <w:t>)</w:t>
            </w:r>
          </w:p>
          <w:p w:rsidR="00DE609F" w:rsidRPr="009837B2" w:rsidRDefault="00DE609F" w:rsidP="00DE609F">
            <w:pPr>
              <w:jc w:val="left"/>
              <w:rPr>
                <w:sz w:val="18"/>
                <w:szCs w:val="18"/>
              </w:rPr>
            </w:pPr>
            <w:r w:rsidRPr="009837B2">
              <w:rPr>
                <w:sz w:val="18"/>
                <w:szCs w:val="18"/>
              </w:rPr>
              <w:t>- Przesyłanie obrazu odbywa się za pomocą oprogramowania klienckiego zainstalowanego na komputerze, lub na pamięci przenośnej podpiętej do komputera</w:t>
            </w:r>
          </w:p>
          <w:p w:rsidR="00DE609F" w:rsidRPr="009837B2" w:rsidRDefault="00DE609F" w:rsidP="00DE609F">
            <w:pPr>
              <w:jc w:val="left"/>
              <w:rPr>
                <w:sz w:val="18"/>
                <w:szCs w:val="18"/>
              </w:rPr>
            </w:pPr>
            <w:r w:rsidRPr="009837B2">
              <w:rPr>
                <w:sz w:val="18"/>
                <w:szCs w:val="18"/>
              </w:rPr>
              <w:t>- Oprogramowanie w całości w języku polskim</w:t>
            </w:r>
          </w:p>
          <w:p w:rsidR="00DE609F" w:rsidRPr="009837B2" w:rsidRDefault="00DE609F" w:rsidP="00DE609F">
            <w:pPr>
              <w:jc w:val="left"/>
              <w:rPr>
                <w:sz w:val="18"/>
                <w:szCs w:val="18"/>
              </w:rPr>
            </w:pPr>
            <w:r w:rsidRPr="009837B2">
              <w:rPr>
                <w:sz w:val="18"/>
                <w:szCs w:val="18"/>
              </w:rPr>
              <w:t xml:space="preserve">- Wybór projektora odbywa się automatycznie, po wpisaniu w aplikacji klienckiej kodu pin wyświetlanego na planszy kontrolnej danego projektora, lub alternatywnie: konkretny projektor można wybrać z listy wszystkich widocznych w danej sieci </w:t>
            </w:r>
          </w:p>
          <w:p w:rsidR="00DE609F" w:rsidRPr="009837B2" w:rsidRDefault="00DE609F" w:rsidP="00DE609F">
            <w:pPr>
              <w:jc w:val="left"/>
              <w:rPr>
                <w:sz w:val="18"/>
                <w:szCs w:val="18"/>
              </w:rPr>
            </w:pPr>
            <w:r w:rsidRPr="009837B2">
              <w:rPr>
                <w:sz w:val="18"/>
                <w:szCs w:val="18"/>
              </w:rPr>
              <w:t>- Możliwość pracy projektora w lokalnej sieci LAN, jak również jako osobny punkt dostępowy</w:t>
            </w:r>
          </w:p>
          <w:p w:rsidR="00DE609F" w:rsidRPr="009837B2" w:rsidRDefault="00DE609F" w:rsidP="00DE609F">
            <w:pPr>
              <w:jc w:val="left"/>
              <w:rPr>
                <w:sz w:val="18"/>
                <w:szCs w:val="18"/>
              </w:rPr>
            </w:pPr>
            <w:r w:rsidRPr="009837B2">
              <w:rPr>
                <w:sz w:val="18"/>
                <w:szCs w:val="18"/>
              </w:rPr>
              <w:t>- Przesyłany przez sieć obraz, jest kopią wybranego, podpiętego do komputera obrazu monitora fizycznego</w:t>
            </w:r>
          </w:p>
          <w:p w:rsidR="00DE609F" w:rsidRPr="009837B2" w:rsidRDefault="00DE609F" w:rsidP="00DE609F">
            <w:pPr>
              <w:jc w:val="left"/>
              <w:rPr>
                <w:sz w:val="18"/>
                <w:szCs w:val="18"/>
              </w:rPr>
            </w:pPr>
            <w:r w:rsidRPr="009837B2">
              <w:rPr>
                <w:sz w:val="18"/>
                <w:szCs w:val="18"/>
              </w:rPr>
              <w:t>• Sterowanie przez przeglądarkę WWW, oraz przez dedykowane oprogramowanie producenta projektora</w:t>
            </w:r>
          </w:p>
          <w:p w:rsidR="00DE609F" w:rsidRPr="009837B2" w:rsidRDefault="00DE609F" w:rsidP="00DE609F">
            <w:pPr>
              <w:jc w:val="left"/>
              <w:rPr>
                <w:sz w:val="18"/>
                <w:szCs w:val="18"/>
              </w:rPr>
            </w:pPr>
            <w:r w:rsidRPr="009837B2">
              <w:rPr>
                <w:sz w:val="18"/>
                <w:szCs w:val="18"/>
              </w:rPr>
              <w:t>Dedykowane oprogramowanie pozwala na zarządzanie wszystkimi ustawieniami projektora, nadzoruje jego pracę, pozwala tworzyć alarmy w przypadku nieprawidłowej pracy, albo w przypadku zaistnienia wybranych przez użytkownika zmiennych. Opcja generowania raportów z możliwością eksportowania do pliku Excel</w:t>
            </w:r>
          </w:p>
          <w:p w:rsidR="00DE609F" w:rsidRPr="009837B2" w:rsidRDefault="00DE609F" w:rsidP="00DE609F">
            <w:pPr>
              <w:jc w:val="left"/>
              <w:rPr>
                <w:sz w:val="18"/>
                <w:szCs w:val="18"/>
              </w:rPr>
            </w:pPr>
            <w:r w:rsidRPr="009837B2">
              <w:rPr>
                <w:sz w:val="18"/>
                <w:szCs w:val="18"/>
              </w:rPr>
              <w:t>• Tryb zapewniający jednakową jasność obrazu przez cały okres użytkowania</w:t>
            </w:r>
          </w:p>
          <w:p w:rsidR="00DE609F" w:rsidRPr="009837B2" w:rsidRDefault="00DE609F" w:rsidP="00DE609F">
            <w:pPr>
              <w:jc w:val="left"/>
              <w:rPr>
                <w:sz w:val="18"/>
                <w:szCs w:val="18"/>
              </w:rPr>
            </w:pPr>
            <w:r w:rsidRPr="009837B2">
              <w:rPr>
                <w:sz w:val="18"/>
                <w:szCs w:val="18"/>
              </w:rPr>
              <w:t>• Wsparcie dla wiadomości alarmowych, wyświetlanych w czasie projekcji, niezależnie od uruchomionego źródła</w:t>
            </w:r>
          </w:p>
          <w:p w:rsidR="00DE609F" w:rsidRPr="009837B2" w:rsidRDefault="00DE609F" w:rsidP="00DE609F">
            <w:pPr>
              <w:jc w:val="left"/>
              <w:rPr>
                <w:i/>
                <w:sz w:val="18"/>
                <w:szCs w:val="18"/>
              </w:rPr>
            </w:pPr>
            <w:r w:rsidRPr="009837B2">
              <w:rPr>
                <w:b/>
                <w:sz w:val="18"/>
                <w:szCs w:val="18"/>
              </w:rPr>
              <w:t>(</w:t>
            </w:r>
            <w:r w:rsidRPr="009837B2">
              <w:rPr>
                <w:i/>
                <w:sz w:val="18"/>
                <w:szCs w:val="18"/>
              </w:rPr>
              <w:t>moduł laserowy sklasyfikowany jako urządzenie klasy 1 wg normy IEC 60825-1, wyd. 3 z 2014 r. oraz jako RG2 wg normy IEC 62471-5, wyd. 1 z 2015 r.)</w:t>
            </w:r>
          </w:p>
          <w:p w:rsidR="00DE609F" w:rsidRPr="009837B2" w:rsidRDefault="00DE609F" w:rsidP="00DE609F">
            <w:pPr>
              <w:jc w:val="left"/>
              <w:rPr>
                <w:sz w:val="18"/>
                <w:szCs w:val="18"/>
              </w:rPr>
            </w:pPr>
            <w:r w:rsidRPr="009837B2">
              <w:rPr>
                <w:sz w:val="18"/>
                <w:szCs w:val="18"/>
              </w:rPr>
              <w:lastRenderedPageBreak/>
              <w:t>Całkowicie szczelny silnik optyczny, laserowa konstrukcja bez filtrowa, oparta o metodę projekcji wykorzystującą panele ciekłokrystaliczne</w:t>
            </w:r>
            <w:r w:rsidRPr="009837B2">
              <w:rPr>
                <w:sz w:val="18"/>
                <w:szCs w:val="18"/>
              </w:rPr>
              <w:br/>
              <w:t>Proporcje obrazu 16:10</w:t>
            </w:r>
          </w:p>
          <w:p w:rsidR="00DE609F" w:rsidRPr="009837B2" w:rsidRDefault="00DE609F" w:rsidP="00DE609F">
            <w:pPr>
              <w:jc w:val="left"/>
              <w:rPr>
                <w:sz w:val="18"/>
                <w:szCs w:val="18"/>
              </w:rPr>
            </w:pPr>
            <w:r w:rsidRPr="009837B2">
              <w:rPr>
                <w:sz w:val="18"/>
                <w:szCs w:val="18"/>
              </w:rPr>
              <w:t>Kontrast : 3000000:1</w:t>
            </w:r>
          </w:p>
          <w:p w:rsidR="00DE609F" w:rsidRPr="009837B2" w:rsidRDefault="00DE609F" w:rsidP="00DE609F">
            <w:pPr>
              <w:jc w:val="left"/>
              <w:rPr>
                <w:sz w:val="18"/>
                <w:szCs w:val="18"/>
              </w:rPr>
            </w:pPr>
            <w:r w:rsidRPr="009837B2">
              <w:rPr>
                <w:sz w:val="18"/>
                <w:szCs w:val="18"/>
              </w:rPr>
              <w:t xml:space="preserve">Jasność : </w:t>
            </w:r>
            <w:r w:rsidR="009837B2">
              <w:rPr>
                <w:sz w:val="18"/>
                <w:szCs w:val="18"/>
              </w:rPr>
              <w:t>52</w:t>
            </w:r>
            <w:r w:rsidRPr="009837B2">
              <w:rPr>
                <w:sz w:val="18"/>
                <w:szCs w:val="18"/>
              </w:rPr>
              <w:t xml:space="preserve">00 ANSI Lumenów </w:t>
            </w:r>
          </w:p>
          <w:p w:rsidR="00DE609F" w:rsidRPr="009837B2" w:rsidRDefault="00DE609F" w:rsidP="00DE609F">
            <w:pPr>
              <w:jc w:val="left"/>
              <w:rPr>
                <w:sz w:val="18"/>
                <w:szCs w:val="18"/>
              </w:rPr>
            </w:pPr>
            <w:r w:rsidRPr="009837B2">
              <w:rPr>
                <w:sz w:val="18"/>
                <w:szCs w:val="18"/>
              </w:rPr>
              <w:t>Moc lampy Laserowe źródło światła</w:t>
            </w:r>
          </w:p>
          <w:p w:rsidR="00DE609F" w:rsidRPr="009837B2" w:rsidRDefault="00DE609F" w:rsidP="00DE609F">
            <w:pPr>
              <w:jc w:val="left"/>
              <w:rPr>
                <w:sz w:val="18"/>
                <w:szCs w:val="18"/>
              </w:rPr>
            </w:pPr>
            <w:r w:rsidRPr="009837B2">
              <w:rPr>
                <w:sz w:val="18"/>
                <w:szCs w:val="18"/>
              </w:rPr>
              <w:t xml:space="preserve">Żywotność źródła światła [godz.] 20000 </w:t>
            </w:r>
          </w:p>
          <w:p w:rsidR="00DE609F" w:rsidRPr="009837B2" w:rsidRDefault="00DE609F" w:rsidP="00DE609F">
            <w:pPr>
              <w:jc w:val="left"/>
              <w:rPr>
                <w:sz w:val="18"/>
                <w:szCs w:val="18"/>
              </w:rPr>
            </w:pPr>
            <w:r w:rsidRPr="009837B2">
              <w:rPr>
                <w:sz w:val="18"/>
                <w:szCs w:val="18"/>
              </w:rPr>
              <w:t>Współczynnik projekcji 1</w:t>
            </w:r>
            <w:r w:rsidR="00C30495">
              <w:rPr>
                <w:sz w:val="18"/>
                <w:szCs w:val="18"/>
              </w:rPr>
              <w:t>,2</w:t>
            </w:r>
            <w:r w:rsidRPr="009837B2">
              <w:rPr>
                <w:sz w:val="18"/>
                <w:szCs w:val="18"/>
              </w:rPr>
              <w:t xml:space="preserve"> – </w:t>
            </w:r>
            <w:r w:rsidR="00C30495">
              <w:rPr>
                <w:sz w:val="18"/>
                <w:szCs w:val="18"/>
              </w:rPr>
              <w:t>2</w:t>
            </w:r>
            <w:r w:rsidRPr="009837B2">
              <w:rPr>
                <w:sz w:val="18"/>
                <w:szCs w:val="18"/>
              </w:rPr>
              <w:t xml:space="preserve"> : 1 </w:t>
            </w:r>
          </w:p>
          <w:p w:rsidR="00DE609F" w:rsidRPr="009837B2" w:rsidRDefault="00DE609F" w:rsidP="00DE609F">
            <w:pPr>
              <w:jc w:val="left"/>
              <w:rPr>
                <w:sz w:val="18"/>
                <w:szCs w:val="18"/>
              </w:rPr>
            </w:pPr>
            <w:r w:rsidRPr="009837B2">
              <w:rPr>
                <w:sz w:val="18"/>
                <w:szCs w:val="18"/>
              </w:rPr>
              <w:t xml:space="preserve">Korekcja zniekształceń trapezowych </w:t>
            </w:r>
          </w:p>
          <w:p w:rsidR="00DE609F" w:rsidRPr="009837B2" w:rsidRDefault="00DE609F" w:rsidP="00DE609F">
            <w:pPr>
              <w:jc w:val="left"/>
              <w:rPr>
                <w:sz w:val="18"/>
                <w:szCs w:val="18"/>
              </w:rPr>
            </w:pPr>
            <w:r w:rsidRPr="009837B2">
              <w:rPr>
                <w:sz w:val="18"/>
                <w:szCs w:val="18"/>
              </w:rPr>
              <w:t>+/-</w:t>
            </w:r>
            <w:r w:rsidR="00C30495">
              <w:rPr>
                <w:sz w:val="18"/>
                <w:szCs w:val="18"/>
              </w:rPr>
              <w:t>3</w:t>
            </w:r>
            <w:r w:rsidRPr="009837B2">
              <w:rPr>
                <w:sz w:val="18"/>
                <w:szCs w:val="18"/>
              </w:rPr>
              <w:t>0° w poziomie (ręcznie) / +/-</w:t>
            </w:r>
            <w:r w:rsidR="00C30495">
              <w:rPr>
                <w:sz w:val="18"/>
                <w:szCs w:val="18"/>
              </w:rPr>
              <w:t>3</w:t>
            </w:r>
            <w:r w:rsidRPr="009837B2">
              <w:rPr>
                <w:sz w:val="18"/>
                <w:szCs w:val="18"/>
              </w:rPr>
              <w:t>0° w pionie (ręcznie)</w:t>
            </w:r>
          </w:p>
          <w:p w:rsidR="00DE609F" w:rsidRPr="009837B2" w:rsidRDefault="00DE609F" w:rsidP="00DE609F">
            <w:pPr>
              <w:jc w:val="left"/>
              <w:rPr>
                <w:sz w:val="18"/>
                <w:szCs w:val="18"/>
              </w:rPr>
            </w:pPr>
            <w:r w:rsidRPr="009837B2">
              <w:rPr>
                <w:sz w:val="18"/>
                <w:szCs w:val="18"/>
              </w:rPr>
              <w:t xml:space="preserve">Odległość projekcji [m] </w:t>
            </w:r>
            <w:r w:rsidR="00C30495">
              <w:rPr>
                <w:sz w:val="18"/>
                <w:szCs w:val="18"/>
              </w:rPr>
              <w:t>0.75</w:t>
            </w:r>
            <w:r w:rsidRPr="009837B2">
              <w:rPr>
                <w:sz w:val="18"/>
                <w:szCs w:val="18"/>
              </w:rPr>
              <w:t xml:space="preserve"> – </w:t>
            </w:r>
            <w:r w:rsidR="00C30495">
              <w:rPr>
                <w:sz w:val="18"/>
                <w:szCs w:val="18"/>
              </w:rPr>
              <w:t>13</w:t>
            </w:r>
            <w:r w:rsidRPr="009837B2">
              <w:rPr>
                <w:sz w:val="18"/>
                <w:szCs w:val="18"/>
              </w:rPr>
              <w:t>,0 m</w:t>
            </w:r>
          </w:p>
          <w:p w:rsidR="00DE609F" w:rsidRPr="009837B2" w:rsidRDefault="00DE609F" w:rsidP="00DE609F">
            <w:pPr>
              <w:jc w:val="left"/>
              <w:rPr>
                <w:sz w:val="18"/>
                <w:szCs w:val="18"/>
              </w:rPr>
            </w:pPr>
            <w:r w:rsidRPr="009837B2">
              <w:rPr>
                <w:sz w:val="18"/>
                <w:szCs w:val="18"/>
              </w:rPr>
              <w:t>Wielkość (przekątna) ekranu [cm] / [cale]</w:t>
            </w:r>
          </w:p>
          <w:p w:rsidR="00DE609F" w:rsidRPr="009837B2" w:rsidRDefault="00DE609F" w:rsidP="00DE609F">
            <w:pPr>
              <w:jc w:val="left"/>
              <w:rPr>
                <w:sz w:val="18"/>
                <w:szCs w:val="18"/>
              </w:rPr>
            </w:pPr>
            <w:r w:rsidRPr="009837B2">
              <w:rPr>
                <w:sz w:val="18"/>
                <w:szCs w:val="18"/>
              </w:rPr>
              <w:t xml:space="preserve">Maksymalnie: </w:t>
            </w:r>
            <w:r w:rsidR="00C30495">
              <w:rPr>
                <w:sz w:val="18"/>
                <w:szCs w:val="18"/>
              </w:rPr>
              <w:t>762</w:t>
            </w:r>
            <w:r w:rsidRPr="009837B2">
              <w:rPr>
                <w:sz w:val="18"/>
                <w:szCs w:val="18"/>
              </w:rPr>
              <w:t xml:space="preserve"> / </w:t>
            </w:r>
            <w:r w:rsidR="00C30495">
              <w:rPr>
                <w:sz w:val="18"/>
                <w:szCs w:val="18"/>
              </w:rPr>
              <w:t>3</w:t>
            </w:r>
            <w:r w:rsidRPr="009837B2">
              <w:rPr>
                <w:sz w:val="18"/>
                <w:szCs w:val="18"/>
              </w:rPr>
              <w:t xml:space="preserve">00"; Minimalnie: </w:t>
            </w:r>
            <w:r w:rsidR="00C30495">
              <w:rPr>
                <w:sz w:val="18"/>
                <w:szCs w:val="18"/>
              </w:rPr>
              <w:t>76,2</w:t>
            </w:r>
            <w:r w:rsidRPr="009837B2">
              <w:rPr>
                <w:sz w:val="18"/>
                <w:szCs w:val="18"/>
              </w:rPr>
              <w:t xml:space="preserve">  / </w:t>
            </w:r>
            <w:r w:rsidR="00C30495">
              <w:rPr>
                <w:sz w:val="18"/>
                <w:szCs w:val="18"/>
              </w:rPr>
              <w:t>3</w:t>
            </w:r>
            <w:r w:rsidRPr="009837B2">
              <w:rPr>
                <w:sz w:val="18"/>
                <w:szCs w:val="18"/>
              </w:rPr>
              <w:t>0"</w:t>
            </w:r>
          </w:p>
          <w:p w:rsidR="00DE609F" w:rsidRPr="009837B2" w:rsidRDefault="00DE609F" w:rsidP="00DE609F">
            <w:pPr>
              <w:jc w:val="left"/>
              <w:rPr>
                <w:sz w:val="18"/>
                <w:szCs w:val="18"/>
              </w:rPr>
            </w:pPr>
            <w:r w:rsidRPr="009837B2">
              <w:rPr>
                <w:sz w:val="18"/>
                <w:szCs w:val="18"/>
              </w:rPr>
              <w:t>Zoom Ręczny; x</w:t>
            </w:r>
            <w:r w:rsidR="00C30495">
              <w:rPr>
                <w:sz w:val="18"/>
                <w:szCs w:val="18"/>
              </w:rPr>
              <w:t>1,7</w:t>
            </w:r>
          </w:p>
          <w:p w:rsidR="00DE609F" w:rsidRPr="009837B2" w:rsidRDefault="00DE609F" w:rsidP="00DE609F">
            <w:pPr>
              <w:jc w:val="left"/>
              <w:rPr>
                <w:sz w:val="18"/>
                <w:szCs w:val="18"/>
              </w:rPr>
            </w:pPr>
            <w:r w:rsidRPr="009837B2">
              <w:rPr>
                <w:sz w:val="18"/>
                <w:szCs w:val="18"/>
              </w:rPr>
              <w:t xml:space="preserve">Regulacja ogniskowej </w:t>
            </w:r>
            <w:r w:rsidR="00C30495">
              <w:rPr>
                <w:sz w:val="18"/>
                <w:szCs w:val="18"/>
              </w:rPr>
              <w:t>ręcznie</w:t>
            </w:r>
            <w:r w:rsidRPr="009837B2">
              <w:rPr>
                <w:sz w:val="18"/>
                <w:szCs w:val="18"/>
              </w:rPr>
              <w:t xml:space="preserve"> </w:t>
            </w:r>
          </w:p>
          <w:p w:rsidR="00DE609F" w:rsidRPr="009837B2" w:rsidRDefault="00DE609F" w:rsidP="00DE609F">
            <w:pPr>
              <w:jc w:val="left"/>
              <w:rPr>
                <w:sz w:val="18"/>
                <w:szCs w:val="18"/>
              </w:rPr>
            </w:pPr>
            <w:r w:rsidRPr="009837B2">
              <w:rPr>
                <w:sz w:val="18"/>
                <w:szCs w:val="18"/>
              </w:rPr>
              <w:t>Rozdzielczość natywna 1920 x 1200</w:t>
            </w:r>
          </w:p>
          <w:p w:rsidR="00DE609F" w:rsidRPr="009837B2" w:rsidRDefault="00DE609F" w:rsidP="00DE609F">
            <w:pPr>
              <w:jc w:val="left"/>
              <w:rPr>
                <w:sz w:val="18"/>
                <w:szCs w:val="18"/>
              </w:rPr>
            </w:pPr>
            <w:r w:rsidRPr="009837B2">
              <w:rPr>
                <w:sz w:val="18"/>
                <w:szCs w:val="18"/>
              </w:rPr>
              <w:t>Możliwości podłączania</w:t>
            </w:r>
          </w:p>
          <w:p w:rsidR="00DE609F" w:rsidRPr="009837B2" w:rsidRDefault="00DE609F" w:rsidP="00DE609F">
            <w:pPr>
              <w:jc w:val="left"/>
              <w:rPr>
                <w:sz w:val="18"/>
                <w:szCs w:val="18"/>
              </w:rPr>
            </w:pPr>
            <w:r w:rsidRPr="009837B2">
              <w:rPr>
                <w:sz w:val="18"/>
                <w:szCs w:val="18"/>
              </w:rPr>
              <w:t>Komputer (analogowe) Wejście: 1 x Mini D-</w:t>
            </w:r>
            <w:proofErr w:type="spellStart"/>
            <w:r w:rsidRPr="009837B2">
              <w:rPr>
                <w:sz w:val="18"/>
                <w:szCs w:val="18"/>
              </w:rPr>
              <w:t>sub</w:t>
            </w:r>
            <w:proofErr w:type="spellEnd"/>
            <w:r w:rsidRPr="009837B2">
              <w:rPr>
                <w:sz w:val="18"/>
                <w:szCs w:val="18"/>
              </w:rPr>
              <w:t xml:space="preserve"> 15 pin</w:t>
            </w:r>
          </w:p>
          <w:p w:rsidR="00DE609F" w:rsidRPr="009837B2" w:rsidRDefault="00DE609F" w:rsidP="00DE609F">
            <w:pPr>
              <w:jc w:val="left"/>
              <w:rPr>
                <w:sz w:val="18"/>
                <w:szCs w:val="18"/>
              </w:rPr>
            </w:pPr>
            <w:r w:rsidRPr="009837B2">
              <w:rPr>
                <w:sz w:val="18"/>
                <w:szCs w:val="18"/>
              </w:rPr>
              <w:t xml:space="preserve">Cyfrowe Wejście: </w:t>
            </w:r>
            <w:r w:rsidR="00C30495">
              <w:rPr>
                <w:sz w:val="18"/>
                <w:szCs w:val="18"/>
              </w:rPr>
              <w:t>2</w:t>
            </w:r>
            <w:r w:rsidRPr="009837B2">
              <w:rPr>
                <w:sz w:val="18"/>
                <w:szCs w:val="18"/>
              </w:rPr>
              <w:t xml:space="preserve"> x HDMI™</w:t>
            </w:r>
          </w:p>
          <w:p w:rsidR="00DE609F" w:rsidRPr="009837B2" w:rsidRDefault="00DE609F" w:rsidP="00DE609F">
            <w:pPr>
              <w:jc w:val="left"/>
              <w:rPr>
                <w:sz w:val="18"/>
                <w:szCs w:val="18"/>
              </w:rPr>
            </w:pPr>
            <w:r w:rsidRPr="009837B2">
              <w:rPr>
                <w:sz w:val="18"/>
                <w:szCs w:val="18"/>
              </w:rPr>
              <w:t xml:space="preserve">Audio Wejście: </w:t>
            </w:r>
            <w:r w:rsidR="00C30495">
              <w:rPr>
                <w:sz w:val="18"/>
                <w:szCs w:val="18"/>
              </w:rPr>
              <w:t>1</w:t>
            </w:r>
            <w:r w:rsidRPr="009837B2">
              <w:rPr>
                <w:sz w:val="18"/>
                <w:szCs w:val="18"/>
              </w:rPr>
              <w:t xml:space="preserve"> x 3,5 mm wejście Stereo Mini Jack; 2 x HDMI audio</w:t>
            </w:r>
          </w:p>
          <w:p w:rsidR="00DE609F" w:rsidRPr="009837B2" w:rsidRDefault="00DE609F" w:rsidP="00DE609F">
            <w:pPr>
              <w:jc w:val="left"/>
              <w:rPr>
                <w:sz w:val="18"/>
                <w:szCs w:val="18"/>
              </w:rPr>
            </w:pPr>
            <w:r w:rsidRPr="009837B2">
              <w:rPr>
                <w:sz w:val="18"/>
                <w:szCs w:val="18"/>
              </w:rPr>
              <w:t>Głośnik:</w:t>
            </w:r>
            <w:r w:rsidRPr="009837B2">
              <w:rPr>
                <w:sz w:val="18"/>
                <w:szCs w:val="18"/>
              </w:rPr>
              <w:tab/>
            </w:r>
            <w:r w:rsidR="00C30495">
              <w:rPr>
                <w:sz w:val="18"/>
                <w:szCs w:val="18"/>
              </w:rPr>
              <w:t>16</w:t>
            </w:r>
            <w:r w:rsidRPr="009837B2">
              <w:rPr>
                <w:sz w:val="18"/>
                <w:szCs w:val="18"/>
              </w:rPr>
              <w:t>W</w:t>
            </w:r>
          </w:p>
          <w:p w:rsidR="00DE609F" w:rsidRPr="009837B2" w:rsidRDefault="00DE609F" w:rsidP="00DE609F">
            <w:pPr>
              <w:jc w:val="left"/>
              <w:rPr>
                <w:sz w:val="18"/>
                <w:szCs w:val="18"/>
              </w:rPr>
            </w:pPr>
            <w:r w:rsidRPr="009837B2">
              <w:rPr>
                <w:sz w:val="18"/>
                <w:szCs w:val="18"/>
              </w:rPr>
              <w:t xml:space="preserve">Wyjście: 1 x 3.5 mm Stereo Mini Jack </w:t>
            </w:r>
          </w:p>
          <w:p w:rsidR="00DE609F" w:rsidRPr="009837B2" w:rsidRDefault="00DE609F" w:rsidP="00DE609F">
            <w:pPr>
              <w:jc w:val="left"/>
              <w:rPr>
                <w:sz w:val="18"/>
                <w:szCs w:val="18"/>
              </w:rPr>
            </w:pPr>
            <w:r w:rsidRPr="009837B2">
              <w:rPr>
                <w:sz w:val="18"/>
                <w:szCs w:val="18"/>
              </w:rPr>
              <w:t>Control Wejście: 1 x D-</w:t>
            </w:r>
            <w:proofErr w:type="spellStart"/>
            <w:r w:rsidRPr="009837B2">
              <w:rPr>
                <w:sz w:val="18"/>
                <w:szCs w:val="18"/>
              </w:rPr>
              <w:t>Sub</w:t>
            </w:r>
            <w:proofErr w:type="spellEnd"/>
            <w:r w:rsidRPr="009837B2">
              <w:rPr>
                <w:sz w:val="18"/>
                <w:szCs w:val="18"/>
              </w:rPr>
              <w:t xml:space="preserve"> 9 pin (RS-232) (męskie)</w:t>
            </w:r>
          </w:p>
          <w:p w:rsidR="00DE609F" w:rsidRPr="009837B2" w:rsidRDefault="00DE609F" w:rsidP="00DE609F">
            <w:pPr>
              <w:jc w:val="left"/>
              <w:rPr>
                <w:sz w:val="18"/>
                <w:szCs w:val="18"/>
              </w:rPr>
            </w:pPr>
            <w:r w:rsidRPr="009837B2">
              <w:rPr>
                <w:sz w:val="18"/>
                <w:szCs w:val="18"/>
              </w:rPr>
              <w:t>LAN 1 x RJ45;</w:t>
            </w:r>
          </w:p>
          <w:p w:rsidR="00DE609F" w:rsidRPr="009837B2" w:rsidRDefault="00DE609F" w:rsidP="00DE609F">
            <w:pPr>
              <w:jc w:val="left"/>
              <w:rPr>
                <w:sz w:val="18"/>
                <w:szCs w:val="18"/>
              </w:rPr>
            </w:pPr>
            <w:r w:rsidRPr="009837B2">
              <w:rPr>
                <w:sz w:val="18"/>
                <w:szCs w:val="18"/>
              </w:rPr>
              <w:t xml:space="preserve">USB 1x </w:t>
            </w:r>
            <w:proofErr w:type="spellStart"/>
            <w:r w:rsidRPr="009837B2">
              <w:rPr>
                <w:sz w:val="18"/>
                <w:szCs w:val="18"/>
              </w:rPr>
              <w:t>Type</w:t>
            </w:r>
            <w:proofErr w:type="spellEnd"/>
            <w:r w:rsidRPr="009837B2">
              <w:rPr>
                <w:sz w:val="18"/>
                <w:szCs w:val="18"/>
              </w:rPr>
              <w:t xml:space="preserve"> A (USB 2.0 high </w:t>
            </w:r>
            <w:proofErr w:type="spellStart"/>
            <w:r w:rsidRPr="009837B2">
              <w:rPr>
                <w:sz w:val="18"/>
                <w:szCs w:val="18"/>
              </w:rPr>
              <w:t>speed</w:t>
            </w:r>
            <w:proofErr w:type="spellEnd"/>
            <w:r w:rsidRPr="009837B2">
              <w:rPr>
                <w:sz w:val="18"/>
                <w:szCs w:val="18"/>
              </w:rPr>
              <w:t>) with 2.0A Power Supply</w:t>
            </w:r>
            <w:r w:rsidR="00C30495">
              <w:rPr>
                <w:sz w:val="18"/>
                <w:szCs w:val="18"/>
              </w:rPr>
              <w:t xml:space="preserve">, USB 1x </w:t>
            </w:r>
            <w:proofErr w:type="spellStart"/>
            <w:r w:rsidR="00C30495">
              <w:rPr>
                <w:sz w:val="18"/>
                <w:szCs w:val="18"/>
              </w:rPr>
              <w:t>Type</w:t>
            </w:r>
            <w:proofErr w:type="spellEnd"/>
            <w:r w:rsidR="00C30495">
              <w:rPr>
                <w:sz w:val="18"/>
                <w:szCs w:val="18"/>
              </w:rPr>
              <w:t xml:space="preserve"> B</w:t>
            </w:r>
          </w:p>
          <w:p w:rsidR="00DE609F" w:rsidRPr="009837B2" w:rsidRDefault="00DE609F" w:rsidP="00DE609F">
            <w:pPr>
              <w:jc w:val="left"/>
              <w:rPr>
                <w:sz w:val="18"/>
                <w:szCs w:val="18"/>
              </w:rPr>
            </w:pPr>
            <w:r w:rsidRPr="009837B2">
              <w:rPr>
                <w:sz w:val="18"/>
                <w:szCs w:val="18"/>
              </w:rPr>
              <w:t>Video NTSC</w:t>
            </w:r>
            <w:r w:rsidR="00C30495">
              <w:rPr>
                <w:sz w:val="18"/>
                <w:szCs w:val="18"/>
              </w:rPr>
              <w:t xml:space="preserve">, </w:t>
            </w:r>
            <w:r w:rsidRPr="009837B2">
              <w:rPr>
                <w:sz w:val="18"/>
                <w:szCs w:val="18"/>
              </w:rPr>
              <w:t>PAL; PAL60;</w:t>
            </w:r>
            <w:r w:rsidR="00C30495">
              <w:rPr>
                <w:sz w:val="18"/>
                <w:szCs w:val="18"/>
              </w:rPr>
              <w:t xml:space="preserve"> SECAM</w:t>
            </w:r>
          </w:p>
          <w:p w:rsidR="00DE609F" w:rsidRPr="009837B2" w:rsidRDefault="00DE609F" w:rsidP="00DE609F">
            <w:pPr>
              <w:jc w:val="left"/>
              <w:rPr>
                <w:sz w:val="18"/>
                <w:szCs w:val="18"/>
              </w:rPr>
            </w:pPr>
            <w:r w:rsidRPr="009837B2">
              <w:rPr>
                <w:sz w:val="18"/>
                <w:szCs w:val="18"/>
              </w:rPr>
              <w:t>Funkcje pilota</w:t>
            </w:r>
          </w:p>
          <w:p w:rsidR="00DE609F" w:rsidRPr="009837B2" w:rsidRDefault="00111D63" w:rsidP="00DE609F">
            <w:pPr>
              <w:jc w:val="left"/>
              <w:rPr>
                <w:sz w:val="18"/>
                <w:szCs w:val="18"/>
              </w:rPr>
            </w:pPr>
            <w:r>
              <w:rPr>
                <w:sz w:val="18"/>
                <w:szCs w:val="18"/>
              </w:rPr>
              <w:t>Automatyczne dostosowanie geometrii obrazu; Numer ID, Proporcje obrazu; Wyciszenie AV; Zatrzymanie obrazu;</w:t>
            </w:r>
            <w:r w:rsidR="00DE609F" w:rsidRPr="009837B2">
              <w:rPr>
                <w:sz w:val="18"/>
                <w:szCs w:val="18"/>
              </w:rPr>
              <w:t xml:space="preserve"> Zoom cyfrowy;</w:t>
            </w:r>
          </w:p>
          <w:p w:rsidR="00DE609F" w:rsidRPr="009837B2" w:rsidRDefault="00DE609F" w:rsidP="00DE609F">
            <w:pPr>
              <w:jc w:val="left"/>
              <w:rPr>
                <w:sz w:val="18"/>
                <w:szCs w:val="18"/>
              </w:rPr>
            </w:pPr>
            <w:r w:rsidRPr="009837B2">
              <w:rPr>
                <w:sz w:val="18"/>
                <w:szCs w:val="18"/>
              </w:rPr>
              <w:t>Parametry elektryczne</w:t>
            </w:r>
          </w:p>
          <w:p w:rsidR="00DE609F" w:rsidRPr="009837B2" w:rsidRDefault="00DE609F" w:rsidP="00DE609F">
            <w:pPr>
              <w:jc w:val="left"/>
              <w:rPr>
                <w:sz w:val="18"/>
                <w:szCs w:val="18"/>
              </w:rPr>
            </w:pPr>
            <w:r w:rsidRPr="009837B2">
              <w:rPr>
                <w:sz w:val="18"/>
                <w:szCs w:val="18"/>
              </w:rPr>
              <w:t xml:space="preserve">Zasilanie 100-240 V AC; 50 - 60 </w:t>
            </w:r>
            <w:proofErr w:type="spellStart"/>
            <w:r w:rsidRPr="009837B2">
              <w:rPr>
                <w:sz w:val="18"/>
                <w:szCs w:val="18"/>
              </w:rPr>
              <w:t>Hz</w:t>
            </w:r>
            <w:proofErr w:type="spellEnd"/>
            <w:r w:rsidRPr="009837B2">
              <w:rPr>
                <w:sz w:val="18"/>
                <w:szCs w:val="18"/>
              </w:rPr>
              <w:br/>
              <w:t xml:space="preserve">pobór mocy [W] </w:t>
            </w:r>
            <w:r w:rsidR="00C30495">
              <w:rPr>
                <w:sz w:val="18"/>
                <w:szCs w:val="18"/>
              </w:rPr>
              <w:t>335</w:t>
            </w:r>
            <w:r w:rsidRPr="009837B2">
              <w:rPr>
                <w:sz w:val="18"/>
                <w:szCs w:val="18"/>
              </w:rPr>
              <w:t xml:space="preserve"> (</w:t>
            </w:r>
            <w:proofErr w:type="spellStart"/>
            <w:r w:rsidRPr="009837B2">
              <w:rPr>
                <w:sz w:val="18"/>
                <w:szCs w:val="18"/>
              </w:rPr>
              <w:t>normal</w:t>
            </w:r>
            <w:proofErr w:type="spellEnd"/>
            <w:r w:rsidRPr="009837B2">
              <w:rPr>
                <w:sz w:val="18"/>
                <w:szCs w:val="18"/>
              </w:rPr>
              <w:t xml:space="preserve">), </w:t>
            </w:r>
            <w:r w:rsidR="00C30495">
              <w:rPr>
                <w:sz w:val="18"/>
                <w:szCs w:val="18"/>
              </w:rPr>
              <w:t>117</w:t>
            </w:r>
            <w:r w:rsidRPr="009837B2">
              <w:rPr>
                <w:sz w:val="18"/>
                <w:szCs w:val="18"/>
              </w:rPr>
              <w:t xml:space="preserve"> (ECO), 0,</w:t>
            </w:r>
            <w:r w:rsidR="00C30495">
              <w:rPr>
                <w:sz w:val="18"/>
                <w:szCs w:val="18"/>
              </w:rPr>
              <w:t>5</w:t>
            </w:r>
            <w:r w:rsidRPr="009837B2">
              <w:rPr>
                <w:sz w:val="18"/>
                <w:szCs w:val="18"/>
              </w:rPr>
              <w:t xml:space="preserve"> (stand-by)</w:t>
            </w:r>
          </w:p>
          <w:p w:rsidR="00DE609F" w:rsidRPr="009837B2" w:rsidRDefault="00DE609F" w:rsidP="00DE609F">
            <w:pPr>
              <w:jc w:val="left"/>
              <w:rPr>
                <w:sz w:val="18"/>
                <w:szCs w:val="18"/>
              </w:rPr>
            </w:pPr>
            <w:r w:rsidRPr="009837B2">
              <w:rPr>
                <w:sz w:val="18"/>
                <w:szCs w:val="18"/>
              </w:rPr>
              <w:t xml:space="preserve">Automatyczny start i automatyczne wyłączanie; Blokada klawiszy OSD; </w:t>
            </w:r>
            <w:r w:rsidR="00111D63" w:rsidRPr="00111D63">
              <w:rPr>
                <w:sz w:val="18"/>
                <w:szCs w:val="18"/>
              </w:rPr>
              <w:t xml:space="preserve">AMX </w:t>
            </w:r>
            <w:proofErr w:type="spellStart"/>
            <w:r w:rsidR="00111D63" w:rsidRPr="00111D63">
              <w:rPr>
                <w:sz w:val="18"/>
                <w:szCs w:val="18"/>
              </w:rPr>
              <w:t>Beacon</w:t>
            </w:r>
            <w:proofErr w:type="spellEnd"/>
            <w:r w:rsidR="00111D63" w:rsidRPr="00111D63">
              <w:rPr>
                <w:sz w:val="18"/>
                <w:szCs w:val="18"/>
              </w:rPr>
              <w:t xml:space="preserve">; Automatyczny tryb ECO; </w:t>
            </w:r>
            <w:proofErr w:type="spellStart"/>
            <w:r w:rsidR="00111D63" w:rsidRPr="00111D63">
              <w:rPr>
                <w:sz w:val="18"/>
                <w:szCs w:val="18"/>
              </w:rPr>
              <w:t>Crestron</w:t>
            </w:r>
            <w:proofErr w:type="spellEnd"/>
            <w:r w:rsidR="00111D63" w:rsidRPr="00111D63">
              <w:rPr>
                <w:sz w:val="18"/>
                <w:szCs w:val="18"/>
              </w:rPr>
              <w:t xml:space="preserve"> </w:t>
            </w:r>
            <w:proofErr w:type="spellStart"/>
            <w:r w:rsidR="00111D63" w:rsidRPr="00111D63">
              <w:rPr>
                <w:sz w:val="18"/>
                <w:szCs w:val="18"/>
              </w:rPr>
              <w:t>RoomView</w:t>
            </w:r>
            <w:proofErr w:type="spellEnd"/>
            <w:r w:rsidR="00111D63" w:rsidRPr="00111D63">
              <w:rPr>
                <w:sz w:val="18"/>
                <w:szCs w:val="18"/>
              </w:rPr>
              <w:t xml:space="preserve">; Licznik </w:t>
            </w:r>
            <w:r w:rsidR="00111D63" w:rsidRPr="00111D63">
              <w:rPr>
                <w:sz w:val="18"/>
                <w:szCs w:val="18"/>
              </w:rPr>
              <w:lastRenderedPageBreak/>
              <w:t xml:space="preserve">Carbon </w:t>
            </w:r>
            <w:proofErr w:type="spellStart"/>
            <w:r w:rsidR="00111D63" w:rsidRPr="00111D63">
              <w:rPr>
                <w:sz w:val="18"/>
                <w:szCs w:val="18"/>
              </w:rPr>
              <w:t>savings</w:t>
            </w:r>
            <w:proofErr w:type="spellEnd"/>
            <w:r w:rsidR="00111D63" w:rsidRPr="00111D63">
              <w:rPr>
                <w:sz w:val="18"/>
                <w:szCs w:val="18"/>
              </w:rPr>
              <w:t xml:space="preserve">; PJ LINK; Transmisja </w:t>
            </w:r>
            <w:proofErr w:type="spellStart"/>
            <w:r w:rsidR="00111D63" w:rsidRPr="00111D63">
              <w:rPr>
                <w:sz w:val="18"/>
                <w:szCs w:val="18"/>
              </w:rPr>
              <w:t>kontentu</w:t>
            </w:r>
            <w:proofErr w:type="spellEnd"/>
            <w:r w:rsidR="00111D63" w:rsidRPr="00111D63">
              <w:rPr>
                <w:sz w:val="18"/>
                <w:szCs w:val="18"/>
              </w:rPr>
              <w:t xml:space="preserve"> przez sieć; Zarządzanie kolorem</w:t>
            </w:r>
            <w:r w:rsidR="00111D63">
              <w:rPr>
                <w:sz w:val="18"/>
                <w:szCs w:val="18"/>
              </w:rPr>
              <w:t>;</w:t>
            </w:r>
          </w:p>
          <w:p w:rsidR="00DE609F" w:rsidRPr="009837B2" w:rsidRDefault="00DE609F" w:rsidP="00DE609F">
            <w:pPr>
              <w:jc w:val="left"/>
              <w:rPr>
                <w:sz w:val="18"/>
                <w:szCs w:val="18"/>
              </w:rPr>
            </w:pPr>
            <w:r w:rsidRPr="009837B2">
              <w:rPr>
                <w:sz w:val="18"/>
                <w:szCs w:val="18"/>
              </w:rPr>
              <w:t xml:space="preserve"> Plansza kontrolna; Regulacja źródła światła;</w:t>
            </w:r>
          </w:p>
          <w:p w:rsidR="00DE609F" w:rsidRPr="009837B2" w:rsidRDefault="00DE609F" w:rsidP="00DE609F">
            <w:pPr>
              <w:jc w:val="left"/>
              <w:rPr>
                <w:sz w:val="18"/>
                <w:szCs w:val="18"/>
              </w:rPr>
            </w:pPr>
            <w:r w:rsidRPr="009837B2">
              <w:rPr>
                <w:sz w:val="18"/>
                <w:szCs w:val="18"/>
              </w:rPr>
              <w:t>Sterowanie przez przeglądarkę WWW; Swobodnie wychylany; Szybki start; Tryb stałej jasności; Unikalne funkcje ograniczenia poboru energii; Wybór wejścia sygnału;</w:t>
            </w:r>
          </w:p>
          <w:p w:rsidR="00DE609F" w:rsidRPr="009837B2" w:rsidRDefault="00DE609F" w:rsidP="00DE609F">
            <w:pPr>
              <w:jc w:val="left"/>
              <w:rPr>
                <w:sz w:val="18"/>
                <w:szCs w:val="18"/>
              </w:rPr>
            </w:pPr>
            <w:r w:rsidRPr="009837B2">
              <w:rPr>
                <w:sz w:val="18"/>
                <w:szCs w:val="18"/>
              </w:rPr>
              <w:t xml:space="preserve">Bezpieczeństwo i ergonomia CE; EAC; </w:t>
            </w:r>
            <w:proofErr w:type="spellStart"/>
            <w:r w:rsidRPr="009837B2">
              <w:rPr>
                <w:sz w:val="18"/>
                <w:szCs w:val="18"/>
              </w:rPr>
              <w:t>ErP</w:t>
            </w:r>
            <w:proofErr w:type="spellEnd"/>
            <w:r w:rsidRPr="009837B2">
              <w:rPr>
                <w:sz w:val="18"/>
                <w:szCs w:val="18"/>
              </w:rPr>
              <w:t xml:space="preserve">; </w:t>
            </w:r>
            <w:proofErr w:type="spellStart"/>
            <w:r w:rsidRPr="009837B2">
              <w:rPr>
                <w:sz w:val="18"/>
                <w:szCs w:val="18"/>
              </w:rPr>
              <w:t>RoHS</w:t>
            </w:r>
            <w:proofErr w:type="spellEnd"/>
            <w:r w:rsidRPr="009837B2">
              <w:rPr>
                <w:sz w:val="18"/>
                <w:szCs w:val="18"/>
              </w:rPr>
              <w:t xml:space="preserve">; TUEV </w:t>
            </w:r>
            <w:proofErr w:type="spellStart"/>
            <w:r w:rsidRPr="009837B2">
              <w:rPr>
                <w:sz w:val="18"/>
                <w:szCs w:val="18"/>
              </w:rPr>
              <w:t>Type</w:t>
            </w:r>
            <w:proofErr w:type="spellEnd"/>
            <w:r w:rsidRPr="009837B2">
              <w:rPr>
                <w:sz w:val="18"/>
                <w:szCs w:val="18"/>
              </w:rPr>
              <w:t xml:space="preserve"> </w:t>
            </w:r>
            <w:proofErr w:type="spellStart"/>
            <w:r w:rsidRPr="009837B2">
              <w:rPr>
                <w:sz w:val="18"/>
                <w:szCs w:val="18"/>
              </w:rPr>
              <w:t>Approved</w:t>
            </w:r>
            <w:proofErr w:type="spellEnd"/>
            <w:r w:rsidRPr="009837B2">
              <w:rPr>
                <w:sz w:val="18"/>
                <w:szCs w:val="18"/>
              </w:rPr>
              <w:t>;</w:t>
            </w:r>
          </w:p>
          <w:p w:rsidR="00DE609F" w:rsidRPr="009837B2" w:rsidRDefault="00DE609F" w:rsidP="00DE609F">
            <w:pPr>
              <w:jc w:val="left"/>
              <w:rPr>
                <w:sz w:val="18"/>
                <w:szCs w:val="18"/>
              </w:rPr>
            </w:pPr>
            <w:r w:rsidRPr="009837B2">
              <w:rPr>
                <w:sz w:val="18"/>
                <w:szCs w:val="18"/>
              </w:rPr>
              <w:t xml:space="preserve">Normy ekologiczne Zgodność z </w:t>
            </w:r>
            <w:proofErr w:type="spellStart"/>
            <w:r w:rsidRPr="009837B2">
              <w:rPr>
                <w:sz w:val="18"/>
                <w:szCs w:val="18"/>
              </w:rPr>
              <w:t>ErP</w:t>
            </w:r>
            <w:proofErr w:type="spellEnd"/>
            <w:r w:rsidRPr="009837B2">
              <w:rPr>
                <w:sz w:val="18"/>
                <w:szCs w:val="18"/>
              </w:rPr>
              <w:t xml:space="preserve">; Zgodność z </w:t>
            </w:r>
            <w:proofErr w:type="spellStart"/>
            <w:r w:rsidRPr="009837B2">
              <w:rPr>
                <w:sz w:val="18"/>
                <w:szCs w:val="18"/>
              </w:rPr>
              <w:t>RoHs</w:t>
            </w:r>
            <w:proofErr w:type="spellEnd"/>
          </w:p>
          <w:p w:rsidR="00DE609F" w:rsidRPr="009837B2" w:rsidRDefault="00DE609F" w:rsidP="00DE609F">
            <w:pPr>
              <w:jc w:val="left"/>
              <w:rPr>
                <w:sz w:val="18"/>
                <w:szCs w:val="18"/>
              </w:rPr>
            </w:pPr>
            <w:r w:rsidRPr="009837B2">
              <w:rPr>
                <w:sz w:val="18"/>
                <w:szCs w:val="18"/>
              </w:rPr>
              <w:t xml:space="preserve">Zawartość opakowania Kabel zasilający (1,8 m), Krótka instrukcja obsługi; Oprogramowanie narzędziowe; Pilot ; Projektor; Security </w:t>
            </w:r>
            <w:proofErr w:type="spellStart"/>
            <w:r w:rsidRPr="009837B2">
              <w:rPr>
                <w:sz w:val="18"/>
                <w:szCs w:val="18"/>
              </w:rPr>
              <w:t>Sticker</w:t>
            </w:r>
            <w:proofErr w:type="spellEnd"/>
            <w:r w:rsidRPr="009837B2">
              <w:rPr>
                <w:sz w:val="18"/>
                <w:szCs w:val="18"/>
              </w:rPr>
              <w:t xml:space="preserve">; </w:t>
            </w:r>
            <w:proofErr w:type="spellStart"/>
            <w:r w:rsidRPr="009837B2">
              <w:rPr>
                <w:sz w:val="18"/>
                <w:szCs w:val="18"/>
              </w:rPr>
              <w:t>Users</w:t>
            </w:r>
            <w:proofErr w:type="spellEnd"/>
            <w:r w:rsidRPr="009837B2">
              <w:rPr>
                <w:sz w:val="18"/>
                <w:szCs w:val="18"/>
              </w:rPr>
              <w:t xml:space="preserve"> Manual</w:t>
            </w:r>
          </w:p>
          <w:p w:rsidR="00DE609F" w:rsidRPr="009837B2" w:rsidRDefault="00DE609F" w:rsidP="00DE609F">
            <w:pPr>
              <w:jc w:val="left"/>
              <w:rPr>
                <w:b/>
                <w:sz w:val="18"/>
                <w:szCs w:val="18"/>
              </w:rPr>
            </w:pPr>
            <w:r w:rsidRPr="009837B2">
              <w:rPr>
                <w:b/>
                <w:sz w:val="18"/>
                <w:szCs w:val="18"/>
              </w:rPr>
              <w:t>Gwarancja:</w:t>
            </w:r>
          </w:p>
          <w:p w:rsidR="00DE609F" w:rsidRPr="009837B2" w:rsidRDefault="00DE609F" w:rsidP="00DE609F">
            <w:pPr>
              <w:jc w:val="left"/>
              <w:rPr>
                <w:b/>
                <w:sz w:val="18"/>
                <w:szCs w:val="18"/>
              </w:rPr>
            </w:pPr>
            <w:r w:rsidRPr="009837B2">
              <w:rPr>
                <w:b/>
                <w:sz w:val="18"/>
                <w:szCs w:val="18"/>
              </w:rPr>
              <w:t>Na projektor 36 miesięcy</w:t>
            </w:r>
          </w:p>
          <w:p w:rsidR="00F81264" w:rsidRPr="00FE6CCA" w:rsidRDefault="00DE609F" w:rsidP="00DE609F">
            <w:pPr>
              <w:jc w:val="left"/>
              <w:rPr>
                <w:b/>
                <w:sz w:val="18"/>
                <w:szCs w:val="18"/>
              </w:rPr>
            </w:pPr>
            <w:r w:rsidRPr="009837B2">
              <w:rPr>
                <w:sz w:val="16"/>
                <w:szCs w:val="16"/>
              </w:rPr>
              <w:t>Źródło światła 3 lata lub 10000 h ( w zależności od tego, co nastąpi wcześniej)</w:t>
            </w:r>
          </w:p>
        </w:tc>
        <w:tc>
          <w:tcPr>
            <w:tcW w:w="1560" w:type="dxa"/>
          </w:tcPr>
          <w:p w:rsidR="00F81264" w:rsidRPr="00751DA9" w:rsidRDefault="00F81264" w:rsidP="00F81264">
            <w:pPr>
              <w:rPr>
                <w:sz w:val="20"/>
                <w:szCs w:val="20"/>
              </w:rPr>
            </w:pPr>
          </w:p>
        </w:tc>
        <w:tc>
          <w:tcPr>
            <w:tcW w:w="3213" w:type="dxa"/>
            <w:vAlign w:val="center"/>
          </w:tcPr>
          <w:p w:rsidR="00F81264" w:rsidRPr="00751DA9" w:rsidRDefault="00F81264" w:rsidP="00F81264">
            <w:pPr>
              <w:rPr>
                <w:sz w:val="16"/>
                <w:szCs w:val="16"/>
              </w:rPr>
            </w:pPr>
          </w:p>
        </w:tc>
        <w:tc>
          <w:tcPr>
            <w:tcW w:w="616" w:type="dxa"/>
            <w:shd w:val="pct10" w:color="auto" w:fill="auto"/>
            <w:vAlign w:val="center"/>
          </w:tcPr>
          <w:p w:rsidR="00F81264" w:rsidRDefault="00EF6480" w:rsidP="00F81264">
            <w:pPr>
              <w:rPr>
                <w:rFonts w:ascii="Arial" w:hAnsi="Arial" w:cs="Arial"/>
                <w:b/>
                <w:bCs/>
                <w:sz w:val="22"/>
                <w:szCs w:val="22"/>
              </w:rPr>
            </w:pPr>
            <w:r>
              <w:rPr>
                <w:rFonts w:ascii="Arial" w:hAnsi="Arial" w:cs="Arial"/>
                <w:b/>
                <w:bCs/>
                <w:sz w:val="22"/>
                <w:szCs w:val="22"/>
              </w:rPr>
              <w:t>18</w:t>
            </w:r>
          </w:p>
        </w:tc>
        <w:tc>
          <w:tcPr>
            <w:tcW w:w="567" w:type="dxa"/>
            <w:vAlign w:val="center"/>
          </w:tcPr>
          <w:p w:rsidR="00F81264" w:rsidRPr="00751DA9" w:rsidRDefault="00F81264" w:rsidP="00F81264">
            <w:pPr>
              <w:ind w:firstLine="73"/>
              <w:rPr>
                <w:sz w:val="16"/>
                <w:szCs w:val="16"/>
              </w:rPr>
            </w:pPr>
          </w:p>
        </w:tc>
        <w:tc>
          <w:tcPr>
            <w:tcW w:w="850" w:type="dxa"/>
            <w:shd w:val="clear" w:color="auto" w:fill="auto"/>
          </w:tcPr>
          <w:p w:rsidR="00F81264" w:rsidRPr="00751DA9" w:rsidRDefault="00F81264" w:rsidP="00F81264"/>
        </w:tc>
        <w:tc>
          <w:tcPr>
            <w:tcW w:w="851" w:type="dxa"/>
            <w:shd w:val="pct10" w:color="auto" w:fill="auto"/>
          </w:tcPr>
          <w:p w:rsidR="00F81264" w:rsidRDefault="00F81264" w:rsidP="00F81264">
            <w:pPr>
              <w:jc w:val="both"/>
            </w:pPr>
          </w:p>
        </w:tc>
        <w:tc>
          <w:tcPr>
            <w:tcW w:w="1317" w:type="dxa"/>
            <w:vAlign w:val="center"/>
          </w:tcPr>
          <w:p w:rsidR="00F81264" w:rsidRPr="00751DA9" w:rsidRDefault="00F81264" w:rsidP="00F81264">
            <w:pPr>
              <w:ind w:firstLine="73"/>
              <w:rPr>
                <w:sz w:val="16"/>
                <w:szCs w:val="16"/>
              </w:rPr>
            </w:pPr>
          </w:p>
        </w:tc>
      </w:tr>
      <w:tr w:rsidR="00F81264" w:rsidRPr="00751DA9" w:rsidTr="000A7DE2">
        <w:trPr>
          <w:trHeight w:val="274"/>
          <w:jc w:val="center"/>
        </w:trPr>
        <w:tc>
          <w:tcPr>
            <w:tcW w:w="562" w:type="dxa"/>
            <w:shd w:val="pct10" w:color="auto" w:fill="auto"/>
            <w:vAlign w:val="center"/>
          </w:tcPr>
          <w:p w:rsidR="00F81264" w:rsidRPr="000A7DE2" w:rsidRDefault="00F81264" w:rsidP="00F81264">
            <w:pPr>
              <w:rPr>
                <w:b/>
                <w:sz w:val="20"/>
                <w:szCs w:val="20"/>
              </w:rPr>
            </w:pPr>
            <w:r>
              <w:rPr>
                <w:b/>
                <w:sz w:val="20"/>
                <w:szCs w:val="20"/>
              </w:rPr>
              <w:lastRenderedPageBreak/>
              <w:t>7</w:t>
            </w:r>
          </w:p>
        </w:tc>
        <w:tc>
          <w:tcPr>
            <w:tcW w:w="1436" w:type="dxa"/>
            <w:shd w:val="pct10" w:color="auto" w:fill="auto"/>
            <w:vAlign w:val="center"/>
          </w:tcPr>
          <w:p w:rsidR="00F81264" w:rsidRDefault="00F81264" w:rsidP="00F81264">
            <w:pPr>
              <w:rPr>
                <w:b/>
                <w:sz w:val="20"/>
                <w:szCs w:val="20"/>
              </w:rPr>
            </w:pPr>
            <w:r w:rsidRPr="00743578">
              <w:rPr>
                <w:b/>
                <w:sz w:val="20"/>
                <w:szCs w:val="20"/>
              </w:rPr>
              <w:t xml:space="preserve">Sterownik przewodowy do sterowania jednym napędem w systemie centralnego sterowania napędami ekranów </w:t>
            </w:r>
            <w:r>
              <w:rPr>
                <w:b/>
                <w:sz w:val="20"/>
                <w:szCs w:val="20"/>
              </w:rPr>
              <w:t xml:space="preserve">w obudowie </w:t>
            </w:r>
            <w:proofErr w:type="spellStart"/>
            <w:r>
              <w:rPr>
                <w:b/>
                <w:sz w:val="20"/>
                <w:szCs w:val="20"/>
              </w:rPr>
              <w:t>nablatowej</w:t>
            </w:r>
            <w:proofErr w:type="spellEnd"/>
            <w:r>
              <w:rPr>
                <w:b/>
                <w:sz w:val="20"/>
                <w:szCs w:val="20"/>
              </w:rPr>
              <w:t xml:space="preserve"> zintegrowany z gniazdem zasilania 230V~</w:t>
            </w:r>
          </w:p>
          <w:p w:rsidR="00F81264" w:rsidRDefault="00F81264" w:rsidP="00F81264">
            <w:pPr>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Default="00F81264" w:rsidP="00F81264">
            <w:pPr>
              <w:jc w:val="both"/>
              <w:rPr>
                <w:b/>
                <w:sz w:val="20"/>
                <w:szCs w:val="20"/>
              </w:rPr>
            </w:pPr>
          </w:p>
          <w:p w:rsidR="00F81264" w:rsidRPr="00743578" w:rsidRDefault="00F81264" w:rsidP="00F81264">
            <w:pPr>
              <w:jc w:val="both"/>
              <w:rPr>
                <w:b/>
                <w:sz w:val="20"/>
                <w:szCs w:val="20"/>
              </w:rPr>
            </w:pPr>
          </w:p>
        </w:tc>
        <w:tc>
          <w:tcPr>
            <w:tcW w:w="5586" w:type="dxa"/>
            <w:vAlign w:val="center"/>
          </w:tcPr>
          <w:p w:rsidR="00F81264" w:rsidRDefault="00F81264" w:rsidP="00F81264">
            <w:pPr>
              <w:jc w:val="left"/>
              <w:rPr>
                <w:sz w:val="18"/>
                <w:szCs w:val="18"/>
              </w:rPr>
            </w:pPr>
            <w:r w:rsidRPr="00EA40CE">
              <w:rPr>
                <w:sz w:val="18"/>
                <w:szCs w:val="18"/>
              </w:rPr>
              <w:lastRenderedPageBreak/>
              <w:t xml:space="preserve">Sterownik przewodowy do sterowania jednym napędem w systemie centralnego sterowania napędami ekranów </w:t>
            </w:r>
            <w:r>
              <w:rPr>
                <w:sz w:val="18"/>
                <w:szCs w:val="18"/>
              </w:rPr>
              <w:t xml:space="preserve">w obudowie </w:t>
            </w:r>
            <w:proofErr w:type="spellStart"/>
            <w:r>
              <w:rPr>
                <w:sz w:val="18"/>
                <w:szCs w:val="18"/>
              </w:rPr>
              <w:t>nablatowej</w:t>
            </w:r>
            <w:proofErr w:type="spellEnd"/>
            <w:r w:rsidRPr="00EA40CE">
              <w:rPr>
                <w:sz w:val="18"/>
                <w:szCs w:val="18"/>
              </w:rPr>
              <w:t xml:space="preserve">  </w:t>
            </w:r>
          </w:p>
          <w:p w:rsidR="00F81264" w:rsidRPr="00743578" w:rsidRDefault="00F81264" w:rsidP="00F81264">
            <w:pPr>
              <w:jc w:val="left"/>
              <w:rPr>
                <w:b/>
                <w:sz w:val="18"/>
                <w:szCs w:val="18"/>
              </w:rPr>
            </w:pPr>
            <w:r w:rsidRPr="00743578">
              <w:rPr>
                <w:sz w:val="18"/>
                <w:szCs w:val="18"/>
              </w:rPr>
              <w:t xml:space="preserve">zintegrowany z gniazdem zasilania 230V~  </w:t>
            </w:r>
            <w:r>
              <w:rPr>
                <w:sz w:val="18"/>
                <w:szCs w:val="18"/>
              </w:rPr>
              <w:t xml:space="preserve">( np. do notebooka) </w:t>
            </w:r>
            <w:r w:rsidRPr="00743578">
              <w:rPr>
                <w:b/>
                <w:sz w:val="18"/>
                <w:szCs w:val="18"/>
              </w:rPr>
              <w:t>1 szt.</w:t>
            </w:r>
          </w:p>
          <w:p w:rsidR="00F81264" w:rsidRPr="00EA40CE" w:rsidRDefault="00F81264" w:rsidP="00F81264">
            <w:pPr>
              <w:jc w:val="left"/>
              <w:rPr>
                <w:sz w:val="18"/>
                <w:szCs w:val="18"/>
              </w:rPr>
            </w:pPr>
            <w:r w:rsidRPr="00EA40CE">
              <w:rPr>
                <w:sz w:val="18"/>
                <w:szCs w:val="18"/>
              </w:rPr>
              <w:t>Funkcje i właściwości:</w:t>
            </w:r>
          </w:p>
          <w:p w:rsidR="00F81264" w:rsidRPr="00EA40CE" w:rsidRDefault="00F81264" w:rsidP="00F81264">
            <w:pPr>
              <w:jc w:val="left"/>
              <w:rPr>
                <w:sz w:val="18"/>
                <w:szCs w:val="18"/>
              </w:rPr>
            </w:pPr>
            <w:r w:rsidRPr="00EA40CE">
              <w:rPr>
                <w:sz w:val="18"/>
                <w:szCs w:val="18"/>
              </w:rPr>
              <w:t>Możliwość podłączenia wyłącznika centralnego` i indywidualnego</w:t>
            </w:r>
          </w:p>
          <w:p w:rsidR="00F81264" w:rsidRPr="00EA40CE" w:rsidRDefault="00F81264" w:rsidP="00F81264">
            <w:pPr>
              <w:jc w:val="left"/>
              <w:rPr>
                <w:sz w:val="18"/>
                <w:szCs w:val="18"/>
              </w:rPr>
            </w:pPr>
            <w:r w:rsidRPr="00EA40CE">
              <w:rPr>
                <w:sz w:val="18"/>
                <w:szCs w:val="18"/>
              </w:rPr>
              <w:t>Możliwość obsługi jednego napędu wieloma przełącznikami</w:t>
            </w:r>
          </w:p>
          <w:p w:rsidR="00F81264" w:rsidRPr="00EA40CE" w:rsidRDefault="00F81264" w:rsidP="00F81264">
            <w:pPr>
              <w:jc w:val="left"/>
              <w:rPr>
                <w:sz w:val="18"/>
                <w:szCs w:val="18"/>
              </w:rPr>
            </w:pPr>
            <w:r w:rsidRPr="00EA40CE">
              <w:rPr>
                <w:sz w:val="18"/>
                <w:szCs w:val="18"/>
              </w:rPr>
              <w:t>Możliwość równoległego łączenia wielu napędów i sterowania ich jednym sterownikiem centralnym</w:t>
            </w:r>
          </w:p>
          <w:p w:rsidR="00F81264" w:rsidRPr="00EA40CE" w:rsidRDefault="00F81264" w:rsidP="00F81264">
            <w:pPr>
              <w:jc w:val="left"/>
              <w:rPr>
                <w:sz w:val="18"/>
                <w:szCs w:val="18"/>
              </w:rPr>
            </w:pPr>
            <w:r w:rsidRPr="00EA40CE">
              <w:rPr>
                <w:sz w:val="18"/>
                <w:szCs w:val="18"/>
              </w:rPr>
              <w:t>Możliwość wyboru pracy "z podtrzymaniem" lub "bez podtrzymania"</w:t>
            </w:r>
          </w:p>
          <w:p w:rsidR="00F81264" w:rsidRPr="00EA40CE" w:rsidRDefault="00F81264" w:rsidP="00F81264">
            <w:pPr>
              <w:jc w:val="left"/>
              <w:rPr>
                <w:sz w:val="18"/>
                <w:szCs w:val="18"/>
              </w:rPr>
            </w:pPr>
            <w:r w:rsidRPr="00EA40CE">
              <w:rPr>
                <w:sz w:val="18"/>
                <w:szCs w:val="18"/>
              </w:rPr>
              <w:t>Zabezpieczenie przed przepięciem oraz jednoczesnym włączeniem przeciwstawnych biegunów.</w:t>
            </w:r>
          </w:p>
          <w:p w:rsidR="00F81264" w:rsidRPr="00EA40CE" w:rsidRDefault="00F81264" w:rsidP="00F81264">
            <w:pPr>
              <w:jc w:val="left"/>
              <w:rPr>
                <w:sz w:val="18"/>
                <w:szCs w:val="18"/>
              </w:rPr>
            </w:pPr>
            <w:r w:rsidRPr="00EA40CE">
              <w:rPr>
                <w:sz w:val="18"/>
                <w:szCs w:val="18"/>
              </w:rPr>
              <w:t>Opóźnienie 0,5 sek. Przy nagłej zmianie kierunków obrotów napędu.</w:t>
            </w:r>
          </w:p>
          <w:p w:rsidR="00F81264" w:rsidRPr="00EA40CE" w:rsidRDefault="00F81264" w:rsidP="00F81264">
            <w:pPr>
              <w:jc w:val="left"/>
              <w:rPr>
                <w:sz w:val="18"/>
                <w:szCs w:val="18"/>
              </w:rPr>
            </w:pPr>
            <w:r w:rsidRPr="00EA40CE">
              <w:rPr>
                <w:sz w:val="18"/>
                <w:szCs w:val="18"/>
              </w:rPr>
              <w:t xml:space="preserve">Napięcie zasilania: 230 V~, 50 </w:t>
            </w:r>
            <w:proofErr w:type="spellStart"/>
            <w:r w:rsidRPr="00EA40CE">
              <w:rPr>
                <w:sz w:val="18"/>
                <w:szCs w:val="18"/>
              </w:rPr>
              <w:t>Hz</w:t>
            </w:r>
            <w:proofErr w:type="spellEnd"/>
          </w:p>
          <w:p w:rsidR="00F81264" w:rsidRPr="00EA40CE" w:rsidRDefault="00F81264" w:rsidP="00F81264">
            <w:pPr>
              <w:jc w:val="left"/>
              <w:rPr>
                <w:sz w:val="18"/>
                <w:szCs w:val="18"/>
              </w:rPr>
            </w:pPr>
            <w:r w:rsidRPr="00EA40CE">
              <w:rPr>
                <w:sz w:val="18"/>
                <w:szCs w:val="18"/>
              </w:rPr>
              <w:t>Prąd (obciążenie prądowe):  5 A</w:t>
            </w:r>
          </w:p>
          <w:p w:rsidR="00F81264" w:rsidRPr="00EA40CE" w:rsidRDefault="00F81264" w:rsidP="00F81264">
            <w:pPr>
              <w:jc w:val="left"/>
              <w:rPr>
                <w:sz w:val="18"/>
                <w:szCs w:val="18"/>
              </w:rPr>
            </w:pPr>
            <w:r w:rsidRPr="00EA40CE">
              <w:rPr>
                <w:sz w:val="18"/>
                <w:szCs w:val="18"/>
              </w:rPr>
              <w:t>Napięcie sterowania: 230 V~</w:t>
            </w:r>
          </w:p>
          <w:p w:rsidR="00F81264" w:rsidRPr="00EA40CE" w:rsidRDefault="00F81264" w:rsidP="00F81264">
            <w:pPr>
              <w:jc w:val="left"/>
              <w:rPr>
                <w:sz w:val="18"/>
                <w:szCs w:val="18"/>
              </w:rPr>
            </w:pPr>
            <w:r w:rsidRPr="00EA40CE">
              <w:rPr>
                <w:sz w:val="18"/>
                <w:szCs w:val="18"/>
              </w:rPr>
              <w:t>Czas trwania impulsu  tryb "bez potrzymania": Czas przytrzymania przycisku wyłącznika.</w:t>
            </w:r>
          </w:p>
          <w:p w:rsidR="00F81264" w:rsidRDefault="00F81264" w:rsidP="00F81264">
            <w:pPr>
              <w:jc w:val="left"/>
              <w:rPr>
                <w:sz w:val="18"/>
                <w:szCs w:val="18"/>
              </w:rPr>
            </w:pPr>
            <w:r w:rsidRPr="00EA40CE">
              <w:rPr>
                <w:sz w:val="18"/>
                <w:szCs w:val="18"/>
              </w:rPr>
              <w:t>Czas trwania impulsu tryb "z podtrzymaniem": 90 sekund.</w:t>
            </w:r>
          </w:p>
          <w:p w:rsidR="00F81264" w:rsidRPr="00EA40CE" w:rsidRDefault="00F81264" w:rsidP="00F81264">
            <w:pPr>
              <w:jc w:val="left"/>
              <w:rPr>
                <w:sz w:val="18"/>
                <w:szCs w:val="18"/>
              </w:rPr>
            </w:pPr>
            <w:r w:rsidRPr="00EA40CE">
              <w:rPr>
                <w:sz w:val="18"/>
                <w:szCs w:val="18"/>
              </w:rPr>
              <w:t>Uwagi:</w:t>
            </w:r>
          </w:p>
          <w:p w:rsidR="00F81264" w:rsidRPr="00743578" w:rsidRDefault="00F81264" w:rsidP="00F81264">
            <w:pPr>
              <w:jc w:val="left"/>
              <w:rPr>
                <w:b/>
                <w:sz w:val="18"/>
                <w:szCs w:val="18"/>
              </w:rPr>
            </w:pPr>
            <w:r w:rsidRPr="00EA40CE">
              <w:rPr>
                <w:sz w:val="18"/>
                <w:szCs w:val="18"/>
              </w:rPr>
              <w:lastRenderedPageBreak/>
              <w:t>Sterownik musi zapewnić możliwość sterowania rozwijaniem i zwijaniem  ekranów</w:t>
            </w:r>
            <w:r>
              <w:rPr>
                <w:sz w:val="18"/>
                <w:szCs w:val="18"/>
              </w:rPr>
              <w:t xml:space="preserve"> </w:t>
            </w:r>
            <w:r w:rsidRPr="00EA40CE">
              <w:rPr>
                <w:sz w:val="18"/>
                <w:szCs w:val="18"/>
              </w:rPr>
              <w:t xml:space="preserve">elektrycznych za pomocą przycisków </w:t>
            </w:r>
            <w:r w:rsidRPr="00743578">
              <w:rPr>
                <w:b/>
                <w:sz w:val="18"/>
                <w:szCs w:val="18"/>
              </w:rPr>
              <w:t>(góra, dół) z panelu kontrolnego.</w:t>
            </w:r>
          </w:p>
          <w:p w:rsidR="00F81264" w:rsidRPr="00EA40CE" w:rsidRDefault="00F81264" w:rsidP="00F81264">
            <w:pPr>
              <w:jc w:val="left"/>
              <w:rPr>
                <w:sz w:val="18"/>
                <w:szCs w:val="18"/>
              </w:rPr>
            </w:pPr>
            <w:r w:rsidRPr="00EA40CE">
              <w:rPr>
                <w:sz w:val="18"/>
                <w:szCs w:val="18"/>
              </w:rPr>
              <w:t xml:space="preserve">Sterownik powinien być odporny na przepięcia przy jednoczesnym włączeniem     przeciwstawnych biegunów lub nagłej zmianie kierunków. </w:t>
            </w:r>
          </w:p>
          <w:p w:rsidR="00F81264" w:rsidRDefault="00F81264" w:rsidP="00F81264">
            <w:pPr>
              <w:jc w:val="left"/>
              <w:rPr>
                <w:sz w:val="18"/>
                <w:szCs w:val="18"/>
              </w:rPr>
            </w:pPr>
            <w:r w:rsidRPr="00EA40CE">
              <w:rPr>
                <w:sz w:val="18"/>
                <w:szCs w:val="18"/>
              </w:rPr>
              <w:t>Mechanizmy elektryczne ekranów w salach dydaktycznych zamawiającego są zasilane napięciem 230 V~</w:t>
            </w:r>
          </w:p>
          <w:p w:rsidR="00F81264" w:rsidRDefault="00F81264" w:rsidP="00F81264">
            <w:pPr>
              <w:jc w:val="left"/>
              <w:rPr>
                <w:sz w:val="18"/>
                <w:szCs w:val="18"/>
              </w:rPr>
            </w:pPr>
            <w:r>
              <w:rPr>
                <w:sz w:val="18"/>
                <w:szCs w:val="18"/>
              </w:rPr>
              <w:t>W tej samej obudowie zintegrowano moduł gniazda zasilania sieciowego 230V~ zgodny ze standardem Europy Centralnej</w:t>
            </w:r>
          </w:p>
          <w:p w:rsidR="00F81264" w:rsidRPr="00EA40CE" w:rsidRDefault="00F81264" w:rsidP="00F81264">
            <w:pPr>
              <w:jc w:val="left"/>
              <w:rPr>
                <w:sz w:val="18"/>
                <w:szCs w:val="18"/>
              </w:rPr>
            </w:pPr>
            <w:r>
              <w:rPr>
                <w:sz w:val="18"/>
                <w:szCs w:val="18"/>
              </w:rPr>
              <w:t xml:space="preserve">Obudowa </w:t>
            </w:r>
            <w:proofErr w:type="spellStart"/>
            <w:r>
              <w:rPr>
                <w:sz w:val="18"/>
                <w:szCs w:val="18"/>
              </w:rPr>
              <w:t>nablatowa</w:t>
            </w:r>
            <w:proofErr w:type="spellEnd"/>
            <w:r>
              <w:rPr>
                <w:sz w:val="18"/>
                <w:szCs w:val="18"/>
              </w:rPr>
              <w:t xml:space="preserve"> klawisze sterowania i gniazdo zasilania sieciowego w  wykonaniu czarnym.</w:t>
            </w:r>
          </w:p>
          <w:p w:rsidR="00F81264" w:rsidRPr="00EA40CE" w:rsidRDefault="00F81264" w:rsidP="00F81264">
            <w:pPr>
              <w:jc w:val="left"/>
              <w:rPr>
                <w:b/>
                <w:sz w:val="18"/>
                <w:szCs w:val="18"/>
              </w:rPr>
            </w:pPr>
            <w:r w:rsidRPr="00EA40CE">
              <w:rPr>
                <w:b/>
                <w:sz w:val="18"/>
                <w:szCs w:val="18"/>
              </w:rPr>
              <w:t>Gwarancja 36 miesięcy</w:t>
            </w:r>
          </w:p>
        </w:tc>
        <w:tc>
          <w:tcPr>
            <w:tcW w:w="1560" w:type="dxa"/>
          </w:tcPr>
          <w:p w:rsidR="00F81264" w:rsidRPr="0018438F" w:rsidRDefault="00F81264" w:rsidP="00F81264">
            <w:pPr>
              <w:rPr>
                <w:sz w:val="20"/>
                <w:szCs w:val="20"/>
              </w:rPr>
            </w:pPr>
          </w:p>
        </w:tc>
        <w:tc>
          <w:tcPr>
            <w:tcW w:w="3213" w:type="dxa"/>
            <w:vAlign w:val="center"/>
          </w:tcPr>
          <w:p w:rsidR="00F81264" w:rsidRPr="0018438F" w:rsidRDefault="00F81264" w:rsidP="00F81264">
            <w:pPr>
              <w:rPr>
                <w:sz w:val="16"/>
                <w:szCs w:val="16"/>
              </w:rPr>
            </w:pPr>
          </w:p>
        </w:tc>
        <w:tc>
          <w:tcPr>
            <w:tcW w:w="616" w:type="dxa"/>
            <w:shd w:val="pct10" w:color="auto" w:fill="auto"/>
            <w:vAlign w:val="center"/>
          </w:tcPr>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EF6480" w:rsidP="00F81264">
            <w:pPr>
              <w:rPr>
                <w:rFonts w:ascii="Arial" w:hAnsi="Arial" w:cs="Arial"/>
                <w:b/>
                <w:bCs/>
                <w:sz w:val="22"/>
                <w:szCs w:val="22"/>
              </w:rPr>
            </w:pPr>
            <w:r>
              <w:rPr>
                <w:rFonts w:ascii="Arial" w:hAnsi="Arial" w:cs="Arial"/>
                <w:b/>
                <w:bCs/>
                <w:sz w:val="22"/>
                <w:szCs w:val="22"/>
              </w:rPr>
              <w:t>6</w:t>
            </w:r>
          </w:p>
          <w:p w:rsidR="00F81264" w:rsidRDefault="00F81264" w:rsidP="00F81264">
            <w:pPr>
              <w:jc w:val="both"/>
              <w:rPr>
                <w:rFonts w:ascii="Arial" w:hAnsi="Arial" w:cs="Arial"/>
                <w:b/>
                <w:bCs/>
                <w:sz w:val="22"/>
                <w:szCs w:val="22"/>
              </w:rPr>
            </w:pPr>
          </w:p>
          <w:p w:rsidR="00F81264" w:rsidRDefault="00F81264" w:rsidP="00F81264">
            <w:pPr>
              <w:jc w:val="both"/>
              <w:rPr>
                <w:rFonts w:ascii="Arial" w:hAnsi="Arial" w:cs="Arial"/>
                <w:b/>
                <w:bCs/>
                <w:sz w:val="22"/>
                <w:szCs w:val="22"/>
              </w:rPr>
            </w:pPr>
          </w:p>
          <w:p w:rsidR="00F81264" w:rsidRDefault="00F81264" w:rsidP="00F81264">
            <w:pPr>
              <w:jc w:val="both"/>
              <w:rPr>
                <w:rFonts w:ascii="Arial" w:hAnsi="Arial" w:cs="Arial"/>
                <w:b/>
                <w:bCs/>
                <w:sz w:val="22"/>
                <w:szCs w:val="22"/>
              </w:rPr>
            </w:pPr>
          </w:p>
          <w:p w:rsidR="00F81264" w:rsidRDefault="00F81264" w:rsidP="00F81264">
            <w:pPr>
              <w:jc w:val="both"/>
              <w:rPr>
                <w:rFonts w:ascii="Arial" w:hAnsi="Arial" w:cs="Arial"/>
                <w:b/>
                <w:bCs/>
                <w:sz w:val="22"/>
                <w:szCs w:val="22"/>
              </w:rPr>
            </w:pPr>
          </w:p>
          <w:p w:rsidR="00F81264" w:rsidRDefault="00F81264" w:rsidP="00F81264">
            <w:pPr>
              <w:jc w:val="both"/>
              <w:rPr>
                <w:rFonts w:ascii="Arial" w:hAnsi="Arial" w:cs="Arial"/>
                <w:b/>
                <w:bCs/>
                <w:sz w:val="22"/>
                <w:szCs w:val="22"/>
              </w:rPr>
            </w:pPr>
          </w:p>
          <w:p w:rsidR="00F81264" w:rsidRDefault="00F81264" w:rsidP="00F81264">
            <w:pPr>
              <w:jc w:val="both"/>
              <w:rPr>
                <w:rFonts w:ascii="Arial" w:hAnsi="Arial" w:cs="Arial"/>
                <w:b/>
                <w:bCs/>
                <w:sz w:val="22"/>
                <w:szCs w:val="22"/>
              </w:rPr>
            </w:pPr>
          </w:p>
          <w:p w:rsidR="00F81264" w:rsidRDefault="00F81264" w:rsidP="00F81264">
            <w:pPr>
              <w:jc w:val="both"/>
              <w:rPr>
                <w:rFonts w:ascii="Arial" w:hAnsi="Arial" w:cs="Arial"/>
                <w:b/>
                <w:bCs/>
                <w:sz w:val="22"/>
                <w:szCs w:val="22"/>
              </w:rPr>
            </w:pPr>
          </w:p>
          <w:p w:rsidR="00F81264" w:rsidRDefault="00F81264" w:rsidP="00F81264">
            <w:pPr>
              <w:jc w:val="both"/>
              <w:rPr>
                <w:rFonts w:ascii="Arial" w:hAnsi="Arial" w:cs="Arial"/>
                <w:b/>
                <w:bCs/>
                <w:sz w:val="22"/>
                <w:szCs w:val="22"/>
              </w:rPr>
            </w:pPr>
          </w:p>
          <w:p w:rsidR="00F81264" w:rsidRDefault="00F81264" w:rsidP="00F81264">
            <w:pPr>
              <w:jc w:val="both"/>
              <w:rPr>
                <w:rFonts w:ascii="Arial" w:hAnsi="Arial" w:cs="Arial"/>
                <w:b/>
                <w:bCs/>
                <w:sz w:val="22"/>
                <w:szCs w:val="22"/>
              </w:rPr>
            </w:pPr>
          </w:p>
          <w:p w:rsidR="00F81264" w:rsidRDefault="00F81264" w:rsidP="00F81264">
            <w:pPr>
              <w:jc w:val="both"/>
              <w:rPr>
                <w:rFonts w:ascii="Arial" w:hAnsi="Arial" w:cs="Arial"/>
                <w:b/>
                <w:bCs/>
                <w:sz w:val="22"/>
                <w:szCs w:val="22"/>
              </w:rPr>
            </w:pPr>
          </w:p>
          <w:p w:rsidR="00F81264" w:rsidRDefault="00F81264" w:rsidP="00F81264">
            <w:pPr>
              <w:jc w:val="both"/>
              <w:rPr>
                <w:rFonts w:ascii="Arial" w:hAnsi="Arial" w:cs="Arial"/>
                <w:b/>
                <w:bCs/>
                <w:sz w:val="22"/>
                <w:szCs w:val="22"/>
              </w:rPr>
            </w:pPr>
          </w:p>
          <w:p w:rsidR="00F81264" w:rsidRDefault="00F81264" w:rsidP="00F81264">
            <w:pPr>
              <w:jc w:val="both"/>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Pr="00751DA9" w:rsidRDefault="00F81264" w:rsidP="00F81264">
            <w:pPr>
              <w:rPr>
                <w:rFonts w:ascii="Arial" w:hAnsi="Arial" w:cs="Arial"/>
                <w:b/>
                <w:bCs/>
                <w:sz w:val="22"/>
                <w:szCs w:val="22"/>
              </w:rPr>
            </w:pPr>
          </w:p>
        </w:tc>
        <w:tc>
          <w:tcPr>
            <w:tcW w:w="567" w:type="dxa"/>
            <w:vAlign w:val="center"/>
          </w:tcPr>
          <w:p w:rsidR="00F81264" w:rsidRPr="00751DA9" w:rsidRDefault="00F81264" w:rsidP="00F81264">
            <w:pPr>
              <w:ind w:firstLine="73"/>
              <w:rPr>
                <w:sz w:val="16"/>
                <w:szCs w:val="16"/>
              </w:rPr>
            </w:pPr>
          </w:p>
        </w:tc>
        <w:tc>
          <w:tcPr>
            <w:tcW w:w="850" w:type="dxa"/>
            <w:shd w:val="clear" w:color="auto" w:fill="auto"/>
          </w:tcPr>
          <w:p w:rsidR="00F81264" w:rsidRPr="00751DA9" w:rsidRDefault="00F81264" w:rsidP="00F81264"/>
        </w:tc>
        <w:tc>
          <w:tcPr>
            <w:tcW w:w="851" w:type="dxa"/>
            <w:tcBorders>
              <w:bottom w:val="single" w:sz="4" w:space="0" w:color="auto"/>
            </w:tcBorders>
            <w:shd w:val="pct10" w:color="auto" w:fill="auto"/>
          </w:tcPr>
          <w:p w:rsidR="00F81264" w:rsidRDefault="00F81264" w:rsidP="00F81264">
            <w:pPr>
              <w:jc w:val="both"/>
            </w:pPr>
          </w:p>
          <w:p w:rsidR="00F81264" w:rsidRDefault="00F81264" w:rsidP="00F81264">
            <w:pPr>
              <w:jc w:val="both"/>
            </w:pPr>
            <w:r>
              <w:t xml:space="preserve"> </w:t>
            </w:r>
          </w:p>
          <w:p w:rsidR="00F81264" w:rsidRDefault="00F81264" w:rsidP="00F81264">
            <w:pPr>
              <w:jc w:val="both"/>
            </w:pPr>
            <w:r>
              <w:t xml:space="preserve">  </w:t>
            </w:r>
            <w:r w:rsidRPr="00751DA9">
              <w:t>23%</w:t>
            </w:r>
          </w:p>
          <w:p w:rsidR="00F81264" w:rsidRPr="00751DA9" w:rsidRDefault="00F81264" w:rsidP="00F81264">
            <w:pPr>
              <w:jc w:val="both"/>
            </w:pPr>
          </w:p>
        </w:tc>
        <w:tc>
          <w:tcPr>
            <w:tcW w:w="1317" w:type="dxa"/>
            <w:vAlign w:val="center"/>
          </w:tcPr>
          <w:p w:rsidR="00F81264" w:rsidRPr="00751DA9" w:rsidRDefault="00F81264" w:rsidP="00F81264">
            <w:pPr>
              <w:ind w:firstLine="73"/>
              <w:rPr>
                <w:sz w:val="16"/>
                <w:szCs w:val="16"/>
              </w:rPr>
            </w:pPr>
          </w:p>
        </w:tc>
      </w:tr>
      <w:tr w:rsidR="00F81264" w:rsidRPr="00751DA9" w:rsidTr="000A7DE2">
        <w:trPr>
          <w:trHeight w:val="274"/>
          <w:jc w:val="center"/>
        </w:trPr>
        <w:tc>
          <w:tcPr>
            <w:tcW w:w="562" w:type="dxa"/>
            <w:shd w:val="pct10" w:color="auto" w:fill="auto"/>
            <w:vAlign w:val="center"/>
          </w:tcPr>
          <w:p w:rsidR="00F81264" w:rsidRPr="000A7DE2" w:rsidRDefault="00F81264" w:rsidP="00F81264">
            <w:pPr>
              <w:jc w:val="both"/>
              <w:rPr>
                <w:b/>
                <w:sz w:val="20"/>
                <w:szCs w:val="20"/>
              </w:rPr>
            </w:pPr>
            <w:r>
              <w:rPr>
                <w:b/>
                <w:sz w:val="20"/>
                <w:szCs w:val="20"/>
              </w:rPr>
              <w:t xml:space="preserve">   8</w:t>
            </w:r>
          </w:p>
        </w:tc>
        <w:tc>
          <w:tcPr>
            <w:tcW w:w="1436" w:type="dxa"/>
            <w:shd w:val="pct10" w:color="auto" w:fill="auto"/>
            <w:vAlign w:val="center"/>
          </w:tcPr>
          <w:p w:rsidR="00F81264" w:rsidRDefault="00F81264" w:rsidP="00F81264">
            <w:pPr>
              <w:rPr>
                <w:b/>
                <w:sz w:val="20"/>
                <w:szCs w:val="20"/>
                <w:lang w:val="en-US"/>
              </w:rPr>
            </w:pPr>
            <w:proofErr w:type="spellStart"/>
            <w:r w:rsidRPr="006E6AA4">
              <w:rPr>
                <w:b/>
                <w:sz w:val="20"/>
                <w:szCs w:val="20"/>
                <w:lang w:val="en-US"/>
              </w:rPr>
              <w:t>Wzmacniacz</w:t>
            </w:r>
            <w:proofErr w:type="spellEnd"/>
            <w:r w:rsidRPr="006E6AA4">
              <w:rPr>
                <w:b/>
                <w:sz w:val="20"/>
                <w:szCs w:val="20"/>
                <w:lang w:val="en-US"/>
              </w:rPr>
              <w:t xml:space="preserve"> </w:t>
            </w:r>
            <w:proofErr w:type="spellStart"/>
            <w:r w:rsidRPr="006E6AA4">
              <w:rPr>
                <w:b/>
                <w:sz w:val="20"/>
                <w:szCs w:val="20"/>
                <w:lang w:val="en-US"/>
              </w:rPr>
              <w:t>miksujący</w:t>
            </w:r>
            <w:proofErr w:type="spellEnd"/>
            <w:r w:rsidRPr="006E6AA4">
              <w:rPr>
                <w:b/>
                <w:sz w:val="20"/>
                <w:szCs w:val="20"/>
                <w:lang w:val="en-US"/>
              </w:rPr>
              <w:t xml:space="preserve"> </w:t>
            </w:r>
            <w:r w:rsidR="00915686">
              <w:rPr>
                <w:b/>
                <w:sz w:val="20"/>
                <w:szCs w:val="20"/>
                <w:lang w:val="en-US"/>
              </w:rPr>
              <w:t>12</w:t>
            </w:r>
            <w:r w:rsidRPr="006E6AA4">
              <w:rPr>
                <w:b/>
                <w:sz w:val="20"/>
                <w:szCs w:val="20"/>
                <w:lang w:val="en-US"/>
              </w:rPr>
              <w:t>0W</w:t>
            </w:r>
          </w:p>
          <w:p w:rsidR="00F81264" w:rsidRDefault="00F81264" w:rsidP="00F81264">
            <w:pPr>
              <w:rPr>
                <w:b/>
                <w:sz w:val="20"/>
                <w:szCs w:val="20"/>
                <w:lang w:val="en-US"/>
              </w:rPr>
            </w:pPr>
          </w:p>
          <w:p w:rsidR="00F81264" w:rsidRDefault="00F81264" w:rsidP="00F81264">
            <w:pPr>
              <w:rPr>
                <w:b/>
                <w:sz w:val="20"/>
                <w:szCs w:val="20"/>
                <w:lang w:val="en-US"/>
              </w:rPr>
            </w:pPr>
          </w:p>
          <w:p w:rsidR="00F81264" w:rsidRDefault="00F81264" w:rsidP="00F81264">
            <w:pPr>
              <w:rPr>
                <w:b/>
                <w:sz w:val="20"/>
                <w:szCs w:val="20"/>
                <w:lang w:val="en-US"/>
              </w:rPr>
            </w:pPr>
          </w:p>
          <w:p w:rsidR="00F81264" w:rsidRDefault="00F81264" w:rsidP="00F81264">
            <w:pPr>
              <w:rPr>
                <w:b/>
                <w:sz w:val="20"/>
                <w:szCs w:val="20"/>
                <w:lang w:val="en-US"/>
              </w:rPr>
            </w:pPr>
          </w:p>
          <w:p w:rsidR="00F81264" w:rsidRDefault="00F81264" w:rsidP="00F81264">
            <w:pPr>
              <w:rPr>
                <w:b/>
                <w:sz w:val="20"/>
                <w:szCs w:val="20"/>
                <w:lang w:val="en-US"/>
              </w:rPr>
            </w:pPr>
          </w:p>
          <w:p w:rsidR="00F81264" w:rsidRDefault="00F81264" w:rsidP="00F81264">
            <w:pPr>
              <w:rPr>
                <w:b/>
                <w:sz w:val="20"/>
                <w:szCs w:val="20"/>
                <w:lang w:val="en-US"/>
              </w:rPr>
            </w:pPr>
          </w:p>
          <w:p w:rsidR="00F81264" w:rsidRDefault="00F81264" w:rsidP="00F81264">
            <w:pPr>
              <w:rPr>
                <w:b/>
                <w:sz w:val="20"/>
                <w:szCs w:val="20"/>
                <w:lang w:val="en-US"/>
              </w:rPr>
            </w:pPr>
          </w:p>
          <w:p w:rsidR="00F81264" w:rsidRDefault="00F81264" w:rsidP="00F81264">
            <w:pPr>
              <w:rPr>
                <w:b/>
                <w:sz w:val="20"/>
                <w:szCs w:val="20"/>
                <w:lang w:val="en-US"/>
              </w:rPr>
            </w:pPr>
          </w:p>
          <w:p w:rsidR="00F81264" w:rsidRDefault="00F81264" w:rsidP="00F81264">
            <w:pPr>
              <w:rPr>
                <w:b/>
                <w:sz w:val="20"/>
                <w:szCs w:val="20"/>
                <w:lang w:val="en-US"/>
              </w:rPr>
            </w:pPr>
          </w:p>
          <w:p w:rsidR="00F81264" w:rsidRPr="006E6AA4" w:rsidRDefault="00F81264" w:rsidP="00F81264">
            <w:pPr>
              <w:rPr>
                <w:b/>
                <w:sz w:val="20"/>
                <w:szCs w:val="20"/>
                <w:lang w:val="en-US"/>
              </w:rPr>
            </w:pPr>
          </w:p>
        </w:tc>
        <w:tc>
          <w:tcPr>
            <w:tcW w:w="5586" w:type="dxa"/>
            <w:vAlign w:val="center"/>
          </w:tcPr>
          <w:p w:rsidR="00F81264" w:rsidRPr="00915686" w:rsidRDefault="00F81264" w:rsidP="00F81264">
            <w:pPr>
              <w:jc w:val="left"/>
              <w:rPr>
                <w:sz w:val="18"/>
                <w:szCs w:val="18"/>
              </w:rPr>
            </w:pPr>
            <w:r w:rsidRPr="00915686">
              <w:rPr>
                <w:sz w:val="18"/>
                <w:szCs w:val="18"/>
              </w:rPr>
              <w:t xml:space="preserve">Wzmacniacz miksujący </w:t>
            </w:r>
            <w:r w:rsidR="00915686">
              <w:rPr>
                <w:sz w:val="18"/>
                <w:szCs w:val="18"/>
              </w:rPr>
              <w:t>120</w:t>
            </w:r>
            <w:r w:rsidRPr="00915686">
              <w:rPr>
                <w:sz w:val="18"/>
                <w:szCs w:val="18"/>
              </w:rPr>
              <w:t>W</w:t>
            </w:r>
          </w:p>
          <w:p w:rsidR="00F81264" w:rsidRPr="00915686" w:rsidRDefault="00F81264" w:rsidP="00F81264">
            <w:pPr>
              <w:jc w:val="left"/>
              <w:rPr>
                <w:sz w:val="18"/>
                <w:szCs w:val="18"/>
              </w:rPr>
            </w:pPr>
            <w:r w:rsidRPr="00915686">
              <w:rPr>
                <w:sz w:val="18"/>
                <w:szCs w:val="18"/>
              </w:rPr>
              <w:t xml:space="preserve">    Jednokanałowy wzmacniacz PA klasy D o mocy </w:t>
            </w:r>
            <w:r w:rsidR="00915686">
              <w:rPr>
                <w:sz w:val="18"/>
                <w:szCs w:val="18"/>
              </w:rPr>
              <w:t>12</w:t>
            </w:r>
            <w:r w:rsidRPr="00915686">
              <w:rPr>
                <w:sz w:val="18"/>
                <w:szCs w:val="18"/>
              </w:rPr>
              <w:t>0 watów mocy ciągłej</w:t>
            </w:r>
          </w:p>
          <w:p w:rsidR="00F81264" w:rsidRPr="00915686" w:rsidRDefault="00F81264" w:rsidP="00F81264">
            <w:pPr>
              <w:jc w:val="left"/>
              <w:rPr>
                <w:sz w:val="18"/>
                <w:szCs w:val="18"/>
              </w:rPr>
            </w:pPr>
            <w:r w:rsidRPr="00915686">
              <w:rPr>
                <w:sz w:val="18"/>
                <w:szCs w:val="18"/>
              </w:rPr>
              <w:t xml:space="preserve">    Obsługuje wyjścia 4Ω i 70V/100V</w:t>
            </w:r>
          </w:p>
          <w:p w:rsidR="00F81264" w:rsidRPr="00915686" w:rsidRDefault="00F81264" w:rsidP="00F81264">
            <w:pPr>
              <w:jc w:val="left"/>
              <w:rPr>
                <w:sz w:val="18"/>
                <w:szCs w:val="18"/>
              </w:rPr>
            </w:pPr>
            <w:r w:rsidRPr="00915686">
              <w:rPr>
                <w:sz w:val="18"/>
                <w:szCs w:val="18"/>
              </w:rPr>
              <w:t xml:space="preserve">    Automatyczny tryb czuwania</w:t>
            </w:r>
          </w:p>
          <w:p w:rsidR="00F81264" w:rsidRPr="00915686" w:rsidRDefault="00F81264" w:rsidP="00F81264">
            <w:pPr>
              <w:jc w:val="left"/>
              <w:rPr>
                <w:sz w:val="18"/>
                <w:szCs w:val="18"/>
              </w:rPr>
            </w:pPr>
            <w:r w:rsidRPr="00915686">
              <w:rPr>
                <w:sz w:val="18"/>
                <w:szCs w:val="18"/>
              </w:rPr>
              <w:t xml:space="preserve">    Możliwość montażu w szafie serwerowej (2RU) z opcjonalnymi akcesoriami</w:t>
            </w:r>
          </w:p>
          <w:p w:rsidR="00F81264" w:rsidRPr="00915686" w:rsidRDefault="00F81264" w:rsidP="00F81264">
            <w:pPr>
              <w:jc w:val="left"/>
              <w:rPr>
                <w:b/>
                <w:sz w:val="18"/>
                <w:szCs w:val="18"/>
              </w:rPr>
            </w:pPr>
            <w:r w:rsidRPr="00915686">
              <w:rPr>
                <w:b/>
                <w:sz w:val="18"/>
                <w:szCs w:val="18"/>
              </w:rPr>
              <w:t>Specyfikacja</w:t>
            </w:r>
          </w:p>
          <w:p w:rsidR="00F81264" w:rsidRPr="00915686" w:rsidRDefault="00F81264" w:rsidP="00F81264">
            <w:pPr>
              <w:jc w:val="left"/>
              <w:rPr>
                <w:sz w:val="18"/>
                <w:szCs w:val="18"/>
              </w:rPr>
            </w:pPr>
            <w:r w:rsidRPr="00915686">
              <w:rPr>
                <w:sz w:val="18"/>
                <w:szCs w:val="18"/>
              </w:rPr>
              <w:t xml:space="preserve">Typ wzmacniacza </w:t>
            </w:r>
            <w:r w:rsidRPr="00915686">
              <w:rPr>
                <w:sz w:val="18"/>
                <w:szCs w:val="18"/>
              </w:rPr>
              <w:tab/>
              <w:t>Wzmacniacz miksujący</w:t>
            </w:r>
          </w:p>
          <w:p w:rsidR="00F81264" w:rsidRPr="00915686" w:rsidRDefault="00F81264" w:rsidP="00F81264">
            <w:pPr>
              <w:jc w:val="left"/>
              <w:rPr>
                <w:sz w:val="18"/>
                <w:szCs w:val="18"/>
              </w:rPr>
            </w:pPr>
            <w:r w:rsidRPr="00915686">
              <w:rPr>
                <w:sz w:val="18"/>
                <w:szCs w:val="18"/>
              </w:rPr>
              <w:t>Możliwość montażu w szafie Tak</w:t>
            </w:r>
          </w:p>
          <w:p w:rsidR="00915686" w:rsidRPr="00915686" w:rsidRDefault="00915686" w:rsidP="00915686">
            <w:pPr>
              <w:jc w:val="left"/>
              <w:rPr>
                <w:sz w:val="18"/>
                <w:szCs w:val="18"/>
              </w:rPr>
            </w:pPr>
            <w:r w:rsidRPr="00915686">
              <w:rPr>
                <w:sz w:val="18"/>
                <w:szCs w:val="18"/>
              </w:rPr>
              <w:t xml:space="preserve">Uchwyty </w:t>
            </w:r>
            <w:proofErr w:type="spellStart"/>
            <w:r w:rsidRPr="00915686">
              <w:rPr>
                <w:sz w:val="18"/>
                <w:szCs w:val="18"/>
              </w:rPr>
              <w:t>rack</w:t>
            </w:r>
            <w:proofErr w:type="spellEnd"/>
            <w:r w:rsidRPr="00915686">
              <w:rPr>
                <w:sz w:val="18"/>
                <w:szCs w:val="18"/>
              </w:rPr>
              <w:t xml:space="preserve"> 19’’ (483mm) Tak</w:t>
            </w:r>
          </w:p>
          <w:p w:rsidR="00915686" w:rsidRPr="00915686" w:rsidRDefault="00915686" w:rsidP="00915686">
            <w:pPr>
              <w:jc w:val="left"/>
              <w:rPr>
                <w:sz w:val="18"/>
                <w:szCs w:val="18"/>
              </w:rPr>
            </w:pPr>
            <w:r w:rsidRPr="00915686">
              <w:rPr>
                <w:sz w:val="18"/>
                <w:szCs w:val="18"/>
              </w:rPr>
              <w:t>Wysokość (1 U = 44mm) 2 U</w:t>
            </w:r>
          </w:p>
          <w:p w:rsidR="00915686" w:rsidRPr="00915686" w:rsidRDefault="00915686" w:rsidP="00915686">
            <w:pPr>
              <w:jc w:val="left"/>
              <w:rPr>
                <w:sz w:val="18"/>
                <w:szCs w:val="18"/>
              </w:rPr>
            </w:pPr>
            <w:r w:rsidRPr="00915686">
              <w:rPr>
                <w:sz w:val="18"/>
                <w:szCs w:val="18"/>
              </w:rPr>
              <w:t>Głębokość 290 mm</w:t>
            </w:r>
          </w:p>
          <w:p w:rsidR="00915686" w:rsidRPr="00915686" w:rsidRDefault="00915686" w:rsidP="00915686">
            <w:pPr>
              <w:jc w:val="left"/>
              <w:rPr>
                <w:sz w:val="18"/>
                <w:szCs w:val="18"/>
              </w:rPr>
            </w:pPr>
            <w:r w:rsidRPr="00915686">
              <w:rPr>
                <w:sz w:val="18"/>
                <w:szCs w:val="18"/>
              </w:rPr>
              <w:t>Głębokość wraz przednią płytą 300 mm</w:t>
            </w:r>
          </w:p>
          <w:p w:rsidR="00915686" w:rsidRPr="00915686" w:rsidRDefault="00915686" w:rsidP="00915686">
            <w:pPr>
              <w:jc w:val="left"/>
              <w:rPr>
                <w:sz w:val="18"/>
                <w:szCs w:val="18"/>
              </w:rPr>
            </w:pPr>
            <w:r w:rsidRPr="00915686">
              <w:rPr>
                <w:sz w:val="18"/>
                <w:szCs w:val="18"/>
              </w:rPr>
              <w:t>Zasilanie 100 – 240 VAC</w:t>
            </w:r>
          </w:p>
          <w:p w:rsidR="00915686" w:rsidRPr="00915686" w:rsidRDefault="00915686" w:rsidP="00915686">
            <w:pPr>
              <w:jc w:val="left"/>
              <w:rPr>
                <w:sz w:val="18"/>
                <w:szCs w:val="18"/>
              </w:rPr>
            </w:pPr>
            <w:r w:rsidRPr="00915686">
              <w:rPr>
                <w:sz w:val="18"/>
                <w:szCs w:val="18"/>
              </w:rPr>
              <w:t>Zasilanie awaryjne 24 V</w:t>
            </w:r>
          </w:p>
          <w:p w:rsidR="00915686" w:rsidRPr="00915686" w:rsidRDefault="00915686" w:rsidP="00915686">
            <w:pPr>
              <w:jc w:val="left"/>
              <w:rPr>
                <w:sz w:val="18"/>
                <w:szCs w:val="18"/>
              </w:rPr>
            </w:pPr>
            <w:r w:rsidRPr="00915686">
              <w:rPr>
                <w:sz w:val="18"/>
                <w:szCs w:val="18"/>
              </w:rPr>
              <w:t>Pobór mocy (maksymalny) 160 W</w:t>
            </w:r>
          </w:p>
          <w:p w:rsidR="00915686" w:rsidRPr="00915686" w:rsidRDefault="00915686" w:rsidP="00915686">
            <w:pPr>
              <w:jc w:val="left"/>
              <w:rPr>
                <w:sz w:val="18"/>
                <w:szCs w:val="18"/>
              </w:rPr>
            </w:pPr>
            <w:r w:rsidRPr="00915686">
              <w:rPr>
                <w:sz w:val="18"/>
                <w:szCs w:val="18"/>
              </w:rPr>
              <w:t>Moc ciągła wyjściowa przy 100V 120 W</w:t>
            </w:r>
          </w:p>
          <w:p w:rsidR="00915686" w:rsidRPr="00915686" w:rsidRDefault="00915686" w:rsidP="00915686">
            <w:pPr>
              <w:jc w:val="left"/>
              <w:rPr>
                <w:sz w:val="18"/>
                <w:szCs w:val="18"/>
              </w:rPr>
            </w:pPr>
            <w:r w:rsidRPr="00915686">
              <w:rPr>
                <w:sz w:val="18"/>
                <w:szCs w:val="18"/>
              </w:rPr>
              <w:t>Moc wyjściowa przy 4 Ohm  120 W</w:t>
            </w:r>
          </w:p>
          <w:p w:rsidR="00915686" w:rsidRPr="00915686" w:rsidRDefault="00915686" w:rsidP="00915686">
            <w:pPr>
              <w:jc w:val="left"/>
              <w:rPr>
                <w:sz w:val="18"/>
                <w:szCs w:val="18"/>
              </w:rPr>
            </w:pPr>
            <w:r w:rsidRPr="00915686">
              <w:rPr>
                <w:sz w:val="18"/>
                <w:szCs w:val="18"/>
              </w:rPr>
              <w:t>Moc muzyczna wyjściowa 120 W</w:t>
            </w:r>
          </w:p>
          <w:p w:rsidR="00915686" w:rsidRPr="00915686" w:rsidRDefault="00915686" w:rsidP="00915686">
            <w:pPr>
              <w:jc w:val="left"/>
              <w:rPr>
                <w:sz w:val="18"/>
                <w:szCs w:val="18"/>
              </w:rPr>
            </w:pPr>
            <w:r w:rsidRPr="00915686">
              <w:rPr>
                <w:sz w:val="18"/>
                <w:szCs w:val="18"/>
              </w:rPr>
              <w:t>Minimalna impedancja obciążenia 4 Ω</w:t>
            </w:r>
          </w:p>
          <w:p w:rsidR="00915686" w:rsidRPr="00915686" w:rsidRDefault="00915686" w:rsidP="00915686">
            <w:pPr>
              <w:jc w:val="left"/>
              <w:rPr>
                <w:sz w:val="18"/>
                <w:szCs w:val="18"/>
              </w:rPr>
            </w:pPr>
            <w:r w:rsidRPr="00915686">
              <w:rPr>
                <w:sz w:val="18"/>
                <w:szCs w:val="18"/>
              </w:rPr>
              <w:t>Odczepy mocy wyjściowej 70 – 100 V – 4 Ω</w:t>
            </w:r>
          </w:p>
          <w:p w:rsidR="00915686" w:rsidRPr="00915686" w:rsidRDefault="00915686" w:rsidP="00915686">
            <w:pPr>
              <w:jc w:val="left"/>
              <w:rPr>
                <w:sz w:val="18"/>
                <w:szCs w:val="18"/>
              </w:rPr>
            </w:pPr>
            <w:r w:rsidRPr="00915686">
              <w:rPr>
                <w:sz w:val="18"/>
                <w:szCs w:val="18"/>
              </w:rPr>
              <w:t>Ilość stref 1</w:t>
            </w:r>
          </w:p>
          <w:p w:rsidR="00915686" w:rsidRPr="00915686" w:rsidRDefault="00915686" w:rsidP="00915686">
            <w:pPr>
              <w:jc w:val="left"/>
              <w:rPr>
                <w:sz w:val="18"/>
                <w:szCs w:val="18"/>
              </w:rPr>
            </w:pPr>
            <w:r w:rsidRPr="00915686">
              <w:rPr>
                <w:sz w:val="18"/>
                <w:szCs w:val="18"/>
              </w:rPr>
              <w:t>Wejścia mikrofonowe symetryczne 3</w:t>
            </w:r>
          </w:p>
          <w:p w:rsidR="00915686" w:rsidRPr="00915686" w:rsidRDefault="00915686" w:rsidP="00915686">
            <w:pPr>
              <w:jc w:val="left"/>
              <w:rPr>
                <w:sz w:val="18"/>
                <w:szCs w:val="18"/>
              </w:rPr>
            </w:pPr>
            <w:r w:rsidRPr="00915686">
              <w:rPr>
                <w:sz w:val="18"/>
                <w:szCs w:val="18"/>
              </w:rPr>
              <w:lastRenderedPageBreak/>
              <w:t>Ilość wejść z zasilaniem fantomowym 2</w:t>
            </w:r>
          </w:p>
          <w:p w:rsidR="00915686" w:rsidRPr="00915686" w:rsidRDefault="00915686" w:rsidP="00915686">
            <w:pPr>
              <w:jc w:val="left"/>
              <w:rPr>
                <w:sz w:val="18"/>
                <w:szCs w:val="18"/>
              </w:rPr>
            </w:pPr>
            <w:r w:rsidRPr="00915686">
              <w:rPr>
                <w:sz w:val="18"/>
                <w:szCs w:val="18"/>
              </w:rPr>
              <w:t>Ilość wejść liniowych niesymetrycznych 4</w:t>
            </w:r>
          </w:p>
          <w:p w:rsidR="00915686" w:rsidRPr="00915686" w:rsidRDefault="00915686" w:rsidP="00915686">
            <w:pPr>
              <w:jc w:val="left"/>
              <w:rPr>
                <w:sz w:val="18"/>
                <w:szCs w:val="18"/>
              </w:rPr>
            </w:pPr>
            <w:r w:rsidRPr="00915686">
              <w:rPr>
                <w:sz w:val="18"/>
                <w:szCs w:val="18"/>
              </w:rPr>
              <w:t>Regulacja tonów Tak</w:t>
            </w:r>
          </w:p>
          <w:p w:rsidR="00915686" w:rsidRPr="00915686" w:rsidRDefault="00915686" w:rsidP="00915686">
            <w:pPr>
              <w:jc w:val="left"/>
              <w:rPr>
                <w:sz w:val="18"/>
                <w:szCs w:val="18"/>
              </w:rPr>
            </w:pPr>
            <w:r w:rsidRPr="00915686">
              <w:rPr>
                <w:sz w:val="18"/>
                <w:szCs w:val="18"/>
              </w:rPr>
              <w:t>Styk priorytetowy 2</w:t>
            </w:r>
          </w:p>
          <w:p w:rsidR="00915686" w:rsidRPr="00915686" w:rsidRDefault="00915686" w:rsidP="00915686">
            <w:pPr>
              <w:jc w:val="left"/>
              <w:rPr>
                <w:sz w:val="18"/>
                <w:szCs w:val="18"/>
              </w:rPr>
            </w:pPr>
            <w:r w:rsidRPr="00915686">
              <w:rPr>
                <w:sz w:val="18"/>
                <w:szCs w:val="18"/>
              </w:rPr>
              <w:t>Wyciszenie VOX Tak</w:t>
            </w:r>
          </w:p>
          <w:p w:rsidR="00915686" w:rsidRPr="00915686" w:rsidRDefault="00915686" w:rsidP="00915686">
            <w:pPr>
              <w:jc w:val="left"/>
              <w:rPr>
                <w:sz w:val="18"/>
                <w:szCs w:val="18"/>
              </w:rPr>
            </w:pPr>
            <w:r w:rsidRPr="00915686">
              <w:rPr>
                <w:sz w:val="18"/>
                <w:szCs w:val="18"/>
              </w:rPr>
              <w:t>Gong Tak</w:t>
            </w:r>
          </w:p>
          <w:p w:rsidR="00915686" w:rsidRPr="00915686" w:rsidRDefault="00915686" w:rsidP="00915686">
            <w:pPr>
              <w:jc w:val="left"/>
              <w:rPr>
                <w:sz w:val="18"/>
                <w:szCs w:val="18"/>
              </w:rPr>
            </w:pPr>
            <w:r w:rsidRPr="00915686">
              <w:rPr>
                <w:sz w:val="18"/>
                <w:szCs w:val="18"/>
              </w:rPr>
              <w:t>Wejście alarmowe Tak</w:t>
            </w:r>
          </w:p>
          <w:p w:rsidR="00915686" w:rsidRPr="00915686" w:rsidRDefault="00915686" w:rsidP="00915686">
            <w:pPr>
              <w:jc w:val="left"/>
              <w:rPr>
                <w:sz w:val="18"/>
                <w:szCs w:val="18"/>
              </w:rPr>
            </w:pPr>
            <w:r w:rsidRPr="00915686">
              <w:rPr>
                <w:sz w:val="18"/>
                <w:szCs w:val="18"/>
              </w:rPr>
              <w:t>Wyjście priorytetowe 24 V</w:t>
            </w:r>
          </w:p>
          <w:p w:rsidR="00915686" w:rsidRPr="00915686" w:rsidRDefault="00915686" w:rsidP="00915686">
            <w:pPr>
              <w:jc w:val="left"/>
              <w:rPr>
                <w:sz w:val="18"/>
                <w:szCs w:val="18"/>
              </w:rPr>
            </w:pPr>
            <w:r w:rsidRPr="00915686">
              <w:rPr>
                <w:sz w:val="18"/>
                <w:szCs w:val="18"/>
              </w:rPr>
              <w:t>Poziomy priorytetów 4</w:t>
            </w:r>
          </w:p>
          <w:p w:rsidR="00915686" w:rsidRPr="00915686" w:rsidRDefault="00915686" w:rsidP="00915686">
            <w:pPr>
              <w:jc w:val="left"/>
              <w:rPr>
                <w:sz w:val="18"/>
                <w:szCs w:val="18"/>
              </w:rPr>
            </w:pPr>
            <w:r w:rsidRPr="00915686">
              <w:rPr>
                <w:sz w:val="18"/>
                <w:szCs w:val="18"/>
              </w:rPr>
              <w:t>Pasmo przenoszenia 60Hz – 20kHz</w:t>
            </w:r>
          </w:p>
          <w:p w:rsidR="00915686" w:rsidRPr="00915686" w:rsidRDefault="00915686" w:rsidP="00915686">
            <w:pPr>
              <w:jc w:val="left"/>
              <w:rPr>
                <w:sz w:val="18"/>
                <w:szCs w:val="18"/>
              </w:rPr>
            </w:pPr>
            <w:r w:rsidRPr="00915686">
              <w:rPr>
                <w:sz w:val="18"/>
                <w:szCs w:val="18"/>
              </w:rPr>
              <w:t>System chłodzenia Konwekcyjny</w:t>
            </w:r>
          </w:p>
          <w:p w:rsidR="00915686" w:rsidRPr="00915686" w:rsidRDefault="00915686" w:rsidP="00915686">
            <w:pPr>
              <w:jc w:val="left"/>
              <w:rPr>
                <w:sz w:val="18"/>
                <w:szCs w:val="18"/>
              </w:rPr>
            </w:pPr>
            <w:proofErr w:type="spellStart"/>
            <w:r w:rsidRPr="00915686">
              <w:rPr>
                <w:sz w:val="18"/>
                <w:szCs w:val="18"/>
              </w:rPr>
              <w:t>Niskoimpedancyjne</w:t>
            </w:r>
            <w:proofErr w:type="spellEnd"/>
            <w:r w:rsidRPr="00915686">
              <w:rPr>
                <w:sz w:val="18"/>
                <w:szCs w:val="18"/>
              </w:rPr>
              <w:t xml:space="preserve"> Tak</w:t>
            </w:r>
          </w:p>
          <w:p w:rsidR="00F81264" w:rsidRDefault="00915686" w:rsidP="00F81264">
            <w:pPr>
              <w:jc w:val="left"/>
              <w:rPr>
                <w:sz w:val="18"/>
                <w:szCs w:val="18"/>
              </w:rPr>
            </w:pPr>
            <w:r w:rsidRPr="00915686">
              <w:rPr>
                <w:sz w:val="18"/>
                <w:szCs w:val="18"/>
              </w:rPr>
              <w:t>Funkcja AUTOSLEEP Tak</w:t>
            </w:r>
            <w:r>
              <w:rPr>
                <w:sz w:val="18"/>
                <w:szCs w:val="18"/>
              </w:rPr>
              <w:br/>
            </w:r>
            <w:r w:rsidR="00F81264" w:rsidRPr="00915686">
              <w:rPr>
                <w:sz w:val="18"/>
                <w:szCs w:val="18"/>
              </w:rPr>
              <w:t xml:space="preserve">Głębokość </w:t>
            </w:r>
            <w:r>
              <w:rPr>
                <w:sz w:val="18"/>
                <w:szCs w:val="18"/>
              </w:rPr>
              <w:t>32</w:t>
            </w:r>
            <w:r w:rsidR="00F81264" w:rsidRPr="00915686">
              <w:rPr>
                <w:sz w:val="18"/>
                <w:szCs w:val="18"/>
              </w:rPr>
              <w:t xml:space="preserve"> cm</w:t>
            </w:r>
          </w:p>
          <w:p w:rsidR="00F81264" w:rsidRPr="001D1F43" w:rsidRDefault="00F81264" w:rsidP="00F81264">
            <w:pPr>
              <w:jc w:val="left"/>
              <w:rPr>
                <w:b/>
                <w:color w:val="000000" w:themeColor="text1"/>
                <w:sz w:val="18"/>
                <w:szCs w:val="18"/>
              </w:rPr>
            </w:pPr>
            <w:r w:rsidRPr="001D1F43">
              <w:rPr>
                <w:b/>
                <w:color w:val="000000" w:themeColor="text1"/>
                <w:sz w:val="18"/>
                <w:szCs w:val="18"/>
              </w:rPr>
              <w:t xml:space="preserve">Wzmacniacz </w:t>
            </w:r>
            <w:r>
              <w:rPr>
                <w:b/>
                <w:color w:val="000000" w:themeColor="text1"/>
                <w:sz w:val="18"/>
                <w:szCs w:val="18"/>
              </w:rPr>
              <w:t>zamontowany</w:t>
            </w:r>
            <w:r w:rsidRPr="001D1F43">
              <w:rPr>
                <w:b/>
                <w:color w:val="000000" w:themeColor="text1"/>
                <w:sz w:val="18"/>
                <w:szCs w:val="18"/>
              </w:rPr>
              <w:t xml:space="preserve"> pod blatem stołu prelegenta.</w:t>
            </w:r>
          </w:p>
          <w:p w:rsidR="00F81264" w:rsidRPr="001D1F43" w:rsidRDefault="00F81264" w:rsidP="00F81264">
            <w:pPr>
              <w:jc w:val="left"/>
              <w:rPr>
                <w:color w:val="000000" w:themeColor="text1"/>
                <w:sz w:val="18"/>
                <w:szCs w:val="18"/>
              </w:rPr>
            </w:pPr>
            <w:r w:rsidRPr="001D1F43">
              <w:rPr>
                <w:color w:val="000000" w:themeColor="text1"/>
                <w:sz w:val="18"/>
                <w:szCs w:val="18"/>
              </w:rPr>
              <w:t>Kable sygnałowe poprowadzone w listwach lub osłonach z rurek spiralnych PCV</w:t>
            </w:r>
          </w:p>
          <w:p w:rsidR="00F81264" w:rsidRPr="008D03EE" w:rsidRDefault="00F81264" w:rsidP="00F81264">
            <w:pPr>
              <w:jc w:val="left"/>
              <w:rPr>
                <w:b/>
                <w:sz w:val="18"/>
                <w:szCs w:val="18"/>
              </w:rPr>
            </w:pPr>
            <w:r w:rsidRPr="008D03EE">
              <w:rPr>
                <w:b/>
                <w:sz w:val="18"/>
                <w:szCs w:val="18"/>
              </w:rPr>
              <w:t xml:space="preserve">Gwarancja </w:t>
            </w:r>
            <w:r w:rsidR="00915686">
              <w:rPr>
                <w:b/>
                <w:sz w:val="18"/>
                <w:szCs w:val="18"/>
              </w:rPr>
              <w:t>60</w:t>
            </w:r>
            <w:r w:rsidRPr="008D03EE">
              <w:rPr>
                <w:b/>
                <w:sz w:val="18"/>
                <w:szCs w:val="18"/>
              </w:rPr>
              <w:t xml:space="preserve"> miesięcy</w:t>
            </w:r>
          </w:p>
        </w:tc>
        <w:tc>
          <w:tcPr>
            <w:tcW w:w="1560" w:type="dxa"/>
          </w:tcPr>
          <w:p w:rsidR="00F81264" w:rsidRPr="00751DA9" w:rsidRDefault="00F81264" w:rsidP="00F81264">
            <w:pPr>
              <w:rPr>
                <w:sz w:val="20"/>
                <w:szCs w:val="20"/>
              </w:rPr>
            </w:pPr>
          </w:p>
        </w:tc>
        <w:tc>
          <w:tcPr>
            <w:tcW w:w="3213" w:type="dxa"/>
            <w:vAlign w:val="center"/>
          </w:tcPr>
          <w:p w:rsidR="00F81264" w:rsidRPr="00751DA9" w:rsidRDefault="00F81264" w:rsidP="00F81264">
            <w:pPr>
              <w:rPr>
                <w:sz w:val="16"/>
                <w:szCs w:val="16"/>
              </w:rPr>
            </w:pPr>
          </w:p>
        </w:tc>
        <w:tc>
          <w:tcPr>
            <w:tcW w:w="616" w:type="dxa"/>
            <w:shd w:val="pct10" w:color="auto" w:fill="auto"/>
            <w:vAlign w:val="center"/>
          </w:tcPr>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EF6480" w:rsidP="00F81264">
            <w:pPr>
              <w:rPr>
                <w:rFonts w:ascii="Arial" w:hAnsi="Arial" w:cs="Arial"/>
                <w:b/>
                <w:bCs/>
                <w:sz w:val="22"/>
                <w:szCs w:val="22"/>
              </w:rPr>
            </w:pPr>
            <w:r>
              <w:rPr>
                <w:rFonts w:ascii="Arial" w:hAnsi="Arial" w:cs="Arial"/>
                <w:b/>
                <w:bCs/>
                <w:sz w:val="22"/>
                <w:szCs w:val="22"/>
              </w:rPr>
              <w:t>1</w:t>
            </w: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Pr="00751DA9" w:rsidRDefault="00F81264" w:rsidP="00F81264">
            <w:pPr>
              <w:rPr>
                <w:rFonts w:ascii="Arial" w:hAnsi="Arial" w:cs="Arial"/>
                <w:b/>
                <w:bCs/>
                <w:sz w:val="22"/>
                <w:szCs w:val="22"/>
              </w:rPr>
            </w:pPr>
          </w:p>
        </w:tc>
        <w:tc>
          <w:tcPr>
            <w:tcW w:w="567" w:type="dxa"/>
            <w:vAlign w:val="center"/>
          </w:tcPr>
          <w:p w:rsidR="00F81264" w:rsidRPr="00751DA9" w:rsidRDefault="00F81264" w:rsidP="00F81264">
            <w:pPr>
              <w:ind w:firstLine="73"/>
              <w:rPr>
                <w:sz w:val="16"/>
                <w:szCs w:val="16"/>
                <w:lang w:val="en-US"/>
              </w:rPr>
            </w:pPr>
          </w:p>
        </w:tc>
        <w:tc>
          <w:tcPr>
            <w:tcW w:w="850" w:type="dxa"/>
            <w:shd w:val="clear" w:color="auto" w:fill="auto"/>
          </w:tcPr>
          <w:p w:rsidR="00F81264" w:rsidRPr="00751DA9" w:rsidRDefault="00F81264" w:rsidP="00F81264">
            <w:pPr>
              <w:rPr>
                <w:lang w:val="en-US"/>
              </w:rPr>
            </w:pPr>
          </w:p>
        </w:tc>
        <w:tc>
          <w:tcPr>
            <w:tcW w:w="851" w:type="dxa"/>
            <w:tcBorders>
              <w:bottom w:val="single" w:sz="4" w:space="0" w:color="auto"/>
            </w:tcBorders>
            <w:shd w:val="pct10" w:color="auto" w:fill="auto"/>
          </w:tcPr>
          <w:p w:rsidR="00F81264" w:rsidRDefault="00F81264" w:rsidP="00F81264"/>
          <w:p w:rsidR="00F81264" w:rsidRDefault="00F81264" w:rsidP="00F81264">
            <w:pPr>
              <w:jc w:val="both"/>
            </w:pPr>
            <w:r>
              <w:t xml:space="preserve">  </w:t>
            </w:r>
          </w:p>
          <w:p w:rsidR="00F81264" w:rsidRPr="00751DA9" w:rsidRDefault="00F81264" w:rsidP="00F81264">
            <w:pPr>
              <w:jc w:val="both"/>
            </w:pPr>
            <w:r>
              <w:t xml:space="preserve">  </w:t>
            </w:r>
            <w:r w:rsidRPr="00751DA9">
              <w:t>23%</w:t>
            </w:r>
          </w:p>
        </w:tc>
        <w:tc>
          <w:tcPr>
            <w:tcW w:w="1317" w:type="dxa"/>
            <w:vAlign w:val="center"/>
          </w:tcPr>
          <w:p w:rsidR="00F81264" w:rsidRPr="00751DA9" w:rsidRDefault="00F81264" w:rsidP="00F81264">
            <w:pPr>
              <w:ind w:firstLine="73"/>
              <w:rPr>
                <w:sz w:val="16"/>
                <w:szCs w:val="16"/>
                <w:lang w:val="en-US"/>
              </w:rPr>
            </w:pPr>
          </w:p>
        </w:tc>
      </w:tr>
      <w:tr w:rsidR="00F81264" w:rsidRPr="00751DA9" w:rsidTr="000A7DE2">
        <w:trPr>
          <w:trHeight w:val="274"/>
          <w:jc w:val="center"/>
        </w:trPr>
        <w:tc>
          <w:tcPr>
            <w:tcW w:w="562" w:type="dxa"/>
            <w:shd w:val="pct10" w:color="auto" w:fill="auto"/>
            <w:vAlign w:val="center"/>
          </w:tcPr>
          <w:p w:rsidR="00F81264" w:rsidRPr="000C4594" w:rsidRDefault="00EF6480" w:rsidP="00F81264">
            <w:pPr>
              <w:rPr>
                <w:b/>
                <w:sz w:val="20"/>
                <w:szCs w:val="20"/>
              </w:rPr>
            </w:pPr>
            <w:r>
              <w:rPr>
                <w:b/>
                <w:sz w:val="20"/>
                <w:szCs w:val="20"/>
              </w:rPr>
              <w:t>9</w:t>
            </w:r>
          </w:p>
        </w:tc>
        <w:tc>
          <w:tcPr>
            <w:tcW w:w="1436" w:type="dxa"/>
            <w:shd w:val="pct10" w:color="auto" w:fill="auto"/>
            <w:vAlign w:val="center"/>
          </w:tcPr>
          <w:p w:rsidR="00F81264" w:rsidRDefault="00F81264" w:rsidP="00F81264">
            <w:pPr>
              <w:rPr>
                <w:b/>
                <w:sz w:val="20"/>
                <w:szCs w:val="20"/>
              </w:rPr>
            </w:pPr>
            <w:r>
              <w:rPr>
                <w:b/>
                <w:sz w:val="20"/>
                <w:szCs w:val="20"/>
              </w:rPr>
              <w:t xml:space="preserve">Obudowy </w:t>
            </w:r>
            <w:proofErr w:type="spellStart"/>
            <w:r>
              <w:rPr>
                <w:b/>
                <w:sz w:val="20"/>
                <w:szCs w:val="20"/>
              </w:rPr>
              <w:t>nablatowe</w:t>
            </w:r>
            <w:proofErr w:type="spellEnd"/>
            <w:r>
              <w:rPr>
                <w:b/>
                <w:sz w:val="20"/>
                <w:szCs w:val="20"/>
              </w:rPr>
              <w:t xml:space="preserve"> do zamontowania w stołach</w:t>
            </w:r>
          </w:p>
          <w:p w:rsidR="00F81264" w:rsidRPr="00E610B6" w:rsidRDefault="00F81264" w:rsidP="00F81264">
            <w:pPr>
              <w:rPr>
                <w:b/>
                <w:sz w:val="20"/>
                <w:szCs w:val="20"/>
              </w:rPr>
            </w:pPr>
          </w:p>
        </w:tc>
        <w:tc>
          <w:tcPr>
            <w:tcW w:w="5586" w:type="dxa"/>
            <w:vAlign w:val="center"/>
          </w:tcPr>
          <w:p w:rsidR="00F81264" w:rsidRDefault="00F81264" w:rsidP="00F81264">
            <w:pPr>
              <w:jc w:val="left"/>
              <w:rPr>
                <w:sz w:val="18"/>
                <w:szCs w:val="18"/>
              </w:rPr>
            </w:pPr>
            <w:r>
              <w:rPr>
                <w:sz w:val="18"/>
                <w:szCs w:val="18"/>
              </w:rPr>
              <w:t xml:space="preserve">Obudowy </w:t>
            </w:r>
            <w:proofErr w:type="spellStart"/>
            <w:r>
              <w:rPr>
                <w:sz w:val="18"/>
                <w:szCs w:val="18"/>
              </w:rPr>
              <w:t>nablatowe</w:t>
            </w:r>
            <w:proofErr w:type="spellEnd"/>
            <w:r>
              <w:rPr>
                <w:sz w:val="18"/>
                <w:szCs w:val="18"/>
              </w:rPr>
              <w:t xml:space="preserve"> do </w:t>
            </w:r>
            <w:r w:rsidRPr="0080101A">
              <w:rPr>
                <w:b/>
                <w:sz w:val="18"/>
                <w:szCs w:val="18"/>
              </w:rPr>
              <w:t>montażu paneli kontrolnych</w:t>
            </w:r>
            <w:r w:rsidRPr="006B3751">
              <w:rPr>
                <w:sz w:val="18"/>
                <w:szCs w:val="18"/>
              </w:rPr>
              <w:t xml:space="preserve"> (</w:t>
            </w:r>
            <w:r>
              <w:rPr>
                <w:sz w:val="18"/>
                <w:szCs w:val="18"/>
              </w:rPr>
              <w:t>i</w:t>
            </w:r>
            <w:r w:rsidRPr="006B3751">
              <w:rPr>
                <w:sz w:val="18"/>
                <w:szCs w:val="18"/>
              </w:rPr>
              <w:t xml:space="preserve"> gniazd) do zamontowania </w:t>
            </w:r>
            <w:r>
              <w:rPr>
                <w:sz w:val="18"/>
                <w:szCs w:val="18"/>
              </w:rPr>
              <w:t xml:space="preserve">w stołach i obudowy </w:t>
            </w:r>
            <w:proofErr w:type="spellStart"/>
            <w:r>
              <w:rPr>
                <w:sz w:val="18"/>
                <w:szCs w:val="18"/>
              </w:rPr>
              <w:t>nablatowe</w:t>
            </w:r>
            <w:proofErr w:type="spellEnd"/>
            <w:r>
              <w:rPr>
                <w:sz w:val="18"/>
                <w:szCs w:val="18"/>
              </w:rPr>
              <w:t xml:space="preserve"> </w:t>
            </w:r>
            <w:r w:rsidRPr="0080101A">
              <w:rPr>
                <w:b/>
                <w:sz w:val="18"/>
                <w:szCs w:val="18"/>
              </w:rPr>
              <w:t>do montażu sterowania ekranem</w:t>
            </w:r>
            <w:r>
              <w:rPr>
                <w:sz w:val="18"/>
                <w:szCs w:val="18"/>
              </w:rPr>
              <w:t xml:space="preserve"> (z klawiszami góra – dół i gniazdem zasilania elektrycznego 230-V~ (wzór </w:t>
            </w:r>
            <w:r w:rsidRPr="00277172">
              <w:rPr>
                <w:b/>
                <w:sz w:val="18"/>
                <w:szCs w:val="18"/>
              </w:rPr>
              <w:t>załącznik B</w:t>
            </w:r>
            <w:r>
              <w:rPr>
                <w:sz w:val="18"/>
                <w:szCs w:val="18"/>
              </w:rPr>
              <w:t>) na blatach stołów w salach dydaktycznych i lektorskich. Obudowa w kolorze czarnym.</w:t>
            </w:r>
          </w:p>
          <w:p w:rsidR="00F81264" w:rsidRPr="00D5695A" w:rsidRDefault="00F81264" w:rsidP="00F81264">
            <w:pPr>
              <w:jc w:val="left"/>
              <w:rPr>
                <w:b/>
                <w:sz w:val="18"/>
                <w:szCs w:val="18"/>
              </w:rPr>
            </w:pPr>
            <w:r w:rsidRPr="00D5695A">
              <w:rPr>
                <w:b/>
                <w:sz w:val="18"/>
                <w:szCs w:val="18"/>
              </w:rPr>
              <w:t>Gwarancja 36 miesięcy</w:t>
            </w:r>
          </w:p>
        </w:tc>
        <w:tc>
          <w:tcPr>
            <w:tcW w:w="1560" w:type="dxa"/>
          </w:tcPr>
          <w:p w:rsidR="00F81264" w:rsidRPr="00751DA9" w:rsidRDefault="00F81264" w:rsidP="00F81264">
            <w:pPr>
              <w:rPr>
                <w:sz w:val="20"/>
                <w:szCs w:val="20"/>
              </w:rPr>
            </w:pPr>
          </w:p>
        </w:tc>
        <w:tc>
          <w:tcPr>
            <w:tcW w:w="3213" w:type="dxa"/>
            <w:vAlign w:val="center"/>
          </w:tcPr>
          <w:p w:rsidR="00F81264" w:rsidRPr="00751DA9" w:rsidRDefault="00F81264" w:rsidP="00F81264">
            <w:pPr>
              <w:rPr>
                <w:sz w:val="16"/>
                <w:szCs w:val="16"/>
              </w:rPr>
            </w:pPr>
          </w:p>
        </w:tc>
        <w:tc>
          <w:tcPr>
            <w:tcW w:w="616" w:type="dxa"/>
            <w:shd w:val="pct10" w:color="auto" w:fill="auto"/>
            <w:vAlign w:val="center"/>
          </w:tcPr>
          <w:p w:rsidR="00F81264" w:rsidRPr="00751DA9" w:rsidRDefault="00EF6480" w:rsidP="00F81264">
            <w:pPr>
              <w:rPr>
                <w:rFonts w:ascii="Arial" w:hAnsi="Arial" w:cs="Arial"/>
                <w:b/>
                <w:bCs/>
                <w:sz w:val="22"/>
                <w:szCs w:val="22"/>
              </w:rPr>
            </w:pPr>
            <w:r>
              <w:rPr>
                <w:rFonts w:ascii="Arial" w:hAnsi="Arial" w:cs="Arial"/>
                <w:b/>
                <w:bCs/>
                <w:sz w:val="22"/>
                <w:szCs w:val="22"/>
              </w:rPr>
              <w:t>6</w:t>
            </w:r>
            <w:r w:rsidR="00F81264">
              <w:rPr>
                <w:rFonts w:ascii="Arial" w:hAnsi="Arial" w:cs="Arial"/>
                <w:b/>
                <w:bCs/>
                <w:sz w:val="22"/>
                <w:szCs w:val="22"/>
              </w:rPr>
              <w:t xml:space="preserve"> </w:t>
            </w:r>
            <w:proofErr w:type="spellStart"/>
            <w:r w:rsidR="00F81264">
              <w:rPr>
                <w:rFonts w:ascii="Arial" w:hAnsi="Arial" w:cs="Arial"/>
                <w:b/>
                <w:bCs/>
                <w:sz w:val="22"/>
                <w:szCs w:val="22"/>
              </w:rPr>
              <w:t>kpl</w:t>
            </w:r>
            <w:proofErr w:type="spellEnd"/>
            <w:r w:rsidR="00F81264">
              <w:rPr>
                <w:rFonts w:ascii="Arial" w:hAnsi="Arial" w:cs="Arial"/>
                <w:b/>
                <w:bCs/>
                <w:sz w:val="22"/>
                <w:szCs w:val="22"/>
              </w:rPr>
              <w:t>.</w:t>
            </w:r>
          </w:p>
        </w:tc>
        <w:tc>
          <w:tcPr>
            <w:tcW w:w="567" w:type="dxa"/>
            <w:vAlign w:val="center"/>
          </w:tcPr>
          <w:p w:rsidR="00F81264" w:rsidRPr="00751DA9" w:rsidRDefault="00F81264" w:rsidP="00F81264">
            <w:pPr>
              <w:ind w:firstLine="73"/>
              <w:rPr>
                <w:sz w:val="16"/>
                <w:szCs w:val="16"/>
              </w:rPr>
            </w:pPr>
          </w:p>
        </w:tc>
        <w:tc>
          <w:tcPr>
            <w:tcW w:w="850" w:type="dxa"/>
            <w:shd w:val="clear" w:color="auto" w:fill="auto"/>
          </w:tcPr>
          <w:p w:rsidR="00F81264" w:rsidRPr="00751DA9" w:rsidRDefault="00F81264" w:rsidP="00F81264"/>
        </w:tc>
        <w:tc>
          <w:tcPr>
            <w:tcW w:w="851" w:type="dxa"/>
            <w:tcBorders>
              <w:bottom w:val="single" w:sz="4" w:space="0" w:color="auto"/>
            </w:tcBorders>
            <w:shd w:val="pct10" w:color="auto" w:fill="auto"/>
          </w:tcPr>
          <w:p w:rsidR="00F81264" w:rsidRDefault="00F81264" w:rsidP="00F81264"/>
          <w:p w:rsidR="00F81264" w:rsidRDefault="00F81264" w:rsidP="00F81264">
            <w:pPr>
              <w:jc w:val="both"/>
            </w:pPr>
            <w:r>
              <w:t xml:space="preserve">  </w:t>
            </w:r>
            <w:r w:rsidRPr="0080101A">
              <w:t>23%</w:t>
            </w:r>
          </w:p>
          <w:p w:rsidR="00F81264" w:rsidRPr="00751DA9" w:rsidRDefault="00F81264" w:rsidP="00F81264">
            <w:pPr>
              <w:jc w:val="both"/>
            </w:pPr>
          </w:p>
        </w:tc>
        <w:tc>
          <w:tcPr>
            <w:tcW w:w="1317" w:type="dxa"/>
            <w:vAlign w:val="center"/>
          </w:tcPr>
          <w:p w:rsidR="00F81264" w:rsidRPr="00751DA9" w:rsidRDefault="00F81264" w:rsidP="00F81264">
            <w:pPr>
              <w:ind w:firstLine="73"/>
              <w:rPr>
                <w:sz w:val="16"/>
                <w:szCs w:val="16"/>
              </w:rPr>
            </w:pPr>
          </w:p>
        </w:tc>
      </w:tr>
      <w:tr w:rsidR="00F81264" w:rsidRPr="00751DA9" w:rsidTr="002A4F0D">
        <w:trPr>
          <w:trHeight w:val="274"/>
          <w:jc w:val="center"/>
        </w:trPr>
        <w:tc>
          <w:tcPr>
            <w:tcW w:w="562" w:type="dxa"/>
            <w:shd w:val="pct10" w:color="auto" w:fill="auto"/>
            <w:vAlign w:val="center"/>
          </w:tcPr>
          <w:p w:rsidR="00F81264" w:rsidRPr="000C4594" w:rsidRDefault="00EF6480" w:rsidP="00F81264">
            <w:pPr>
              <w:rPr>
                <w:b/>
                <w:sz w:val="20"/>
                <w:szCs w:val="20"/>
              </w:rPr>
            </w:pPr>
            <w:r>
              <w:rPr>
                <w:b/>
                <w:sz w:val="20"/>
                <w:szCs w:val="20"/>
              </w:rPr>
              <w:t>10</w:t>
            </w:r>
          </w:p>
        </w:tc>
        <w:tc>
          <w:tcPr>
            <w:tcW w:w="1436" w:type="dxa"/>
            <w:shd w:val="pct10" w:color="auto" w:fill="auto"/>
            <w:vAlign w:val="center"/>
          </w:tcPr>
          <w:p w:rsidR="00F81264" w:rsidRDefault="00F81264" w:rsidP="00F81264">
            <w:pPr>
              <w:rPr>
                <w:b/>
                <w:sz w:val="20"/>
                <w:szCs w:val="20"/>
              </w:rPr>
            </w:pPr>
            <w:r w:rsidRPr="00E610B6">
              <w:rPr>
                <w:b/>
                <w:sz w:val="20"/>
                <w:szCs w:val="20"/>
              </w:rPr>
              <w:t xml:space="preserve">Prace modernizacyjne systemów sterowania AV </w:t>
            </w:r>
            <w:r>
              <w:rPr>
                <w:b/>
                <w:sz w:val="20"/>
                <w:szCs w:val="20"/>
              </w:rPr>
              <w:t xml:space="preserve"> zgodnie z załącznikiem A (wszystkie sale)</w:t>
            </w:r>
          </w:p>
          <w:p w:rsidR="00F81264" w:rsidRDefault="00F81264" w:rsidP="00F81264">
            <w:pPr>
              <w:rPr>
                <w:b/>
                <w:sz w:val="20"/>
                <w:szCs w:val="20"/>
              </w:rPr>
            </w:pPr>
          </w:p>
          <w:p w:rsidR="00F81264" w:rsidRDefault="00F81264" w:rsidP="00F81264">
            <w:pPr>
              <w:rPr>
                <w:b/>
                <w:sz w:val="20"/>
                <w:szCs w:val="20"/>
              </w:rPr>
            </w:pPr>
          </w:p>
          <w:p w:rsidR="00F81264" w:rsidRDefault="00F81264" w:rsidP="00F81264">
            <w:pPr>
              <w:rPr>
                <w:b/>
                <w:sz w:val="20"/>
                <w:szCs w:val="20"/>
              </w:rPr>
            </w:pPr>
          </w:p>
          <w:p w:rsidR="00F81264" w:rsidRDefault="00F81264" w:rsidP="00F81264">
            <w:pPr>
              <w:rPr>
                <w:b/>
                <w:sz w:val="20"/>
                <w:szCs w:val="20"/>
              </w:rPr>
            </w:pPr>
          </w:p>
          <w:p w:rsidR="00F81264" w:rsidRDefault="00F81264" w:rsidP="00F81264">
            <w:pPr>
              <w:rPr>
                <w:b/>
                <w:sz w:val="20"/>
                <w:szCs w:val="20"/>
              </w:rPr>
            </w:pPr>
          </w:p>
          <w:p w:rsidR="00F81264" w:rsidRDefault="00F81264" w:rsidP="00F81264">
            <w:pPr>
              <w:rPr>
                <w:b/>
                <w:sz w:val="20"/>
                <w:szCs w:val="20"/>
              </w:rPr>
            </w:pPr>
          </w:p>
          <w:p w:rsidR="00F81264" w:rsidRPr="00E610B6" w:rsidRDefault="00F81264" w:rsidP="00F81264">
            <w:pPr>
              <w:rPr>
                <w:b/>
                <w:sz w:val="20"/>
                <w:szCs w:val="20"/>
              </w:rPr>
            </w:pPr>
          </w:p>
        </w:tc>
        <w:tc>
          <w:tcPr>
            <w:tcW w:w="5586" w:type="dxa"/>
            <w:vAlign w:val="center"/>
          </w:tcPr>
          <w:p w:rsidR="00F81264" w:rsidRDefault="00F81264" w:rsidP="00F81264">
            <w:pPr>
              <w:jc w:val="left"/>
              <w:rPr>
                <w:sz w:val="18"/>
                <w:szCs w:val="18"/>
              </w:rPr>
            </w:pPr>
            <w:r>
              <w:rPr>
                <w:sz w:val="18"/>
                <w:szCs w:val="18"/>
              </w:rPr>
              <w:lastRenderedPageBreak/>
              <w:t>Modernizacja zużytych systemów sterowania</w:t>
            </w:r>
            <w:r w:rsidRPr="00E610B6">
              <w:rPr>
                <w:sz w:val="18"/>
                <w:szCs w:val="18"/>
              </w:rPr>
              <w:t xml:space="preserve"> </w:t>
            </w:r>
            <w:r>
              <w:rPr>
                <w:sz w:val="18"/>
                <w:szCs w:val="18"/>
              </w:rPr>
              <w:t>AV we wszystkich salach zgodnie z niniejszą specyfikacją techniczną, obejmuje demontaż zużytych elementów systemu sterowania , projektorów i innych urządzeń wchodzących w skład tych systemów ( jeśli jest to wymagane np. demontaż ekranów)</w:t>
            </w:r>
          </w:p>
          <w:p w:rsidR="00F81264" w:rsidRDefault="00F81264" w:rsidP="00F81264">
            <w:pPr>
              <w:jc w:val="left"/>
              <w:rPr>
                <w:sz w:val="18"/>
                <w:szCs w:val="18"/>
              </w:rPr>
            </w:pPr>
            <w:r w:rsidRPr="003204CF">
              <w:rPr>
                <w:sz w:val="18"/>
                <w:szCs w:val="18"/>
              </w:rPr>
              <w:t>montaż nowego osprzętu sterownika systemu w tym nowych przyłączy sygnałowych</w:t>
            </w:r>
            <w:r>
              <w:rPr>
                <w:sz w:val="18"/>
                <w:szCs w:val="18"/>
              </w:rPr>
              <w:t xml:space="preserve">, montaż obudów </w:t>
            </w:r>
            <w:proofErr w:type="spellStart"/>
            <w:r>
              <w:rPr>
                <w:sz w:val="18"/>
                <w:szCs w:val="18"/>
              </w:rPr>
              <w:t>nablatowych</w:t>
            </w:r>
            <w:proofErr w:type="spellEnd"/>
            <w:r>
              <w:rPr>
                <w:sz w:val="18"/>
                <w:szCs w:val="18"/>
              </w:rPr>
              <w:t xml:space="preserve">  i paneli kontrolnych wraz z przyłączami AAP  i sterowników ekranu zintegrowanych z gniazdem zasilania 230V~ </w:t>
            </w:r>
          </w:p>
          <w:p w:rsidR="00F81264" w:rsidRDefault="00F81264" w:rsidP="00F81264">
            <w:pPr>
              <w:jc w:val="left"/>
              <w:rPr>
                <w:sz w:val="18"/>
                <w:szCs w:val="18"/>
              </w:rPr>
            </w:pPr>
            <w:r w:rsidRPr="00670639">
              <w:rPr>
                <w:sz w:val="18"/>
                <w:szCs w:val="18"/>
              </w:rPr>
              <w:t>Montaż okablowania pod docelowy nowy system sterowania AV</w:t>
            </w:r>
            <w:r>
              <w:rPr>
                <w:sz w:val="18"/>
                <w:szCs w:val="18"/>
              </w:rPr>
              <w:t>.</w:t>
            </w:r>
          </w:p>
          <w:p w:rsidR="00F81264" w:rsidRDefault="00F81264" w:rsidP="00F81264">
            <w:pPr>
              <w:jc w:val="left"/>
              <w:rPr>
                <w:sz w:val="18"/>
                <w:szCs w:val="18"/>
              </w:rPr>
            </w:pPr>
            <w:r w:rsidRPr="00670639">
              <w:rPr>
                <w:sz w:val="18"/>
                <w:szCs w:val="18"/>
              </w:rPr>
              <w:t xml:space="preserve">Montaż i uruchomienie systemów sterowania AV z wyposażeniem, które musi być przeprowadzone zgodnie z zaleceniami producenta </w:t>
            </w:r>
            <w:r w:rsidRPr="00670639">
              <w:rPr>
                <w:sz w:val="18"/>
                <w:szCs w:val="18"/>
              </w:rPr>
              <w:lastRenderedPageBreak/>
              <w:t>dostarczonego sprzętu zawartymi w instrukcji montażu i obsługi oraz obowiązującymi w tym zakresie przepisami BHP</w:t>
            </w:r>
          </w:p>
          <w:p w:rsidR="00F81264" w:rsidRDefault="00F81264" w:rsidP="00F81264">
            <w:pPr>
              <w:jc w:val="left"/>
              <w:rPr>
                <w:sz w:val="18"/>
                <w:szCs w:val="18"/>
              </w:rPr>
            </w:pPr>
            <w:r w:rsidRPr="00670639">
              <w:rPr>
                <w:sz w:val="18"/>
                <w:szCs w:val="18"/>
              </w:rPr>
              <w:t>Przeprowadzenie przez wykonawcę bez dodatkowych opłat specjalistycznego instruktażu, w wymiarze co najmniej 2 godzin, dla osób wyznaczonych przez zamawiającego</w:t>
            </w:r>
            <w:r>
              <w:rPr>
                <w:sz w:val="18"/>
                <w:szCs w:val="18"/>
              </w:rPr>
              <w:t>.</w:t>
            </w:r>
          </w:p>
          <w:p w:rsidR="00F81264" w:rsidRDefault="00F81264" w:rsidP="00F81264">
            <w:pPr>
              <w:jc w:val="left"/>
              <w:rPr>
                <w:sz w:val="18"/>
                <w:szCs w:val="18"/>
              </w:rPr>
            </w:pPr>
            <w:r w:rsidRPr="00670639">
              <w:rPr>
                <w:sz w:val="18"/>
                <w:szCs w:val="18"/>
              </w:rPr>
              <w:t xml:space="preserve">Okablowanie pomiędzy przełącznikiem prezentacyjnym a projektorem należy wykonać nadmiarowo - </w:t>
            </w:r>
            <w:proofErr w:type="spellStart"/>
            <w:r w:rsidRPr="00670639">
              <w:rPr>
                <w:sz w:val="18"/>
                <w:szCs w:val="18"/>
              </w:rPr>
              <w:t>tj</w:t>
            </w:r>
            <w:proofErr w:type="spellEnd"/>
            <w:r w:rsidRPr="00670639">
              <w:rPr>
                <w:sz w:val="18"/>
                <w:szCs w:val="18"/>
              </w:rPr>
              <w:t xml:space="preserve"> z wykorzystaniem dwóch kabli F/FTP (skrętka) o odpowiedniej kategorii</w:t>
            </w:r>
            <w:r>
              <w:rPr>
                <w:sz w:val="18"/>
                <w:szCs w:val="18"/>
              </w:rPr>
              <w:t>.</w:t>
            </w:r>
          </w:p>
          <w:p w:rsidR="00F81264" w:rsidRPr="00F97C9C" w:rsidRDefault="00F81264" w:rsidP="00F81264">
            <w:pPr>
              <w:jc w:val="left"/>
              <w:rPr>
                <w:b/>
                <w:sz w:val="18"/>
                <w:szCs w:val="18"/>
              </w:rPr>
            </w:pPr>
            <w:r w:rsidRPr="00F97C9C">
              <w:rPr>
                <w:b/>
                <w:sz w:val="18"/>
                <w:szCs w:val="18"/>
              </w:rPr>
              <w:t>Gwarancja 36 miesięcy na części i robociznę</w:t>
            </w:r>
          </w:p>
        </w:tc>
        <w:tc>
          <w:tcPr>
            <w:tcW w:w="1560" w:type="dxa"/>
          </w:tcPr>
          <w:p w:rsidR="00F81264" w:rsidRPr="00751DA9" w:rsidRDefault="00F81264" w:rsidP="00F81264">
            <w:pPr>
              <w:rPr>
                <w:sz w:val="20"/>
                <w:szCs w:val="20"/>
              </w:rPr>
            </w:pPr>
          </w:p>
        </w:tc>
        <w:tc>
          <w:tcPr>
            <w:tcW w:w="3213" w:type="dxa"/>
            <w:vAlign w:val="center"/>
          </w:tcPr>
          <w:p w:rsidR="00F81264" w:rsidRPr="00751DA9" w:rsidRDefault="00F81264" w:rsidP="00F81264">
            <w:pPr>
              <w:rPr>
                <w:sz w:val="16"/>
                <w:szCs w:val="16"/>
              </w:rPr>
            </w:pPr>
          </w:p>
        </w:tc>
        <w:tc>
          <w:tcPr>
            <w:tcW w:w="616" w:type="dxa"/>
            <w:shd w:val="pct10" w:color="auto" w:fill="auto"/>
            <w:vAlign w:val="center"/>
          </w:tcPr>
          <w:p w:rsidR="00F81264" w:rsidRDefault="00F81264" w:rsidP="00F81264">
            <w:pPr>
              <w:rPr>
                <w:rFonts w:ascii="Arial" w:hAnsi="Arial" w:cs="Arial"/>
                <w:b/>
                <w:bCs/>
                <w:sz w:val="22"/>
                <w:szCs w:val="22"/>
              </w:rPr>
            </w:pPr>
            <w:r>
              <w:rPr>
                <w:rFonts w:ascii="Arial" w:hAnsi="Arial" w:cs="Arial"/>
                <w:b/>
                <w:bCs/>
                <w:sz w:val="22"/>
                <w:szCs w:val="22"/>
              </w:rPr>
              <w:t xml:space="preserve">1 </w:t>
            </w:r>
            <w:proofErr w:type="spellStart"/>
            <w:r>
              <w:rPr>
                <w:rFonts w:ascii="Arial" w:hAnsi="Arial" w:cs="Arial"/>
                <w:b/>
                <w:bCs/>
                <w:sz w:val="22"/>
                <w:szCs w:val="22"/>
              </w:rPr>
              <w:t>kpl</w:t>
            </w:r>
            <w:proofErr w:type="spellEnd"/>
            <w:r>
              <w:rPr>
                <w:rFonts w:ascii="Arial" w:hAnsi="Arial" w:cs="Arial"/>
                <w:b/>
                <w:bCs/>
                <w:sz w:val="22"/>
                <w:szCs w:val="22"/>
              </w:rPr>
              <w:t>.</w:t>
            </w: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Default="00F81264" w:rsidP="00F81264">
            <w:pPr>
              <w:rPr>
                <w:rFonts w:ascii="Arial" w:hAnsi="Arial" w:cs="Arial"/>
                <w:b/>
                <w:bCs/>
                <w:sz w:val="22"/>
                <w:szCs w:val="22"/>
              </w:rPr>
            </w:pPr>
          </w:p>
          <w:p w:rsidR="00F81264" w:rsidRPr="00751DA9" w:rsidRDefault="00F81264" w:rsidP="00F81264">
            <w:pPr>
              <w:rPr>
                <w:rFonts w:ascii="Arial" w:hAnsi="Arial" w:cs="Arial"/>
                <w:b/>
                <w:bCs/>
                <w:sz w:val="22"/>
                <w:szCs w:val="22"/>
              </w:rPr>
            </w:pPr>
          </w:p>
        </w:tc>
        <w:tc>
          <w:tcPr>
            <w:tcW w:w="567" w:type="dxa"/>
            <w:vAlign w:val="center"/>
          </w:tcPr>
          <w:p w:rsidR="00F81264" w:rsidRPr="00751DA9" w:rsidRDefault="00F81264" w:rsidP="00F81264">
            <w:pPr>
              <w:ind w:firstLine="73"/>
              <w:rPr>
                <w:sz w:val="16"/>
                <w:szCs w:val="16"/>
              </w:rPr>
            </w:pPr>
          </w:p>
        </w:tc>
        <w:tc>
          <w:tcPr>
            <w:tcW w:w="850" w:type="dxa"/>
            <w:shd w:val="clear" w:color="auto" w:fill="auto"/>
          </w:tcPr>
          <w:p w:rsidR="00F81264" w:rsidRPr="00751DA9" w:rsidRDefault="00F81264" w:rsidP="00F81264"/>
        </w:tc>
        <w:tc>
          <w:tcPr>
            <w:tcW w:w="851" w:type="dxa"/>
            <w:tcBorders>
              <w:bottom w:val="single" w:sz="4" w:space="0" w:color="auto"/>
            </w:tcBorders>
            <w:shd w:val="pct10" w:color="auto" w:fill="auto"/>
          </w:tcPr>
          <w:p w:rsidR="00F81264" w:rsidRDefault="00F81264" w:rsidP="00F81264"/>
          <w:p w:rsidR="00F81264" w:rsidRDefault="00F81264" w:rsidP="00F81264"/>
          <w:p w:rsidR="00F81264" w:rsidRPr="00751DA9" w:rsidRDefault="00F81264" w:rsidP="00F81264">
            <w:r w:rsidRPr="00E52F99">
              <w:t>23%</w:t>
            </w:r>
          </w:p>
        </w:tc>
        <w:tc>
          <w:tcPr>
            <w:tcW w:w="1317" w:type="dxa"/>
            <w:vAlign w:val="center"/>
          </w:tcPr>
          <w:p w:rsidR="00F81264" w:rsidRPr="00751DA9" w:rsidRDefault="00F81264" w:rsidP="00F81264">
            <w:pPr>
              <w:ind w:firstLine="73"/>
              <w:rPr>
                <w:sz w:val="16"/>
                <w:szCs w:val="16"/>
              </w:rPr>
            </w:pPr>
          </w:p>
        </w:tc>
      </w:tr>
      <w:tr w:rsidR="00F81264" w:rsidRPr="00751DA9" w:rsidTr="002A4F0D">
        <w:trPr>
          <w:trHeight w:val="274"/>
          <w:jc w:val="center"/>
        </w:trPr>
        <w:tc>
          <w:tcPr>
            <w:tcW w:w="562" w:type="dxa"/>
            <w:shd w:val="pct10" w:color="auto" w:fill="auto"/>
            <w:vAlign w:val="center"/>
          </w:tcPr>
          <w:p w:rsidR="00F81264" w:rsidRPr="000C4594" w:rsidRDefault="00F81264" w:rsidP="00F81264">
            <w:pPr>
              <w:rPr>
                <w:b/>
                <w:sz w:val="20"/>
                <w:szCs w:val="20"/>
              </w:rPr>
            </w:pPr>
            <w:r>
              <w:rPr>
                <w:b/>
                <w:sz w:val="20"/>
                <w:szCs w:val="20"/>
              </w:rPr>
              <w:t>1</w:t>
            </w:r>
            <w:r w:rsidR="00EF6480">
              <w:rPr>
                <w:b/>
                <w:sz w:val="20"/>
                <w:szCs w:val="20"/>
              </w:rPr>
              <w:t>1</w:t>
            </w:r>
          </w:p>
        </w:tc>
        <w:tc>
          <w:tcPr>
            <w:tcW w:w="1436" w:type="dxa"/>
            <w:shd w:val="pct10" w:color="auto" w:fill="auto"/>
            <w:vAlign w:val="center"/>
          </w:tcPr>
          <w:p w:rsidR="00F81264" w:rsidRPr="00F07564" w:rsidRDefault="00F81264" w:rsidP="00F81264">
            <w:pPr>
              <w:rPr>
                <w:b/>
                <w:sz w:val="20"/>
                <w:szCs w:val="20"/>
              </w:rPr>
            </w:pPr>
            <w:r w:rsidRPr="00F07564">
              <w:rPr>
                <w:b/>
                <w:sz w:val="20"/>
                <w:szCs w:val="20"/>
              </w:rPr>
              <w:t>Ekran projekcyjny elektryczny</w:t>
            </w:r>
          </w:p>
          <w:p w:rsidR="00F81264" w:rsidRPr="00F07564" w:rsidRDefault="00F81264" w:rsidP="00F81264">
            <w:pPr>
              <w:rPr>
                <w:b/>
                <w:sz w:val="20"/>
                <w:szCs w:val="20"/>
              </w:rPr>
            </w:pPr>
            <w:r w:rsidRPr="00F07564">
              <w:rPr>
                <w:b/>
                <w:sz w:val="20"/>
                <w:szCs w:val="20"/>
              </w:rPr>
              <w:t>240 x 180 cm elektryczny ekran projekcyjny format 4:3</w:t>
            </w:r>
          </w:p>
          <w:p w:rsidR="00F81264" w:rsidRPr="00E610B6" w:rsidRDefault="00F81264" w:rsidP="00F81264">
            <w:pPr>
              <w:rPr>
                <w:b/>
                <w:sz w:val="20"/>
                <w:szCs w:val="20"/>
              </w:rPr>
            </w:pPr>
            <w:r w:rsidRPr="00F07564">
              <w:rPr>
                <w:b/>
                <w:sz w:val="20"/>
                <w:szCs w:val="20"/>
              </w:rPr>
              <w:t>W kasecie zewnętrznej</w:t>
            </w:r>
          </w:p>
        </w:tc>
        <w:tc>
          <w:tcPr>
            <w:tcW w:w="5586" w:type="dxa"/>
            <w:vAlign w:val="center"/>
          </w:tcPr>
          <w:p w:rsidR="00F81264" w:rsidRPr="00F07564" w:rsidRDefault="00F81264" w:rsidP="00F81264">
            <w:pPr>
              <w:jc w:val="left"/>
              <w:rPr>
                <w:sz w:val="18"/>
                <w:szCs w:val="18"/>
              </w:rPr>
            </w:pPr>
            <w:r w:rsidRPr="00F07564">
              <w:rPr>
                <w:sz w:val="18"/>
                <w:szCs w:val="18"/>
              </w:rPr>
              <w:t xml:space="preserve">Ekran projekcyjny elektryczny </w:t>
            </w:r>
          </w:p>
          <w:p w:rsidR="00F81264" w:rsidRPr="00F07564" w:rsidRDefault="00F81264" w:rsidP="00F81264">
            <w:pPr>
              <w:jc w:val="left"/>
              <w:rPr>
                <w:sz w:val="18"/>
                <w:szCs w:val="18"/>
              </w:rPr>
            </w:pPr>
            <w:r w:rsidRPr="00F07564">
              <w:rPr>
                <w:sz w:val="18"/>
                <w:szCs w:val="18"/>
              </w:rPr>
              <w:t>Powierzchnia projekcyjna (użytkowa) min.</w:t>
            </w:r>
          </w:p>
          <w:p w:rsidR="00F81264" w:rsidRPr="00F07564" w:rsidRDefault="00F81264" w:rsidP="00F81264">
            <w:pPr>
              <w:jc w:val="left"/>
              <w:rPr>
                <w:sz w:val="18"/>
                <w:szCs w:val="18"/>
              </w:rPr>
            </w:pPr>
            <w:r w:rsidRPr="00F07564">
              <w:rPr>
                <w:sz w:val="18"/>
                <w:szCs w:val="18"/>
              </w:rPr>
              <w:t xml:space="preserve"> 240X180 cm, format ekranu: 4:3</w:t>
            </w:r>
          </w:p>
          <w:p w:rsidR="00F81264" w:rsidRPr="00F07564" w:rsidRDefault="00F81264" w:rsidP="00F81264">
            <w:pPr>
              <w:jc w:val="left"/>
              <w:rPr>
                <w:sz w:val="18"/>
                <w:szCs w:val="18"/>
              </w:rPr>
            </w:pPr>
            <w:r w:rsidRPr="00F07564">
              <w:rPr>
                <w:sz w:val="18"/>
                <w:szCs w:val="18"/>
              </w:rPr>
              <w:t xml:space="preserve"> Możliwość dostosowania ekranu do innych formatów obrazu takich jak: 16:9, 16:10</w:t>
            </w:r>
          </w:p>
          <w:p w:rsidR="00F81264" w:rsidRPr="00F07564" w:rsidRDefault="00F81264" w:rsidP="00F81264">
            <w:pPr>
              <w:jc w:val="left"/>
              <w:rPr>
                <w:sz w:val="18"/>
                <w:szCs w:val="18"/>
              </w:rPr>
            </w:pPr>
            <w:r w:rsidRPr="00F07564">
              <w:rPr>
                <w:sz w:val="18"/>
                <w:szCs w:val="18"/>
              </w:rPr>
              <w:t>- automatyczne zatrzymywanie mechanizmu podczas rozwijania i zwijania zabezpiecza ekran przed uszkodzeniami i zapewnia dużą żywotność powierzchni projekcyjnej.</w:t>
            </w:r>
          </w:p>
          <w:p w:rsidR="00F81264" w:rsidRPr="00F07564" w:rsidRDefault="00F81264" w:rsidP="00F81264">
            <w:pPr>
              <w:jc w:val="left"/>
              <w:rPr>
                <w:sz w:val="18"/>
                <w:szCs w:val="18"/>
              </w:rPr>
            </w:pPr>
            <w:r w:rsidRPr="00F07564">
              <w:rPr>
                <w:sz w:val="18"/>
                <w:szCs w:val="18"/>
              </w:rPr>
              <w:t>- wysokiej jakości powierzchnie projekcyjne zapewniają płaski ekran.</w:t>
            </w:r>
          </w:p>
          <w:p w:rsidR="00F81264" w:rsidRPr="00F07564" w:rsidRDefault="00F81264" w:rsidP="00F81264">
            <w:pPr>
              <w:jc w:val="left"/>
              <w:rPr>
                <w:sz w:val="18"/>
                <w:szCs w:val="18"/>
              </w:rPr>
            </w:pPr>
            <w:r w:rsidRPr="00F07564">
              <w:rPr>
                <w:sz w:val="18"/>
                <w:szCs w:val="18"/>
              </w:rPr>
              <w:t>- czarny tył, bez ramek</w:t>
            </w:r>
          </w:p>
          <w:p w:rsidR="00F81264" w:rsidRPr="00F07564" w:rsidRDefault="00F81264" w:rsidP="00F81264">
            <w:pPr>
              <w:jc w:val="left"/>
              <w:rPr>
                <w:sz w:val="18"/>
                <w:szCs w:val="18"/>
              </w:rPr>
            </w:pPr>
            <w:r w:rsidRPr="00F07564">
              <w:rPr>
                <w:sz w:val="18"/>
                <w:szCs w:val="18"/>
              </w:rPr>
              <w:t>- plastikowe przykrywki na mocowania ścienne / sufitowe.</w:t>
            </w:r>
          </w:p>
          <w:p w:rsidR="00F81264" w:rsidRPr="00F07564" w:rsidRDefault="00F81264" w:rsidP="00F81264">
            <w:pPr>
              <w:jc w:val="left"/>
              <w:rPr>
                <w:sz w:val="18"/>
                <w:szCs w:val="18"/>
              </w:rPr>
            </w:pPr>
            <w:r w:rsidRPr="00F07564">
              <w:rPr>
                <w:sz w:val="18"/>
                <w:szCs w:val="18"/>
              </w:rPr>
              <w:t>- cichy mechanizm zwijający z pięcioletnią gwarancją i znakiem jakości CE.</w:t>
            </w:r>
          </w:p>
          <w:p w:rsidR="00F81264" w:rsidRPr="00F07564" w:rsidRDefault="00F81264" w:rsidP="00F81264">
            <w:pPr>
              <w:jc w:val="left"/>
              <w:rPr>
                <w:sz w:val="18"/>
                <w:szCs w:val="18"/>
              </w:rPr>
            </w:pPr>
            <w:r w:rsidRPr="00F07564">
              <w:rPr>
                <w:sz w:val="18"/>
                <w:szCs w:val="18"/>
              </w:rPr>
              <w:t>- mocowany bezpośrednio do sufitu, ściany lub we wnęce.</w:t>
            </w:r>
          </w:p>
          <w:p w:rsidR="00F81264" w:rsidRPr="00F07564" w:rsidRDefault="00F81264" w:rsidP="00F81264">
            <w:pPr>
              <w:jc w:val="left"/>
              <w:rPr>
                <w:sz w:val="18"/>
                <w:szCs w:val="18"/>
              </w:rPr>
            </w:pPr>
            <w:r w:rsidRPr="00F07564">
              <w:rPr>
                <w:sz w:val="18"/>
                <w:szCs w:val="18"/>
              </w:rPr>
              <w:t>- w  białej obudowie.</w:t>
            </w:r>
          </w:p>
          <w:p w:rsidR="00F81264" w:rsidRPr="00F07564" w:rsidRDefault="00F81264" w:rsidP="00F81264">
            <w:pPr>
              <w:jc w:val="left"/>
              <w:rPr>
                <w:sz w:val="18"/>
                <w:szCs w:val="18"/>
              </w:rPr>
            </w:pPr>
            <w:r w:rsidRPr="00F07564">
              <w:rPr>
                <w:sz w:val="18"/>
                <w:szCs w:val="18"/>
              </w:rPr>
              <w:t>Sterowanie ekranem z panelu centralnego sterowania.</w:t>
            </w:r>
          </w:p>
          <w:p w:rsidR="00F81264" w:rsidRPr="00F07564" w:rsidRDefault="00F81264" w:rsidP="00F81264">
            <w:pPr>
              <w:jc w:val="left"/>
              <w:rPr>
                <w:sz w:val="18"/>
                <w:szCs w:val="18"/>
              </w:rPr>
            </w:pPr>
            <w:r w:rsidRPr="00F07564">
              <w:rPr>
                <w:sz w:val="18"/>
                <w:szCs w:val="18"/>
              </w:rPr>
              <w:t xml:space="preserve">Powierzchnia projekcyjna: </w:t>
            </w:r>
          </w:p>
          <w:p w:rsidR="00F81264" w:rsidRPr="00F07564" w:rsidRDefault="00F81264" w:rsidP="00F81264">
            <w:pPr>
              <w:jc w:val="left"/>
              <w:rPr>
                <w:sz w:val="18"/>
                <w:szCs w:val="18"/>
              </w:rPr>
            </w:pPr>
            <w:r w:rsidRPr="00F07564">
              <w:rPr>
                <w:sz w:val="18"/>
                <w:szCs w:val="18"/>
              </w:rPr>
              <w:t>Kąt oglądalności 150 °</w:t>
            </w:r>
          </w:p>
          <w:p w:rsidR="00F81264" w:rsidRPr="00F07564" w:rsidRDefault="00F81264" w:rsidP="00F81264">
            <w:pPr>
              <w:jc w:val="left"/>
              <w:rPr>
                <w:sz w:val="18"/>
                <w:szCs w:val="18"/>
              </w:rPr>
            </w:pPr>
            <w:r w:rsidRPr="00F07564">
              <w:rPr>
                <w:sz w:val="18"/>
                <w:szCs w:val="18"/>
              </w:rPr>
              <w:t>Współczynnik odbijania światła (</w:t>
            </w:r>
            <w:proofErr w:type="spellStart"/>
            <w:r w:rsidRPr="00F07564">
              <w:rPr>
                <w:sz w:val="18"/>
                <w:szCs w:val="18"/>
              </w:rPr>
              <w:t>gain</w:t>
            </w:r>
            <w:proofErr w:type="spellEnd"/>
            <w:r w:rsidRPr="00F07564">
              <w:rPr>
                <w:sz w:val="18"/>
                <w:szCs w:val="18"/>
              </w:rPr>
              <w:t>) 1.2</w:t>
            </w:r>
          </w:p>
          <w:p w:rsidR="00F81264" w:rsidRPr="00F07564" w:rsidRDefault="00F81264" w:rsidP="00F81264">
            <w:pPr>
              <w:jc w:val="left"/>
              <w:rPr>
                <w:sz w:val="18"/>
                <w:szCs w:val="18"/>
              </w:rPr>
            </w:pPr>
            <w:r w:rsidRPr="00F07564">
              <w:rPr>
                <w:sz w:val="18"/>
                <w:szCs w:val="18"/>
              </w:rPr>
              <w:t xml:space="preserve">Dostawa wraz z demontażem starego  istniejącego w sali </w:t>
            </w:r>
            <w:r>
              <w:rPr>
                <w:sz w:val="18"/>
                <w:szCs w:val="18"/>
              </w:rPr>
              <w:t>207B</w:t>
            </w:r>
            <w:r w:rsidRPr="00F07564">
              <w:rPr>
                <w:sz w:val="18"/>
                <w:szCs w:val="18"/>
              </w:rPr>
              <w:t xml:space="preserve"> ekranu, montaż oferowanych ekranów, podłączenie sterowania i uruchomienie w ramach systemu AV.</w:t>
            </w:r>
          </w:p>
          <w:p w:rsidR="00F81264" w:rsidRPr="00F07564" w:rsidRDefault="00F81264" w:rsidP="00F81264">
            <w:pPr>
              <w:jc w:val="left"/>
              <w:rPr>
                <w:b/>
                <w:sz w:val="18"/>
                <w:szCs w:val="18"/>
              </w:rPr>
            </w:pPr>
            <w:r w:rsidRPr="00F07564">
              <w:rPr>
                <w:b/>
                <w:sz w:val="18"/>
                <w:szCs w:val="18"/>
              </w:rPr>
              <w:t>Gwarancja 36 miesięcy</w:t>
            </w:r>
          </w:p>
        </w:tc>
        <w:tc>
          <w:tcPr>
            <w:tcW w:w="1560" w:type="dxa"/>
          </w:tcPr>
          <w:p w:rsidR="00F81264" w:rsidRPr="00751DA9" w:rsidRDefault="00F81264" w:rsidP="00F81264">
            <w:pPr>
              <w:rPr>
                <w:sz w:val="20"/>
                <w:szCs w:val="20"/>
              </w:rPr>
            </w:pPr>
          </w:p>
        </w:tc>
        <w:tc>
          <w:tcPr>
            <w:tcW w:w="3213" w:type="dxa"/>
            <w:vAlign w:val="center"/>
          </w:tcPr>
          <w:p w:rsidR="00F81264" w:rsidRPr="00751DA9" w:rsidRDefault="00F81264" w:rsidP="00F81264">
            <w:pPr>
              <w:rPr>
                <w:sz w:val="16"/>
                <w:szCs w:val="16"/>
              </w:rPr>
            </w:pPr>
          </w:p>
        </w:tc>
        <w:tc>
          <w:tcPr>
            <w:tcW w:w="616" w:type="dxa"/>
            <w:shd w:val="pct10" w:color="auto" w:fill="auto"/>
            <w:vAlign w:val="center"/>
          </w:tcPr>
          <w:p w:rsidR="00F81264" w:rsidRDefault="00EF6480" w:rsidP="00F81264">
            <w:pPr>
              <w:rPr>
                <w:rFonts w:ascii="Arial" w:hAnsi="Arial" w:cs="Arial"/>
                <w:b/>
                <w:bCs/>
                <w:sz w:val="22"/>
                <w:szCs w:val="22"/>
              </w:rPr>
            </w:pPr>
            <w:r>
              <w:rPr>
                <w:rFonts w:ascii="Arial" w:hAnsi="Arial" w:cs="Arial"/>
                <w:b/>
                <w:bCs/>
                <w:sz w:val="22"/>
                <w:szCs w:val="22"/>
              </w:rPr>
              <w:t>5</w:t>
            </w:r>
          </w:p>
        </w:tc>
        <w:tc>
          <w:tcPr>
            <w:tcW w:w="567" w:type="dxa"/>
            <w:vAlign w:val="center"/>
          </w:tcPr>
          <w:p w:rsidR="00F81264" w:rsidRPr="00751DA9" w:rsidRDefault="00F81264" w:rsidP="00F81264">
            <w:pPr>
              <w:ind w:firstLine="73"/>
              <w:rPr>
                <w:sz w:val="16"/>
                <w:szCs w:val="16"/>
              </w:rPr>
            </w:pPr>
          </w:p>
        </w:tc>
        <w:tc>
          <w:tcPr>
            <w:tcW w:w="850" w:type="dxa"/>
            <w:shd w:val="clear" w:color="auto" w:fill="auto"/>
          </w:tcPr>
          <w:p w:rsidR="00F81264" w:rsidRPr="00751DA9" w:rsidRDefault="00F81264" w:rsidP="00F81264"/>
        </w:tc>
        <w:tc>
          <w:tcPr>
            <w:tcW w:w="851" w:type="dxa"/>
            <w:tcBorders>
              <w:bottom w:val="single" w:sz="4" w:space="0" w:color="auto"/>
            </w:tcBorders>
            <w:shd w:val="pct10" w:color="auto" w:fill="auto"/>
          </w:tcPr>
          <w:p w:rsidR="00F81264" w:rsidRDefault="00F81264" w:rsidP="00F81264"/>
          <w:p w:rsidR="00F81264" w:rsidRDefault="00F81264" w:rsidP="00F81264"/>
          <w:p w:rsidR="00F81264" w:rsidRDefault="00F81264" w:rsidP="00F81264">
            <w:r w:rsidRPr="00DA79BD">
              <w:t>23%</w:t>
            </w:r>
          </w:p>
        </w:tc>
        <w:tc>
          <w:tcPr>
            <w:tcW w:w="1317" w:type="dxa"/>
            <w:vAlign w:val="center"/>
          </w:tcPr>
          <w:p w:rsidR="00F81264" w:rsidRPr="00751DA9" w:rsidRDefault="00F81264" w:rsidP="00F81264">
            <w:pPr>
              <w:ind w:firstLine="73"/>
              <w:rPr>
                <w:sz w:val="16"/>
                <w:szCs w:val="16"/>
              </w:rPr>
            </w:pPr>
          </w:p>
        </w:tc>
      </w:tr>
      <w:tr w:rsidR="00F81264" w:rsidRPr="00751DA9" w:rsidTr="00B23901">
        <w:trPr>
          <w:trHeight w:val="572"/>
          <w:jc w:val="center"/>
        </w:trPr>
        <w:tc>
          <w:tcPr>
            <w:tcW w:w="562" w:type="dxa"/>
            <w:shd w:val="pct10" w:color="auto" w:fill="auto"/>
            <w:vAlign w:val="center"/>
          </w:tcPr>
          <w:p w:rsidR="00F81264" w:rsidRPr="00751DA9" w:rsidRDefault="00F81264" w:rsidP="00F81264">
            <w:pPr>
              <w:rPr>
                <w:b/>
                <w:sz w:val="16"/>
                <w:szCs w:val="16"/>
              </w:rPr>
            </w:pPr>
          </w:p>
        </w:tc>
        <w:tc>
          <w:tcPr>
            <w:tcW w:w="12978" w:type="dxa"/>
            <w:gridSpan w:val="6"/>
            <w:shd w:val="pct10" w:color="auto" w:fill="auto"/>
            <w:vAlign w:val="center"/>
          </w:tcPr>
          <w:p w:rsidR="00F81264" w:rsidRPr="00751DA9" w:rsidRDefault="00F81264" w:rsidP="00F81264">
            <w:pPr>
              <w:ind w:firstLine="73"/>
              <w:rPr>
                <w:sz w:val="16"/>
                <w:szCs w:val="16"/>
                <w:lang w:val="en-US"/>
              </w:rPr>
            </w:pPr>
            <w:proofErr w:type="spellStart"/>
            <w:r w:rsidRPr="00F113CA">
              <w:rPr>
                <w:b/>
                <w:lang w:val="en-US"/>
              </w:rPr>
              <w:t>Razem</w:t>
            </w:r>
            <w:proofErr w:type="spellEnd"/>
            <w:r>
              <w:rPr>
                <w:b/>
                <w:lang w:val="en-US"/>
              </w:rPr>
              <w:t xml:space="preserve"> </w:t>
            </w:r>
            <w:proofErr w:type="spellStart"/>
            <w:r>
              <w:rPr>
                <w:b/>
                <w:lang w:val="en-US"/>
              </w:rPr>
              <w:t>wartość</w:t>
            </w:r>
            <w:proofErr w:type="spellEnd"/>
            <w:r>
              <w:rPr>
                <w:b/>
                <w:lang w:val="en-US"/>
              </w:rPr>
              <w:t xml:space="preserve"> w </w:t>
            </w:r>
            <w:proofErr w:type="spellStart"/>
            <w:r>
              <w:rPr>
                <w:b/>
                <w:lang w:val="en-US"/>
              </w:rPr>
              <w:t>kolumnach</w:t>
            </w:r>
            <w:proofErr w:type="spellEnd"/>
            <w:r>
              <w:rPr>
                <w:b/>
                <w:lang w:val="en-US"/>
              </w:rPr>
              <w:t xml:space="preserve">: </w:t>
            </w:r>
            <w:proofErr w:type="spellStart"/>
            <w:r>
              <w:rPr>
                <w:b/>
                <w:lang w:val="en-US"/>
              </w:rPr>
              <w:t>netto</w:t>
            </w:r>
            <w:proofErr w:type="spellEnd"/>
            <w:r>
              <w:rPr>
                <w:b/>
                <w:lang w:val="en-US"/>
              </w:rPr>
              <w:t xml:space="preserve"> [8] / </w:t>
            </w:r>
            <w:proofErr w:type="spellStart"/>
            <w:r>
              <w:rPr>
                <w:b/>
                <w:lang w:val="en-US"/>
              </w:rPr>
              <w:t>brutto</w:t>
            </w:r>
            <w:proofErr w:type="spellEnd"/>
            <w:r>
              <w:rPr>
                <w:b/>
                <w:lang w:val="en-US"/>
              </w:rPr>
              <w:t xml:space="preserve"> [10]</w:t>
            </w:r>
          </w:p>
        </w:tc>
        <w:tc>
          <w:tcPr>
            <w:tcW w:w="850" w:type="dxa"/>
            <w:shd w:val="clear" w:color="auto" w:fill="auto"/>
          </w:tcPr>
          <w:p w:rsidR="00F81264" w:rsidRPr="00751DA9" w:rsidRDefault="00F81264" w:rsidP="00F81264">
            <w:pPr>
              <w:rPr>
                <w:lang w:val="en-US"/>
              </w:rPr>
            </w:pPr>
          </w:p>
        </w:tc>
        <w:tc>
          <w:tcPr>
            <w:tcW w:w="851" w:type="dxa"/>
            <w:shd w:val="pct10" w:color="auto" w:fill="auto"/>
          </w:tcPr>
          <w:p w:rsidR="00F81264" w:rsidRPr="00751DA9" w:rsidRDefault="00F81264" w:rsidP="00F81264"/>
        </w:tc>
        <w:tc>
          <w:tcPr>
            <w:tcW w:w="1317" w:type="dxa"/>
            <w:vAlign w:val="center"/>
          </w:tcPr>
          <w:p w:rsidR="00F81264" w:rsidRPr="00751DA9" w:rsidRDefault="00F81264" w:rsidP="00F81264">
            <w:pPr>
              <w:ind w:firstLine="73"/>
              <w:rPr>
                <w:sz w:val="16"/>
                <w:szCs w:val="16"/>
              </w:rPr>
            </w:pPr>
          </w:p>
        </w:tc>
      </w:tr>
    </w:tbl>
    <w:p w:rsidR="00824A8C" w:rsidRDefault="00824A8C" w:rsidP="00F97C9C">
      <w:pPr>
        <w:tabs>
          <w:tab w:val="right" w:leader="dot" w:pos="7655"/>
        </w:tabs>
        <w:jc w:val="left"/>
        <w:rPr>
          <w:b/>
        </w:rPr>
      </w:pPr>
    </w:p>
    <w:p w:rsidR="00F113CA" w:rsidRDefault="00F113CA" w:rsidP="0083409B">
      <w:pPr>
        <w:tabs>
          <w:tab w:val="right" w:leader="dot" w:pos="7655"/>
        </w:tabs>
        <w:ind w:left="709"/>
        <w:jc w:val="left"/>
        <w:rPr>
          <w:b/>
        </w:rPr>
      </w:pPr>
    </w:p>
    <w:p w:rsidR="00DF4F8A" w:rsidRDefault="00F97C9C" w:rsidP="00F97C9C">
      <w:pPr>
        <w:tabs>
          <w:tab w:val="right" w:leader="dot" w:pos="7655"/>
        </w:tabs>
        <w:jc w:val="left"/>
        <w:rPr>
          <w:b/>
        </w:rPr>
      </w:pPr>
      <w:r>
        <w:rPr>
          <w:b/>
        </w:rPr>
        <w:t xml:space="preserve">            </w:t>
      </w:r>
      <w:r w:rsidR="00DF4F8A" w:rsidRPr="00751DA9">
        <w:rPr>
          <w:b/>
        </w:rPr>
        <w:t xml:space="preserve">Cena netto </w:t>
      </w:r>
      <w:r w:rsidR="00306F6E" w:rsidRPr="00751DA9">
        <w:rPr>
          <w:b/>
        </w:rPr>
        <w:t xml:space="preserve">oferty </w:t>
      </w:r>
      <w:r w:rsidR="00DF4F8A" w:rsidRPr="00751DA9">
        <w:rPr>
          <w:b/>
        </w:rPr>
        <w:t xml:space="preserve">(suma pozycji pkt. 1 do </w:t>
      </w:r>
      <w:r w:rsidR="002A4F0D">
        <w:rPr>
          <w:b/>
        </w:rPr>
        <w:t>1</w:t>
      </w:r>
      <w:r w:rsidR="00EF6480">
        <w:rPr>
          <w:b/>
        </w:rPr>
        <w:t>1</w:t>
      </w:r>
      <w:r w:rsidR="005D1380">
        <w:rPr>
          <w:b/>
        </w:rPr>
        <w:t xml:space="preserve"> </w:t>
      </w:r>
      <w:r w:rsidR="009436A1" w:rsidRPr="00751DA9">
        <w:rPr>
          <w:b/>
        </w:rPr>
        <w:t>w</w:t>
      </w:r>
      <w:r w:rsidR="000F5309" w:rsidRPr="00751DA9">
        <w:rPr>
          <w:b/>
        </w:rPr>
        <w:t xml:space="preserve"> </w:t>
      </w:r>
      <w:r w:rsidR="00306F6E" w:rsidRPr="00751DA9">
        <w:rPr>
          <w:b/>
        </w:rPr>
        <w:t xml:space="preserve">kolumnie </w:t>
      </w:r>
      <w:r w:rsidR="00772ECF" w:rsidRPr="00751DA9">
        <w:rPr>
          <w:b/>
        </w:rPr>
        <w:t>8</w:t>
      </w:r>
      <w:r w:rsidR="00DF4F8A" w:rsidRPr="00751DA9">
        <w:rPr>
          <w:b/>
        </w:rPr>
        <w:t>)</w:t>
      </w:r>
      <w:r w:rsidR="009457D2" w:rsidRPr="00751DA9">
        <w:rPr>
          <w:b/>
        </w:rPr>
        <w:t xml:space="preserve"> </w:t>
      </w:r>
      <w:r w:rsidR="009457D2" w:rsidRPr="00751DA9">
        <w:t>………</w:t>
      </w:r>
      <w:r w:rsidR="0083409B" w:rsidRPr="00751DA9">
        <w:t>……………………</w:t>
      </w:r>
      <w:r w:rsidR="009457D2" w:rsidRPr="00751DA9">
        <w:t>…</w:t>
      </w:r>
      <w:r w:rsidR="000F5309" w:rsidRPr="00751DA9">
        <w:t>….</w:t>
      </w:r>
      <w:r w:rsidR="009457D2" w:rsidRPr="00751DA9">
        <w:rPr>
          <w:b/>
        </w:rPr>
        <w:t xml:space="preserve"> </w:t>
      </w:r>
      <w:r w:rsidR="00F113CA" w:rsidRPr="00751DA9">
        <w:rPr>
          <w:b/>
        </w:rPr>
        <w:t>Z</w:t>
      </w:r>
      <w:r w:rsidR="00DF4F8A" w:rsidRPr="00751DA9">
        <w:rPr>
          <w:b/>
        </w:rPr>
        <w:t>łotych</w:t>
      </w:r>
    </w:p>
    <w:p w:rsidR="00F113CA" w:rsidRDefault="00F113CA" w:rsidP="0083409B">
      <w:pPr>
        <w:tabs>
          <w:tab w:val="right" w:leader="dot" w:pos="7655"/>
        </w:tabs>
        <w:ind w:left="709"/>
        <w:jc w:val="left"/>
        <w:rPr>
          <w:b/>
        </w:rPr>
      </w:pPr>
    </w:p>
    <w:p w:rsidR="00F113CA" w:rsidRPr="00F113CA" w:rsidRDefault="00F113CA" w:rsidP="0083409B">
      <w:pPr>
        <w:tabs>
          <w:tab w:val="right" w:leader="dot" w:pos="7655"/>
        </w:tabs>
        <w:ind w:left="709"/>
        <w:jc w:val="left"/>
      </w:pPr>
      <w:r>
        <w:rPr>
          <w:b/>
        </w:rPr>
        <w:t>Słownie</w:t>
      </w:r>
      <w:r w:rsidRPr="00F113CA">
        <w:t>:……………………………………………………………………………………………</w:t>
      </w:r>
    </w:p>
    <w:p w:rsidR="00476C6A" w:rsidRPr="00751DA9" w:rsidRDefault="00476C6A" w:rsidP="0083409B">
      <w:pPr>
        <w:tabs>
          <w:tab w:val="right" w:leader="dot" w:pos="7655"/>
        </w:tabs>
        <w:ind w:left="709"/>
        <w:jc w:val="left"/>
        <w:rPr>
          <w:b/>
        </w:rPr>
      </w:pPr>
    </w:p>
    <w:p w:rsidR="00172D1D" w:rsidRDefault="00DF4F8A" w:rsidP="00217E08">
      <w:pPr>
        <w:ind w:left="709"/>
        <w:jc w:val="left"/>
        <w:rPr>
          <w:b/>
        </w:rPr>
      </w:pPr>
      <w:r w:rsidRPr="00751DA9">
        <w:rPr>
          <w:b/>
        </w:rPr>
        <w:t xml:space="preserve">Cena brutto </w:t>
      </w:r>
      <w:r w:rsidR="00306F6E" w:rsidRPr="00751DA9">
        <w:rPr>
          <w:b/>
        </w:rPr>
        <w:t xml:space="preserve">oferty </w:t>
      </w:r>
      <w:r w:rsidRPr="00751DA9">
        <w:rPr>
          <w:b/>
        </w:rPr>
        <w:t xml:space="preserve">(suma pozycji pkt. 1 do </w:t>
      </w:r>
      <w:r w:rsidR="002A4F0D">
        <w:rPr>
          <w:b/>
        </w:rPr>
        <w:t>1</w:t>
      </w:r>
      <w:r w:rsidR="00EF6480">
        <w:rPr>
          <w:b/>
        </w:rPr>
        <w:t>1</w:t>
      </w:r>
      <w:r w:rsidR="000C4594">
        <w:rPr>
          <w:b/>
        </w:rPr>
        <w:t xml:space="preserve"> </w:t>
      </w:r>
      <w:r w:rsidR="00306F6E" w:rsidRPr="00751DA9">
        <w:rPr>
          <w:b/>
        </w:rPr>
        <w:t>w kolumnie 1</w:t>
      </w:r>
      <w:r w:rsidR="003D231B" w:rsidRPr="00751DA9">
        <w:rPr>
          <w:b/>
        </w:rPr>
        <w:t>0</w:t>
      </w:r>
      <w:r w:rsidRPr="00751DA9">
        <w:rPr>
          <w:b/>
        </w:rPr>
        <w:t>)</w:t>
      </w:r>
      <w:r w:rsidR="009457D2" w:rsidRPr="00751DA9">
        <w:rPr>
          <w:b/>
        </w:rPr>
        <w:t xml:space="preserve"> </w:t>
      </w:r>
      <w:r w:rsidR="000F5309" w:rsidRPr="00751DA9">
        <w:t>…………………………… .</w:t>
      </w:r>
      <w:r w:rsidR="009457D2" w:rsidRPr="00751DA9">
        <w:rPr>
          <w:b/>
        </w:rPr>
        <w:t xml:space="preserve"> </w:t>
      </w:r>
      <w:r w:rsidR="000C4594">
        <w:rPr>
          <w:b/>
        </w:rPr>
        <w:t>Z</w:t>
      </w:r>
      <w:r w:rsidR="00217E08">
        <w:rPr>
          <w:b/>
        </w:rPr>
        <w:t>łotyc</w:t>
      </w:r>
      <w:r w:rsidR="00543240">
        <w:rPr>
          <w:b/>
        </w:rPr>
        <w:t>h</w:t>
      </w:r>
    </w:p>
    <w:p w:rsidR="00F113CA" w:rsidRDefault="00F113CA" w:rsidP="00DA79BD">
      <w:pPr>
        <w:jc w:val="left"/>
        <w:rPr>
          <w:b/>
        </w:rPr>
      </w:pPr>
    </w:p>
    <w:p w:rsidR="00F113CA" w:rsidRDefault="00F113CA" w:rsidP="00217E08">
      <w:pPr>
        <w:ind w:left="709"/>
        <w:jc w:val="left"/>
      </w:pPr>
      <w:r>
        <w:rPr>
          <w:b/>
        </w:rPr>
        <w:t>Słownie:</w:t>
      </w:r>
      <w:r w:rsidRPr="00F113CA">
        <w:t xml:space="preserve">…………………………………………………………………………………………... </w:t>
      </w:r>
    </w:p>
    <w:p w:rsidR="00824A8C" w:rsidRDefault="00824A8C" w:rsidP="00217E08">
      <w:pPr>
        <w:ind w:left="709"/>
        <w:jc w:val="left"/>
        <w:rPr>
          <w:b/>
        </w:rPr>
      </w:pPr>
    </w:p>
    <w:p w:rsidR="00824A8C" w:rsidRDefault="00824A8C" w:rsidP="00217E08">
      <w:pPr>
        <w:ind w:left="709"/>
        <w:jc w:val="left"/>
        <w:rPr>
          <w:b/>
        </w:rPr>
      </w:pPr>
    </w:p>
    <w:p w:rsidR="005D7B72" w:rsidRPr="00751DA9" w:rsidRDefault="005D7B72" w:rsidP="00F113CA">
      <w:pPr>
        <w:tabs>
          <w:tab w:val="right" w:leader="dot" w:pos="9540"/>
        </w:tabs>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5"/>
        <w:gridCol w:w="1536"/>
        <w:gridCol w:w="2993"/>
      </w:tblGrid>
      <w:tr w:rsidR="000F251B" w:rsidRPr="00751DA9" w:rsidTr="003F7E20">
        <w:trPr>
          <w:tblHeader/>
          <w:jc w:val="center"/>
        </w:trPr>
        <w:tc>
          <w:tcPr>
            <w:tcW w:w="13774" w:type="dxa"/>
            <w:gridSpan w:val="3"/>
            <w:tcBorders>
              <w:bottom w:val="single" w:sz="4" w:space="0" w:color="auto"/>
            </w:tcBorders>
            <w:shd w:val="clear" w:color="auto" w:fill="auto"/>
            <w:vAlign w:val="center"/>
          </w:tcPr>
          <w:p w:rsidR="000F251B" w:rsidRPr="00751DA9" w:rsidRDefault="00F113CA" w:rsidP="00547158">
            <w:pPr>
              <w:widowControl w:val="0"/>
              <w:adjustRightInd w:val="0"/>
              <w:textAlignment w:val="baseline"/>
              <w:rPr>
                <w:sz w:val="22"/>
                <w:szCs w:val="22"/>
              </w:rPr>
            </w:pPr>
            <w:r w:rsidRPr="00F113CA">
              <w:rPr>
                <w:b/>
                <w:sz w:val="22"/>
                <w:szCs w:val="22"/>
              </w:rPr>
              <w:t>Wykonanie modernizacji systemów sterowania AV w salach dydaktycznych  i salach lektorskich Uniwersytetu Ekonomicznego w Poznaniu</w:t>
            </w:r>
            <w:r w:rsidR="000F251B" w:rsidRPr="00751DA9">
              <w:rPr>
                <w:sz w:val="22"/>
                <w:szCs w:val="22"/>
              </w:rPr>
              <w:br/>
              <w:t>(kryteria</w:t>
            </w:r>
            <w:r w:rsidR="00B05DBF" w:rsidRPr="00751DA9">
              <w:rPr>
                <w:sz w:val="22"/>
                <w:szCs w:val="22"/>
              </w:rPr>
              <w:t xml:space="preserve"> oceny ofert</w:t>
            </w:r>
            <w:r w:rsidR="000F251B" w:rsidRPr="00751DA9">
              <w:rPr>
                <w:sz w:val="22"/>
                <w:szCs w:val="22"/>
              </w:rPr>
              <w:t xml:space="preserve"> zgodnie z pkt. 1</w:t>
            </w:r>
            <w:r w:rsidR="00547158" w:rsidRPr="00751DA9">
              <w:rPr>
                <w:sz w:val="22"/>
                <w:szCs w:val="22"/>
              </w:rPr>
              <w:t>2</w:t>
            </w:r>
            <w:r w:rsidR="00543240">
              <w:rPr>
                <w:sz w:val="22"/>
                <w:szCs w:val="22"/>
              </w:rPr>
              <w:t xml:space="preserve"> S</w:t>
            </w:r>
            <w:r w:rsidR="000F251B" w:rsidRPr="00751DA9">
              <w:rPr>
                <w:sz w:val="22"/>
                <w:szCs w:val="22"/>
              </w:rPr>
              <w:t>WZ „Opis kryteriów i sposób oceny ofert”)</w:t>
            </w:r>
          </w:p>
        </w:tc>
      </w:tr>
      <w:tr w:rsidR="000F251B" w:rsidRPr="00751DA9" w:rsidTr="003F7E20">
        <w:trPr>
          <w:tblHeader/>
          <w:jc w:val="center"/>
        </w:trPr>
        <w:tc>
          <w:tcPr>
            <w:tcW w:w="9245"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1</w:t>
            </w:r>
          </w:p>
        </w:tc>
        <w:tc>
          <w:tcPr>
            <w:tcW w:w="1536"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2</w:t>
            </w:r>
          </w:p>
        </w:tc>
        <w:tc>
          <w:tcPr>
            <w:tcW w:w="2993" w:type="dxa"/>
            <w:tcBorders>
              <w:top w:val="single" w:sz="4" w:space="0" w:color="auto"/>
              <w:bottom w:val="double" w:sz="4" w:space="0" w:color="auto"/>
            </w:tcBorders>
            <w:shd w:val="pct15"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3</w:t>
            </w:r>
          </w:p>
        </w:tc>
      </w:tr>
      <w:tr w:rsidR="000F251B" w:rsidRPr="00751DA9" w:rsidTr="003F7E20">
        <w:trPr>
          <w:trHeight w:val="887"/>
          <w:jc w:val="center"/>
        </w:trPr>
        <w:tc>
          <w:tcPr>
            <w:tcW w:w="9245" w:type="dxa"/>
            <w:vMerge w:val="restart"/>
            <w:tcBorders>
              <w:top w:val="double" w:sz="4" w:space="0" w:color="auto"/>
              <w:bottom w:val="double" w:sz="4" w:space="0" w:color="auto"/>
            </w:tcBorders>
            <w:shd w:val="clear" w:color="auto" w:fill="auto"/>
          </w:tcPr>
          <w:p w:rsidR="003F7E20" w:rsidRPr="003F7E20" w:rsidRDefault="003F7E20" w:rsidP="003F7E20">
            <w:pPr>
              <w:widowControl w:val="0"/>
              <w:adjustRightInd w:val="0"/>
              <w:jc w:val="left"/>
              <w:textAlignment w:val="baseline"/>
              <w:rPr>
                <w:sz w:val="18"/>
                <w:szCs w:val="18"/>
              </w:rPr>
            </w:pPr>
            <w:r w:rsidRPr="003F7E20">
              <w:rPr>
                <w:b/>
                <w:sz w:val="18"/>
                <w:szCs w:val="18"/>
              </w:rPr>
              <w:t>Czas reakcji</w:t>
            </w:r>
            <w:r w:rsidRPr="003F7E20">
              <w:rPr>
                <w:sz w:val="18"/>
                <w:szCs w:val="18"/>
              </w:rPr>
              <w:t xml:space="preserve"> - Zamawiający wymaga podania przez Wykonawcę najdłuższego nieprzekraczalnego czasu, dla przedmiotu zamówienia i oferty Wykonawcy, w którym w okresie obowiązywania gwarancji, Wykonawca po otrzymaniu od Zamawiającego zgłoszenia o awarii sprzętu i/ lub wyposażenia przystąpi do jego naprawy. Czas reakcji należy podać w pełnych </w:t>
            </w:r>
            <w:r>
              <w:rPr>
                <w:sz w:val="18"/>
                <w:szCs w:val="18"/>
              </w:rPr>
              <w:t>godzinach</w:t>
            </w:r>
            <w:r w:rsidRPr="003F7E20">
              <w:rPr>
                <w:sz w:val="18"/>
                <w:szCs w:val="18"/>
              </w:rPr>
              <w:t xml:space="preserve">, w przypadku podania go z wartościami dziesiętnymi zostanie on dla celów oceny ofert zaokrąglony w górę do pełnych </w:t>
            </w:r>
            <w:r w:rsidR="0086679F">
              <w:rPr>
                <w:sz w:val="18"/>
                <w:szCs w:val="18"/>
              </w:rPr>
              <w:t>godzin</w:t>
            </w:r>
            <w:r w:rsidRPr="003F7E20">
              <w:rPr>
                <w:sz w:val="18"/>
                <w:szCs w:val="18"/>
              </w:rPr>
              <w:t xml:space="preserve">.     </w:t>
            </w:r>
          </w:p>
          <w:p w:rsidR="005D7B72" w:rsidRPr="00751DA9" w:rsidRDefault="003F7E20" w:rsidP="003F7E20">
            <w:pPr>
              <w:widowControl w:val="0"/>
              <w:adjustRightInd w:val="0"/>
              <w:jc w:val="left"/>
              <w:textAlignment w:val="baseline"/>
              <w:rPr>
                <w:sz w:val="18"/>
                <w:szCs w:val="18"/>
              </w:rPr>
            </w:pPr>
            <w:r w:rsidRPr="003F7E20">
              <w:rPr>
                <w:sz w:val="18"/>
                <w:szCs w:val="18"/>
              </w:rPr>
              <w:t>Nie podanie wartości wymaganego kryterium „czasu reakcji” dla oferty lub podanie go w wymiarze dłuższym od wymaganego tj. 72 godziny, spowoduje, że oferta zostanie zgodnie z art. 89 ust. 1 pkt. 2 odrzucona jako nie odpowiadająca treści specyfikacji istotnych warunków zamówienia.</w:t>
            </w:r>
          </w:p>
        </w:tc>
        <w:tc>
          <w:tcPr>
            <w:tcW w:w="1536" w:type="dxa"/>
            <w:tcBorders>
              <w:top w:val="double" w:sz="4" w:space="0" w:color="auto"/>
              <w:bottom w:val="single" w:sz="4" w:space="0" w:color="auto"/>
            </w:tcBorders>
            <w:shd w:val="pct10" w:color="auto" w:fill="auto"/>
            <w:vAlign w:val="center"/>
          </w:tcPr>
          <w:p w:rsidR="000F251B" w:rsidRDefault="003F7E20" w:rsidP="0086679F">
            <w:pPr>
              <w:widowControl w:val="0"/>
              <w:adjustRightInd w:val="0"/>
              <w:textAlignment w:val="baseline"/>
              <w:rPr>
                <w:sz w:val="16"/>
                <w:szCs w:val="16"/>
              </w:rPr>
            </w:pPr>
            <w:r w:rsidRPr="003F7E20">
              <w:rPr>
                <w:sz w:val="16"/>
                <w:szCs w:val="16"/>
              </w:rPr>
              <w:t xml:space="preserve">Wymagany </w:t>
            </w:r>
            <w:r w:rsidR="0086679F">
              <w:rPr>
                <w:sz w:val="16"/>
                <w:szCs w:val="16"/>
              </w:rPr>
              <w:t>maksymalny czas reakcji</w:t>
            </w:r>
          </w:p>
          <w:p w:rsidR="0086679F" w:rsidRPr="00751DA9" w:rsidRDefault="0086679F" w:rsidP="0086679F">
            <w:pPr>
              <w:widowControl w:val="0"/>
              <w:adjustRightInd w:val="0"/>
              <w:textAlignment w:val="baseline"/>
              <w:rPr>
                <w:sz w:val="16"/>
                <w:szCs w:val="16"/>
              </w:rPr>
            </w:pPr>
            <w:r>
              <w:rPr>
                <w:sz w:val="16"/>
                <w:szCs w:val="16"/>
              </w:rPr>
              <w:t>(w godzinach)</w:t>
            </w:r>
          </w:p>
        </w:tc>
        <w:tc>
          <w:tcPr>
            <w:tcW w:w="2993" w:type="dxa"/>
            <w:tcBorders>
              <w:top w:val="double" w:sz="4" w:space="0" w:color="auto"/>
              <w:bottom w:val="single" w:sz="4" w:space="0" w:color="auto"/>
            </w:tcBorders>
            <w:shd w:val="pct10" w:color="auto" w:fill="auto"/>
            <w:vAlign w:val="center"/>
          </w:tcPr>
          <w:p w:rsidR="000F251B" w:rsidRDefault="0086679F" w:rsidP="000F251B">
            <w:pPr>
              <w:widowControl w:val="0"/>
              <w:adjustRightInd w:val="0"/>
              <w:textAlignment w:val="baseline"/>
              <w:rPr>
                <w:sz w:val="16"/>
                <w:szCs w:val="16"/>
              </w:rPr>
            </w:pPr>
            <w:r>
              <w:rPr>
                <w:sz w:val="16"/>
                <w:szCs w:val="16"/>
              </w:rPr>
              <w:t>Oferowany czas reakcji</w:t>
            </w:r>
          </w:p>
          <w:p w:rsidR="0086679F" w:rsidRPr="00751DA9" w:rsidRDefault="0086679F" w:rsidP="000F251B">
            <w:pPr>
              <w:widowControl w:val="0"/>
              <w:adjustRightInd w:val="0"/>
              <w:textAlignment w:val="baseline"/>
              <w:rPr>
                <w:sz w:val="16"/>
                <w:szCs w:val="16"/>
              </w:rPr>
            </w:pPr>
            <w:r>
              <w:rPr>
                <w:sz w:val="16"/>
                <w:szCs w:val="16"/>
              </w:rPr>
              <w:t>(w godzinach)</w:t>
            </w:r>
          </w:p>
        </w:tc>
      </w:tr>
      <w:tr w:rsidR="000F251B" w:rsidRPr="00751DA9" w:rsidTr="003F7E20">
        <w:trPr>
          <w:trHeight w:val="31"/>
          <w:jc w:val="center"/>
        </w:trPr>
        <w:tc>
          <w:tcPr>
            <w:tcW w:w="9245" w:type="dxa"/>
            <w:vMerge/>
            <w:tcBorders>
              <w:top w:val="double" w:sz="4" w:space="0" w:color="auto"/>
              <w:bottom w:val="double" w:sz="4" w:space="0" w:color="auto"/>
            </w:tcBorders>
            <w:shd w:val="clear" w:color="auto" w:fill="auto"/>
          </w:tcPr>
          <w:p w:rsidR="000F251B" w:rsidRPr="00751DA9" w:rsidRDefault="000F251B" w:rsidP="000F251B">
            <w:pPr>
              <w:widowControl w:val="0"/>
              <w:adjustRightInd w:val="0"/>
              <w:spacing w:line="360" w:lineRule="atLeast"/>
              <w:jc w:val="both"/>
              <w:textAlignment w:val="baseline"/>
              <w:rPr>
                <w:sz w:val="22"/>
                <w:szCs w:val="22"/>
              </w:rPr>
            </w:pPr>
          </w:p>
        </w:tc>
        <w:tc>
          <w:tcPr>
            <w:tcW w:w="1536" w:type="dxa"/>
            <w:tcBorders>
              <w:top w:val="single" w:sz="4" w:space="0" w:color="auto"/>
              <w:bottom w:val="double" w:sz="4" w:space="0" w:color="auto"/>
            </w:tcBorders>
            <w:shd w:val="clear" w:color="auto" w:fill="auto"/>
            <w:vAlign w:val="center"/>
          </w:tcPr>
          <w:p w:rsidR="000F251B" w:rsidRPr="0086679F" w:rsidRDefault="0086679F" w:rsidP="005C6280">
            <w:pPr>
              <w:widowControl w:val="0"/>
              <w:adjustRightInd w:val="0"/>
              <w:textAlignment w:val="baseline"/>
              <w:rPr>
                <w:b/>
                <w:sz w:val="22"/>
                <w:szCs w:val="22"/>
              </w:rPr>
            </w:pPr>
            <w:r w:rsidRPr="0086679F">
              <w:rPr>
                <w:b/>
                <w:sz w:val="18"/>
                <w:szCs w:val="18"/>
              </w:rPr>
              <w:t>72 godziny</w:t>
            </w:r>
          </w:p>
        </w:tc>
        <w:tc>
          <w:tcPr>
            <w:tcW w:w="2993" w:type="dxa"/>
            <w:tcBorders>
              <w:top w:val="single" w:sz="4" w:space="0" w:color="auto"/>
              <w:bottom w:val="double" w:sz="4" w:space="0" w:color="auto"/>
            </w:tcBorders>
            <w:shd w:val="clear" w:color="auto" w:fill="auto"/>
            <w:vAlign w:val="center"/>
          </w:tcPr>
          <w:p w:rsidR="00A8020B" w:rsidRPr="00751DA9" w:rsidRDefault="00A8020B" w:rsidP="000F251B">
            <w:pPr>
              <w:widowControl w:val="0"/>
              <w:adjustRightInd w:val="0"/>
              <w:textAlignment w:val="baseline"/>
              <w:rPr>
                <w:sz w:val="12"/>
                <w:szCs w:val="12"/>
              </w:rPr>
            </w:pPr>
          </w:p>
          <w:p w:rsidR="00D901B3" w:rsidRPr="00751DA9" w:rsidRDefault="00D901B3" w:rsidP="000F251B">
            <w:pPr>
              <w:widowControl w:val="0"/>
              <w:adjustRightInd w:val="0"/>
              <w:textAlignment w:val="baseline"/>
              <w:rPr>
                <w:sz w:val="12"/>
                <w:szCs w:val="12"/>
              </w:rPr>
            </w:pPr>
          </w:p>
          <w:p w:rsidR="000F251B" w:rsidRPr="00751DA9" w:rsidRDefault="00A8020B" w:rsidP="000F251B">
            <w:pPr>
              <w:widowControl w:val="0"/>
              <w:adjustRightInd w:val="0"/>
              <w:textAlignment w:val="baseline"/>
              <w:rPr>
                <w:sz w:val="12"/>
                <w:szCs w:val="12"/>
              </w:rPr>
            </w:pPr>
            <w:r w:rsidRPr="00751DA9">
              <w:rPr>
                <w:sz w:val="12"/>
                <w:szCs w:val="12"/>
              </w:rPr>
              <w:t>…………………….</w:t>
            </w:r>
          </w:p>
        </w:tc>
      </w:tr>
      <w:tr w:rsidR="000F251B" w:rsidRPr="00751DA9" w:rsidTr="003F7E20">
        <w:trPr>
          <w:jc w:val="center"/>
        </w:trPr>
        <w:tc>
          <w:tcPr>
            <w:tcW w:w="9245" w:type="dxa"/>
            <w:vMerge w:val="restart"/>
            <w:tcBorders>
              <w:top w:val="double" w:sz="4" w:space="0" w:color="auto"/>
              <w:bottom w:val="double" w:sz="4" w:space="0" w:color="auto"/>
            </w:tcBorders>
            <w:shd w:val="clear" w:color="auto" w:fill="auto"/>
            <w:vAlign w:val="center"/>
          </w:tcPr>
          <w:p w:rsidR="000F251B" w:rsidRPr="00751DA9" w:rsidRDefault="00297AE2" w:rsidP="00297AE2">
            <w:pPr>
              <w:widowControl w:val="0"/>
              <w:adjustRightInd w:val="0"/>
              <w:jc w:val="both"/>
              <w:textAlignment w:val="baseline"/>
              <w:rPr>
                <w:sz w:val="18"/>
                <w:szCs w:val="18"/>
              </w:rPr>
            </w:pPr>
            <w:r w:rsidRPr="00751DA9">
              <w:rPr>
                <w:b/>
                <w:sz w:val="18"/>
                <w:szCs w:val="18"/>
              </w:rPr>
              <w:t>Dodatkowy o</w:t>
            </w:r>
            <w:r w:rsidR="000F251B" w:rsidRPr="00751DA9">
              <w:rPr>
                <w:b/>
                <w:sz w:val="18"/>
                <w:szCs w:val="18"/>
              </w:rPr>
              <w:t xml:space="preserve">kres gwarancji </w:t>
            </w:r>
            <w:r w:rsidR="000F251B" w:rsidRPr="00751DA9">
              <w:rPr>
                <w:sz w:val="18"/>
                <w:szCs w:val="18"/>
              </w:rPr>
              <w:t>- Zamawiający wymaga podania przez wykonawcę</w:t>
            </w:r>
            <w:r w:rsidRPr="00751DA9">
              <w:rPr>
                <w:sz w:val="18"/>
                <w:szCs w:val="18"/>
              </w:rPr>
              <w:t xml:space="preserve"> dodatkowego</w:t>
            </w:r>
            <w:r w:rsidR="000F251B" w:rsidRPr="00751DA9">
              <w:rPr>
                <w:sz w:val="18"/>
                <w:szCs w:val="18"/>
              </w:rPr>
              <w:t xml:space="preserve"> okresu gwarancji</w:t>
            </w:r>
            <w:r w:rsidR="00FF13BE" w:rsidRPr="00751DA9">
              <w:rPr>
                <w:sz w:val="18"/>
                <w:szCs w:val="18"/>
              </w:rPr>
              <w:t xml:space="preserve"> (jednakowego dla całego asortymentu wymienionego w zamówieniu)</w:t>
            </w:r>
            <w:r w:rsidR="000F251B" w:rsidRPr="00751DA9">
              <w:rPr>
                <w:sz w:val="18"/>
                <w:szCs w:val="18"/>
              </w:rPr>
              <w:t>, którym objęte zostaną sprzęt i akcesoria stanowiące przedmiot zamówienia i oferty wykonawcy zgodnie z wymaganiami niniejszej specy</w:t>
            </w:r>
            <w:r w:rsidR="00556F28">
              <w:rPr>
                <w:sz w:val="18"/>
                <w:szCs w:val="18"/>
              </w:rPr>
              <w:t>fikacji technicznej, zapisami S</w:t>
            </w:r>
            <w:r w:rsidR="000F251B" w:rsidRPr="00751DA9">
              <w:rPr>
                <w:sz w:val="18"/>
                <w:szCs w:val="18"/>
              </w:rPr>
              <w:t xml:space="preserve">WZ, projektem umowy i ofertą </w:t>
            </w:r>
            <w:r w:rsidR="00AC21E6" w:rsidRPr="00751DA9">
              <w:rPr>
                <w:sz w:val="18"/>
                <w:szCs w:val="18"/>
              </w:rPr>
              <w:t xml:space="preserve">wykonawcy. Dodatkowy oferowany </w:t>
            </w:r>
            <w:r w:rsidRPr="00751DA9">
              <w:rPr>
                <w:sz w:val="18"/>
                <w:szCs w:val="18"/>
              </w:rPr>
              <w:t>o</w:t>
            </w:r>
            <w:r w:rsidR="000F251B" w:rsidRPr="00751DA9">
              <w:rPr>
                <w:sz w:val="18"/>
                <w:szCs w:val="18"/>
              </w:rPr>
              <w:t xml:space="preserve">kres gwarancyjny </w:t>
            </w:r>
            <w:r w:rsidR="00457E14" w:rsidRPr="00751DA9">
              <w:rPr>
                <w:sz w:val="18"/>
                <w:szCs w:val="18"/>
              </w:rPr>
              <w:t xml:space="preserve">na cały oferowany asortyment </w:t>
            </w:r>
            <w:r w:rsidR="000F251B" w:rsidRPr="00751DA9">
              <w:rPr>
                <w:sz w:val="18"/>
                <w:szCs w:val="18"/>
              </w:rPr>
              <w:t xml:space="preserve">należy podać w pełnych miesiącach. </w:t>
            </w:r>
            <w:r w:rsidR="00E917DF" w:rsidRPr="00751DA9">
              <w:rPr>
                <w:b/>
                <w:sz w:val="18"/>
                <w:szCs w:val="18"/>
              </w:rPr>
              <w:t>Minimalny wymagany okres gwarancji</w:t>
            </w:r>
            <w:r w:rsidR="00850A4A" w:rsidRPr="00751DA9">
              <w:rPr>
                <w:b/>
                <w:sz w:val="18"/>
                <w:szCs w:val="18"/>
              </w:rPr>
              <w:t xml:space="preserve"> wynosi </w:t>
            </w:r>
            <w:r w:rsidR="00650FCC">
              <w:rPr>
                <w:b/>
                <w:sz w:val="18"/>
                <w:szCs w:val="18"/>
              </w:rPr>
              <w:t xml:space="preserve">36 </w:t>
            </w:r>
            <w:r w:rsidR="00850A4A" w:rsidRPr="00751DA9">
              <w:rPr>
                <w:b/>
                <w:sz w:val="18"/>
                <w:szCs w:val="18"/>
              </w:rPr>
              <w:t>miesi</w:t>
            </w:r>
            <w:r w:rsidR="00650FCC">
              <w:rPr>
                <w:b/>
                <w:sz w:val="18"/>
                <w:szCs w:val="18"/>
              </w:rPr>
              <w:t>ęcy</w:t>
            </w:r>
            <w:r w:rsidR="00850A4A" w:rsidRPr="00751DA9">
              <w:rPr>
                <w:b/>
                <w:sz w:val="18"/>
                <w:szCs w:val="18"/>
              </w:rPr>
              <w:t>, chyba, że w specyfikacji dla danej pozycji podano</w:t>
            </w:r>
            <w:r w:rsidR="00E917DF" w:rsidRPr="00751DA9">
              <w:rPr>
                <w:b/>
                <w:sz w:val="18"/>
                <w:szCs w:val="18"/>
              </w:rPr>
              <w:t xml:space="preserve"> </w:t>
            </w:r>
            <w:r w:rsidR="00850A4A" w:rsidRPr="00751DA9">
              <w:rPr>
                <w:b/>
                <w:sz w:val="18"/>
                <w:szCs w:val="18"/>
              </w:rPr>
              <w:t>inaczej.</w:t>
            </w:r>
          </w:p>
        </w:tc>
        <w:tc>
          <w:tcPr>
            <w:tcW w:w="1536" w:type="dxa"/>
            <w:tcBorders>
              <w:top w:val="double" w:sz="4" w:space="0" w:color="auto"/>
              <w:bottom w:val="single" w:sz="4" w:space="0" w:color="auto"/>
            </w:tcBorders>
            <w:shd w:val="pct10" w:color="auto" w:fill="auto"/>
            <w:vAlign w:val="center"/>
          </w:tcPr>
          <w:p w:rsidR="000F251B" w:rsidRPr="00751DA9" w:rsidRDefault="000216EE" w:rsidP="000F251B">
            <w:pPr>
              <w:widowControl w:val="0"/>
              <w:adjustRightInd w:val="0"/>
              <w:textAlignment w:val="baseline"/>
              <w:rPr>
                <w:sz w:val="16"/>
                <w:szCs w:val="16"/>
              </w:rPr>
            </w:pPr>
            <w:r w:rsidRPr="00E9722A">
              <w:rPr>
                <w:sz w:val="16"/>
                <w:szCs w:val="16"/>
              </w:rPr>
              <w:t>Wymagany min. dodatkowy okres gwarancji (m-ce)</w:t>
            </w:r>
            <w:r>
              <w:rPr>
                <w:sz w:val="16"/>
                <w:szCs w:val="16"/>
              </w:rPr>
              <w:t xml:space="preserve"> </w:t>
            </w:r>
          </w:p>
        </w:tc>
        <w:tc>
          <w:tcPr>
            <w:tcW w:w="2993" w:type="dxa"/>
            <w:tcBorders>
              <w:top w:val="double" w:sz="4" w:space="0" w:color="auto"/>
              <w:bottom w:val="single" w:sz="4" w:space="0" w:color="auto"/>
            </w:tcBorders>
            <w:shd w:val="pct10" w:color="auto" w:fill="auto"/>
            <w:vAlign w:val="center"/>
          </w:tcPr>
          <w:p w:rsidR="000F251B" w:rsidRPr="00751DA9" w:rsidRDefault="000F251B" w:rsidP="000F251B">
            <w:pPr>
              <w:widowControl w:val="0"/>
              <w:adjustRightInd w:val="0"/>
              <w:textAlignment w:val="baseline"/>
              <w:rPr>
                <w:sz w:val="16"/>
                <w:szCs w:val="16"/>
              </w:rPr>
            </w:pPr>
            <w:r w:rsidRPr="00751DA9">
              <w:rPr>
                <w:sz w:val="16"/>
                <w:szCs w:val="16"/>
              </w:rPr>
              <w:t>Oferowany</w:t>
            </w:r>
            <w:r w:rsidR="00A8020B" w:rsidRPr="00751DA9">
              <w:rPr>
                <w:sz w:val="16"/>
                <w:szCs w:val="16"/>
              </w:rPr>
              <w:t xml:space="preserve"> dodatkowy</w:t>
            </w:r>
          </w:p>
          <w:p w:rsidR="000F251B" w:rsidRPr="00751DA9" w:rsidRDefault="00C964FF" w:rsidP="00551B74">
            <w:pPr>
              <w:widowControl w:val="0"/>
              <w:adjustRightInd w:val="0"/>
              <w:textAlignment w:val="baseline"/>
              <w:rPr>
                <w:sz w:val="16"/>
                <w:szCs w:val="16"/>
              </w:rPr>
            </w:pPr>
            <w:r w:rsidRPr="00751DA9">
              <w:rPr>
                <w:sz w:val="16"/>
                <w:szCs w:val="16"/>
              </w:rPr>
              <w:t xml:space="preserve"> </w:t>
            </w:r>
            <w:r w:rsidR="00AC21E6" w:rsidRPr="00751DA9">
              <w:rPr>
                <w:sz w:val="16"/>
                <w:szCs w:val="16"/>
              </w:rPr>
              <w:t xml:space="preserve">okres gwarancji </w:t>
            </w:r>
            <w:r w:rsidR="00AC21E6" w:rsidRPr="00751DA9">
              <w:rPr>
                <w:b/>
                <w:sz w:val="16"/>
                <w:szCs w:val="16"/>
              </w:rPr>
              <w:t>(</w:t>
            </w:r>
            <w:r w:rsidR="00551B74" w:rsidRPr="00751DA9">
              <w:rPr>
                <w:b/>
                <w:sz w:val="16"/>
                <w:szCs w:val="16"/>
              </w:rPr>
              <w:t xml:space="preserve">w </w:t>
            </w:r>
            <w:r w:rsidR="00AC21E6" w:rsidRPr="00751DA9">
              <w:rPr>
                <w:b/>
                <w:sz w:val="16"/>
                <w:szCs w:val="16"/>
              </w:rPr>
              <w:t>m</w:t>
            </w:r>
            <w:r w:rsidR="00551B74" w:rsidRPr="00751DA9">
              <w:rPr>
                <w:b/>
                <w:sz w:val="16"/>
                <w:szCs w:val="16"/>
              </w:rPr>
              <w:t>iesiącach</w:t>
            </w:r>
            <w:r w:rsidR="000F251B" w:rsidRPr="00751DA9">
              <w:rPr>
                <w:b/>
                <w:sz w:val="16"/>
                <w:szCs w:val="16"/>
              </w:rPr>
              <w:t>)</w:t>
            </w:r>
          </w:p>
        </w:tc>
      </w:tr>
      <w:tr w:rsidR="000F251B" w:rsidRPr="00751DA9" w:rsidTr="003F7E20">
        <w:trPr>
          <w:trHeight w:val="540"/>
          <w:jc w:val="center"/>
        </w:trPr>
        <w:tc>
          <w:tcPr>
            <w:tcW w:w="9245" w:type="dxa"/>
            <w:vMerge/>
            <w:tcBorders>
              <w:top w:val="double" w:sz="4" w:space="0" w:color="auto"/>
              <w:bottom w:val="double" w:sz="4" w:space="0" w:color="auto"/>
            </w:tcBorders>
            <w:shd w:val="clear" w:color="auto" w:fill="auto"/>
          </w:tcPr>
          <w:p w:rsidR="000F251B" w:rsidRPr="00751DA9" w:rsidRDefault="000F251B" w:rsidP="000F251B">
            <w:pPr>
              <w:widowControl w:val="0"/>
              <w:adjustRightInd w:val="0"/>
              <w:jc w:val="both"/>
              <w:textAlignment w:val="baseline"/>
              <w:rPr>
                <w:sz w:val="22"/>
                <w:szCs w:val="22"/>
              </w:rPr>
            </w:pPr>
          </w:p>
        </w:tc>
        <w:tc>
          <w:tcPr>
            <w:tcW w:w="1536" w:type="dxa"/>
            <w:tcBorders>
              <w:top w:val="single" w:sz="4" w:space="0" w:color="auto"/>
              <w:bottom w:val="double" w:sz="4" w:space="0" w:color="auto"/>
            </w:tcBorders>
            <w:shd w:val="clear" w:color="auto" w:fill="auto"/>
            <w:vAlign w:val="center"/>
          </w:tcPr>
          <w:p w:rsidR="000F251B" w:rsidRPr="00F67CD0" w:rsidRDefault="00F67CD0" w:rsidP="000F251B">
            <w:pPr>
              <w:widowControl w:val="0"/>
              <w:adjustRightInd w:val="0"/>
              <w:textAlignment w:val="baseline"/>
              <w:rPr>
                <w:b/>
                <w:sz w:val="18"/>
                <w:szCs w:val="18"/>
              </w:rPr>
            </w:pPr>
            <w:r w:rsidRPr="00F67CD0">
              <w:rPr>
                <w:b/>
                <w:sz w:val="18"/>
                <w:szCs w:val="18"/>
              </w:rPr>
              <w:t>0-mcy</w:t>
            </w:r>
          </w:p>
        </w:tc>
        <w:tc>
          <w:tcPr>
            <w:tcW w:w="2993" w:type="dxa"/>
            <w:tcBorders>
              <w:top w:val="single" w:sz="4" w:space="0" w:color="auto"/>
              <w:bottom w:val="double" w:sz="4" w:space="0" w:color="auto"/>
            </w:tcBorders>
            <w:shd w:val="clear" w:color="auto" w:fill="auto"/>
            <w:vAlign w:val="center"/>
          </w:tcPr>
          <w:p w:rsidR="00256594" w:rsidRDefault="00256594" w:rsidP="000F251B">
            <w:pPr>
              <w:widowControl w:val="0"/>
              <w:adjustRightInd w:val="0"/>
              <w:textAlignment w:val="baseline"/>
              <w:rPr>
                <w:sz w:val="12"/>
                <w:szCs w:val="12"/>
              </w:rPr>
            </w:pPr>
          </w:p>
          <w:p w:rsidR="00256594" w:rsidRDefault="00256594" w:rsidP="000F251B">
            <w:pPr>
              <w:widowControl w:val="0"/>
              <w:adjustRightInd w:val="0"/>
              <w:textAlignment w:val="baseline"/>
              <w:rPr>
                <w:sz w:val="12"/>
                <w:szCs w:val="12"/>
              </w:rPr>
            </w:pPr>
          </w:p>
          <w:p w:rsidR="000F251B" w:rsidRPr="00751DA9" w:rsidRDefault="00B05DBF" w:rsidP="000F251B">
            <w:pPr>
              <w:widowControl w:val="0"/>
              <w:adjustRightInd w:val="0"/>
              <w:textAlignment w:val="baseline"/>
              <w:rPr>
                <w:sz w:val="22"/>
                <w:szCs w:val="22"/>
              </w:rPr>
            </w:pPr>
            <w:r w:rsidRPr="00751DA9">
              <w:rPr>
                <w:sz w:val="12"/>
                <w:szCs w:val="12"/>
              </w:rPr>
              <w:t>…………………….</w:t>
            </w:r>
          </w:p>
        </w:tc>
      </w:tr>
      <w:tr w:rsidR="003F7E20" w:rsidRPr="00751DA9" w:rsidTr="003F7E20">
        <w:trPr>
          <w:trHeight w:val="819"/>
          <w:jc w:val="center"/>
        </w:trPr>
        <w:tc>
          <w:tcPr>
            <w:tcW w:w="9245" w:type="dxa"/>
            <w:vMerge w:val="restart"/>
            <w:tcBorders>
              <w:top w:val="double" w:sz="4" w:space="0" w:color="auto"/>
              <w:bottom w:val="double" w:sz="4" w:space="0" w:color="auto"/>
            </w:tcBorders>
            <w:shd w:val="clear" w:color="auto" w:fill="auto"/>
          </w:tcPr>
          <w:p w:rsidR="003F7E20" w:rsidRPr="00751DA9" w:rsidRDefault="003F7E20" w:rsidP="003F7E20">
            <w:pPr>
              <w:widowControl w:val="0"/>
              <w:adjustRightInd w:val="0"/>
              <w:jc w:val="left"/>
              <w:textAlignment w:val="baseline"/>
              <w:rPr>
                <w:sz w:val="18"/>
                <w:szCs w:val="18"/>
              </w:rPr>
            </w:pPr>
            <w:bookmarkStart w:id="1" w:name="_Hlk103937666"/>
            <w:r w:rsidRPr="00751DA9">
              <w:rPr>
                <w:b/>
                <w:sz w:val="18"/>
                <w:szCs w:val="18"/>
              </w:rPr>
              <w:t xml:space="preserve">Czas naprawy  </w:t>
            </w:r>
            <w:r w:rsidRPr="00751DA9">
              <w:rPr>
                <w:sz w:val="18"/>
                <w:szCs w:val="18"/>
              </w:rPr>
              <w:t xml:space="preserve">- Zamawiający wymaga podania przez wykonawcę najdłuższego nieprzekraczalnego czasu, w którym, w okresie obowiązywania gwarancji, wykonawca dokona skutecznej naprawy  niesprawnego sprzętu (posiadającego wadę niemożliwą do usunięcia lub niesprawnego pomimo wykonania uprzednio trzech napraw) na w pełni sprawny wolny od wad. Czas liczony jest od dnia zgłoszenia awarii do momentu dokonania skutecznej </w:t>
            </w:r>
            <w:r w:rsidR="0086679F">
              <w:rPr>
                <w:sz w:val="18"/>
                <w:szCs w:val="18"/>
              </w:rPr>
              <w:t>naprawy</w:t>
            </w:r>
            <w:r w:rsidRPr="00751DA9">
              <w:rPr>
                <w:sz w:val="18"/>
                <w:szCs w:val="18"/>
              </w:rPr>
              <w:t xml:space="preserve"> sprzętu na </w:t>
            </w:r>
            <w:r>
              <w:rPr>
                <w:sz w:val="18"/>
                <w:szCs w:val="18"/>
              </w:rPr>
              <w:t>sprawny zgodnie z wymaganiami S</w:t>
            </w:r>
            <w:r w:rsidRPr="00751DA9">
              <w:rPr>
                <w:sz w:val="18"/>
                <w:szCs w:val="18"/>
              </w:rPr>
              <w:t>WZ, projektem umowy i ofertą wykonawcy. Czas wymiany należy podać w pełnych dniach.</w:t>
            </w:r>
          </w:p>
        </w:tc>
        <w:tc>
          <w:tcPr>
            <w:tcW w:w="1536" w:type="dxa"/>
            <w:tcBorders>
              <w:top w:val="double" w:sz="4" w:space="0" w:color="auto"/>
              <w:bottom w:val="single" w:sz="4" w:space="0" w:color="auto"/>
            </w:tcBorders>
            <w:shd w:val="pct10" w:color="auto" w:fill="auto"/>
            <w:vAlign w:val="center"/>
          </w:tcPr>
          <w:p w:rsidR="003F7E20" w:rsidRPr="00751DA9" w:rsidRDefault="003F7E20" w:rsidP="000F251B">
            <w:pPr>
              <w:widowControl w:val="0"/>
              <w:adjustRightInd w:val="0"/>
              <w:textAlignment w:val="baseline"/>
              <w:rPr>
                <w:sz w:val="16"/>
                <w:szCs w:val="16"/>
              </w:rPr>
            </w:pPr>
            <w:r w:rsidRPr="00751DA9">
              <w:rPr>
                <w:sz w:val="16"/>
                <w:szCs w:val="16"/>
              </w:rPr>
              <w:t xml:space="preserve">Maksymalny nieprzekraczalny czas naprawy </w:t>
            </w:r>
            <w:r w:rsidRPr="00751DA9">
              <w:rPr>
                <w:sz w:val="16"/>
                <w:szCs w:val="16"/>
              </w:rPr>
              <w:br/>
            </w:r>
            <w:r w:rsidRPr="0086679F">
              <w:rPr>
                <w:b/>
                <w:sz w:val="16"/>
                <w:szCs w:val="16"/>
              </w:rPr>
              <w:t>(dni)</w:t>
            </w:r>
          </w:p>
        </w:tc>
        <w:tc>
          <w:tcPr>
            <w:tcW w:w="2993" w:type="dxa"/>
            <w:tcBorders>
              <w:top w:val="double" w:sz="4" w:space="0" w:color="auto"/>
              <w:bottom w:val="single" w:sz="4" w:space="0" w:color="auto"/>
            </w:tcBorders>
            <w:shd w:val="pct10" w:color="auto" w:fill="auto"/>
            <w:vAlign w:val="center"/>
          </w:tcPr>
          <w:p w:rsidR="003F7E20" w:rsidRPr="00751DA9" w:rsidRDefault="003F7E20" w:rsidP="000F251B">
            <w:pPr>
              <w:widowControl w:val="0"/>
              <w:adjustRightInd w:val="0"/>
              <w:textAlignment w:val="baseline"/>
              <w:rPr>
                <w:sz w:val="16"/>
                <w:szCs w:val="16"/>
              </w:rPr>
            </w:pPr>
            <w:r w:rsidRPr="00751DA9">
              <w:rPr>
                <w:sz w:val="16"/>
                <w:szCs w:val="16"/>
              </w:rPr>
              <w:t xml:space="preserve">Oferowany </w:t>
            </w:r>
            <w:r w:rsidRPr="00751DA9">
              <w:rPr>
                <w:sz w:val="16"/>
                <w:szCs w:val="16"/>
              </w:rPr>
              <w:br/>
              <w:t>czas naprawy</w:t>
            </w:r>
            <w:r w:rsidRPr="00751DA9">
              <w:rPr>
                <w:sz w:val="16"/>
                <w:szCs w:val="16"/>
              </w:rPr>
              <w:br/>
            </w:r>
            <w:r w:rsidRPr="00751DA9">
              <w:rPr>
                <w:b/>
                <w:sz w:val="16"/>
                <w:szCs w:val="16"/>
              </w:rPr>
              <w:t>(dni)</w:t>
            </w:r>
          </w:p>
        </w:tc>
      </w:tr>
      <w:tr w:rsidR="003F7E20" w:rsidRPr="00751DA9" w:rsidTr="003F7E20">
        <w:trPr>
          <w:jc w:val="center"/>
        </w:trPr>
        <w:tc>
          <w:tcPr>
            <w:tcW w:w="9245" w:type="dxa"/>
            <w:vMerge/>
            <w:tcBorders>
              <w:top w:val="double" w:sz="4" w:space="0" w:color="auto"/>
              <w:bottom w:val="double" w:sz="4" w:space="0" w:color="auto"/>
            </w:tcBorders>
            <w:shd w:val="clear" w:color="auto" w:fill="auto"/>
          </w:tcPr>
          <w:p w:rsidR="003F7E20" w:rsidRPr="00751DA9" w:rsidRDefault="003F7E20" w:rsidP="003F7E20">
            <w:pPr>
              <w:widowControl w:val="0"/>
              <w:adjustRightInd w:val="0"/>
              <w:jc w:val="left"/>
              <w:textAlignment w:val="baseline"/>
              <w:rPr>
                <w:b/>
                <w:sz w:val="18"/>
                <w:szCs w:val="18"/>
              </w:rPr>
            </w:pPr>
          </w:p>
        </w:tc>
        <w:tc>
          <w:tcPr>
            <w:tcW w:w="1536" w:type="dxa"/>
            <w:tcBorders>
              <w:top w:val="double" w:sz="4" w:space="0" w:color="auto"/>
              <w:bottom w:val="single" w:sz="4" w:space="0" w:color="auto"/>
            </w:tcBorders>
            <w:shd w:val="pct10" w:color="auto" w:fill="auto"/>
            <w:vAlign w:val="center"/>
          </w:tcPr>
          <w:p w:rsidR="003F7E20" w:rsidRPr="00751DA9" w:rsidRDefault="003F7E20" w:rsidP="000F251B">
            <w:pPr>
              <w:widowControl w:val="0"/>
              <w:adjustRightInd w:val="0"/>
              <w:textAlignment w:val="baseline"/>
              <w:rPr>
                <w:sz w:val="16"/>
                <w:szCs w:val="16"/>
              </w:rPr>
            </w:pPr>
          </w:p>
        </w:tc>
        <w:tc>
          <w:tcPr>
            <w:tcW w:w="2993" w:type="dxa"/>
            <w:tcBorders>
              <w:top w:val="double" w:sz="4" w:space="0" w:color="auto"/>
              <w:bottom w:val="single" w:sz="4" w:space="0" w:color="auto"/>
            </w:tcBorders>
            <w:shd w:val="pct10" w:color="auto" w:fill="auto"/>
            <w:vAlign w:val="center"/>
          </w:tcPr>
          <w:p w:rsidR="003F7E20" w:rsidRPr="00751DA9" w:rsidRDefault="003F7E20" w:rsidP="000F251B">
            <w:pPr>
              <w:widowControl w:val="0"/>
              <w:adjustRightInd w:val="0"/>
              <w:textAlignment w:val="baseline"/>
              <w:rPr>
                <w:sz w:val="16"/>
                <w:szCs w:val="16"/>
              </w:rPr>
            </w:pPr>
          </w:p>
        </w:tc>
      </w:tr>
      <w:tr w:rsidR="003F7E20" w:rsidRPr="00751DA9" w:rsidTr="003F7E20">
        <w:trPr>
          <w:trHeight w:val="85"/>
          <w:jc w:val="center"/>
        </w:trPr>
        <w:tc>
          <w:tcPr>
            <w:tcW w:w="9245" w:type="dxa"/>
            <w:vMerge/>
            <w:tcBorders>
              <w:top w:val="double" w:sz="4" w:space="0" w:color="auto"/>
              <w:bottom w:val="double" w:sz="4" w:space="0" w:color="auto"/>
            </w:tcBorders>
            <w:shd w:val="clear" w:color="auto" w:fill="auto"/>
          </w:tcPr>
          <w:p w:rsidR="003F7E20" w:rsidRPr="00751DA9" w:rsidRDefault="003F7E20" w:rsidP="003F7E20">
            <w:pPr>
              <w:widowControl w:val="0"/>
              <w:adjustRightInd w:val="0"/>
              <w:jc w:val="left"/>
              <w:textAlignment w:val="baseline"/>
              <w:rPr>
                <w:sz w:val="22"/>
                <w:szCs w:val="22"/>
              </w:rPr>
            </w:pPr>
          </w:p>
        </w:tc>
        <w:tc>
          <w:tcPr>
            <w:tcW w:w="1536" w:type="dxa"/>
            <w:tcBorders>
              <w:top w:val="single" w:sz="4" w:space="0" w:color="auto"/>
              <w:bottom w:val="double" w:sz="4" w:space="0" w:color="auto"/>
            </w:tcBorders>
            <w:shd w:val="clear" w:color="auto" w:fill="auto"/>
            <w:vAlign w:val="center"/>
          </w:tcPr>
          <w:p w:rsidR="003F7E20" w:rsidRPr="00751DA9" w:rsidRDefault="003F7E20" w:rsidP="000F251B">
            <w:pPr>
              <w:widowControl w:val="0"/>
              <w:adjustRightInd w:val="0"/>
              <w:textAlignment w:val="baseline"/>
              <w:rPr>
                <w:b/>
                <w:sz w:val="22"/>
                <w:szCs w:val="22"/>
              </w:rPr>
            </w:pPr>
            <w:r w:rsidRPr="00751DA9">
              <w:rPr>
                <w:b/>
                <w:sz w:val="22"/>
                <w:szCs w:val="22"/>
              </w:rPr>
              <w:t>14</w:t>
            </w:r>
          </w:p>
        </w:tc>
        <w:tc>
          <w:tcPr>
            <w:tcW w:w="2993" w:type="dxa"/>
            <w:tcBorders>
              <w:top w:val="single" w:sz="4" w:space="0" w:color="auto"/>
              <w:bottom w:val="double" w:sz="4" w:space="0" w:color="auto"/>
            </w:tcBorders>
            <w:shd w:val="clear" w:color="auto" w:fill="auto"/>
            <w:vAlign w:val="center"/>
          </w:tcPr>
          <w:p w:rsidR="003F7E20" w:rsidRPr="00751DA9" w:rsidRDefault="003F7E20" w:rsidP="000F251B">
            <w:pPr>
              <w:widowControl w:val="0"/>
              <w:adjustRightInd w:val="0"/>
              <w:textAlignment w:val="baseline"/>
              <w:rPr>
                <w:sz w:val="12"/>
                <w:szCs w:val="12"/>
              </w:rPr>
            </w:pPr>
          </w:p>
          <w:p w:rsidR="003F7E20" w:rsidRPr="00751DA9" w:rsidRDefault="003F7E20" w:rsidP="000F251B">
            <w:pPr>
              <w:widowControl w:val="0"/>
              <w:adjustRightInd w:val="0"/>
              <w:textAlignment w:val="baseline"/>
              <w:rPr>
                <w:sz w:val="12"/>
                <w:szCs w:val="12"/>
              </w:rPr>
            </w:pPr>
          </w:p>
          <w:p w:rsidR="003F7E20" w:rsidRPr="00751DA9" w:rsidRDefault="003F7E20" w:rsidP="000F251B">
            <w:pPr>
              <w:widowControl w:val="0"/>
              <w:adjustRightInd w:val="0"/>
              <w:textAlignment w:val="baseline"/>
              <w:rPr>
                <w:sz w:val="22"/>
                <w:szCs w:val="22"/>
              </w:rPr>
            </w:pPr>
            <w:r w:rsidRPr="00751DA9">
              <w:rPr>
                <w:sz w:val="12"/>
                <w:szCs w:val="12"/>
              </w:rPr>
              <w:t>…………………….</w:t>
            </w:r>
          </w:p>
        </w:tc>
      </w:tr>
      <w:bookmarkEnd w:id="1"/>
      <w:tr w:rsidR="003F7E20" w:rsidRPr="00751DA9" w:rsidTr="00EB69D7">
        <w:trPr>
          <w:trHeight w:val="819"/>
          <w:jc w:val="center"/>
        </w:trPr>
        <w:tc>
          <w:tcPr>
            <w:tcW w:w="9245" w:type="dxa"/>
            <w:vMerge w:val="restart"/>
            <w:tcBorders>
              <w:top w:val="double" w:sz="4" w:space="0" w:color="auto"/>
              <w:bottom w:val="double" w:sz="4" w:space="0" w:color="auto"/>
            </w:tcBorders>
            <w:shd w:val="clear" w:color="auto" w:fill="auto"/>
          </w:tcPr>
          <w:p w:rsidR="003F7E20" w:rsidRPr="00751DA9" w:rsidRDefault="003F7E20" w:rsidP="00EB69D7">
            <w:pPr>
              <w:widowControl w:val="0"/>
              <w:adjustRightInd w:val="0"/>
              <w:jc w:val="left"/>
              <w:textAlignment w:val="baseline"/>
              <w:rPr>
                <w:sz w:val="18"/>
                <w:szCs w:val="18"/>
              </w:rPr>
            </w:pPr>
            <w:r w:rsidRPr="00751DA9">
              <w:rPr>
                <w:b/>
                <w:sz w:val="18"/>
                <w:szCs w:val="18"/>
              </w:rPr>
              <w:lastRenderedPageBreak/>
              <w:t xml:space="preserve">Czas wymiany </w:t>
            </w:r>
            <w:r w:rsidRPr="00751DA9">
              <w:rPr>
                <w:sz w:val="18"/>
                <w:szCs w:val="18"/>
              </w:rPr>
              <w:t xml:space="preserve">- Zamawiający wymaga podania przez wykonawcę najdłuższego nieprzekraczalnego czasu, w którym, w okresie obowiązywania gwarancji, wykonawca dokona skutecznej wymiany niesprawnego sprzętu (posiadającego wadę niemożliwą do usunięcia lub niesprawnego pomimo wykonania uprzednio trzech napraw) na w pełni sprawny wolny od wad. Czas liczony jest od dnia zgłoszenia awarii do momentu dokonania skutecznej wymiany sprzętu na </w:t>
            </w:r>
            <w:r>
              <w:rPr>
                <w:sz w:val="18"/>
                <w:szCs w:val="18"/>
              </w:rPr>
              <w:t>sprawny zgodnie z wymaganiami S</w:t>
            </w:r>
            <w:r w:rsidRPr="00751DA9">
              <w:rPr>
                <w:sz w:val="18"/>
                <w:szCs w:val="18"/>
              </w:rPr>
              <w:t>WZ, projektem umowy i ofertą wykonawcy. Czas wymiany należy podać w pełnych dniach.</w:t>
            </w:r>
          </w:p>
        </w:tc>
        <w:tc>
          <w:tcPr>
            <w:tcW w:w="1536" w:type="dxa"/>
            <w:tcBorders>
              <w:top w:val="double" w:sz="4" w:space="0" w:color="auto"/>
              <w:bottom w:val="single" w:sz="4" w:space="0" w:color="auto"/>
            </w:tcBorders>
            <w:shd w:val="pct10" w:color="auto" w:fill="auto"/>
            <w:vAlign w:val="center"/>
          </w:tcPr>
          <w:p w:rsidR="003F7E20" w:rsidRPr="00751DA9" w:rsidRDefault="003F7E20" w:rsidP="00EB69D7">
            <w:pPr>
              <w:widowControl w:val="0"/>
              <w:adjustRightInd w:val="0"/>
              <w:textAlignment w:val="baseline"/>
              <w:rPr>
                <w:sz w:val="16"/>
                <w:szCs w:val="16"/>
              </w:rPr>
            </w:pPr>
            <w:r w:rsidRPr="00751DA9">
              <w:rPr>
                <w:sz w:val="16"/>
                <w:szCs w:val="16"/>
              </w:rPr>
              <w:t xml:space="preserve">Maksymalny nieprzekraczalny czas wymiany </w:t>
            </w:r>
            <w:r w:rsidRPr="00751DA9">
              <w:rPr>
                <w:sz w:val="16"/>
                <w:szCs w:val="16"/>
              </w:rPr>
              <w:br/>
            </w:r>
            <w:r w:rsidRPr="0086679F">
              <w:rPr>
                <w:b/>
                <w:sz w:val="16"/>
                <w:szCs w:val="16"/>
              </w:rPr>
              <w:t>(dni)</w:t>
            </w:r>
          </w:p>
        </w:tc>
        <w:tc>
          <w:tcPr>
            <w:tcW w:w="2993" w:type="dxa"/>
            <w:tcBorders>
              <w:top w:val="double" w:sz="4" w:space="0" w:color="auto"/>
              <w:bottom w:val="single" w:sz="4" w:space="0" w:color="auto"/>
            </w:tcBorders>
            <w:shd w:val="pct10" w:color="auto" w:fill="auto"/>
            <w:vAlign w:val="center"/>
          </w:tcPr>
          <w:p w:rsidR="003F7E20" w:rsidRPr="00751DA9" w:rsidRDefault="003F7E20" w:rsidP="00EB69D7">
            <w:pPr>
              <w:widowControl w:val="0"/>
              <w:adjustRightInd w:val="0"/>
              <w:textAlignment w:val="baseline"/>
              <w:rPr>
                <w:sz w:val="16"/>
                <w:szCs w:val="16"/>
              </w:rPr>
            </w:pPr>
            <w:r w:rsidRPr="00751DA9">
              <w:rPr>
                <w:sz w:val="16"/>
                <w:szCs w:val="16"/>
              </w:rPr>
              <w:t xml:space="preserve">Oferowany </w:t>
            </w:r>
            <w:r w:rsidRPr="00751DA9">
              <w:rPr>
                <w:sz w:val="16"/>
                <w:szCs w:val="16"/>
              </w:rPr>
              <w:br/>
              <w:t xml:space="preserve">czas wymiany </w:t>
            </w:r>
            <w:r w:rsidRPr="00751DA9">
              <w:rPr>
                <w:sz w:val="16"/>
                <w:szCs w:val="16"/>
              </w:rPr>
              <w:br/>
            </w:r>
            <w:r w:rsidRPr="00751DA9">
              <w:rPr>
                <w:b/>
                <w:sz w:val="16"/>
                <w:szCs w:val="16"/>
              </w:rPr>
              <w:t>(dni)</w:t>
            </w:r>
          </w:p>
        </w:tc>
      </w:tr>
      <w:tr w:rsidR="003F7E20" w:rsidRPr="00751DA9" w:rsidTr="00EB69D7">
        <w:trPr>
          <w:jc w:val="center"/>
        </w:trPr>
        <w:tc>
          <w:tcPr>
            <w:tcW w:w="9245" w:type="dxa"/>
            <w:vMerge/>
            <w:tcBorders>
              <w:top w:val="double" w:sz="4" w:space="0" w:color="auto"/>
              <w:bottom w:val="double" w:sz="4" w:space="0" w:color="auto"/>
            </w:tcBorders>
            <w:shd w:val="clear" w:color="auto" w:fill="auto"/>
          </w:tcPr>
          <w:p w:rsidR="003F7E20" w:rsidRPr="00751DA9" w:rsidRDefault="003F7E20" w:rsidP="00EB69D7">
            <w:pPr>
              <w:widowControl w:val="0"/>
              <w:adjustRightInd w:val="0"/>
              <w:jc w:val="left"/>
              <w:textAlignment w:val="baseline"/>
              <w:rPr>
                <w:b/>
                <w:sz w:val="18"/>
                <w:szCs w:val="18"/>
              </w:rPr>
            </w:pPr>
          </w:p>
        </w:tc>
        <w:tc>
          <w:tcPr>
            <w:tcW w:w="1536" w:type="dxa"/>
            <w:tcBorders>
              <w:top w:val="double" w:sz="4" w:space="0" w:color="auto"/>
              <w:bottom w:val="single" w:sz="4" w:space="0" w:color="auto"/>
            </w:tcBorders>
            <w:shd w:val="pct10" w:color="auto" w:fill="auto"/>
            <w:vAlign w:val="center"/>
          </w:tcPr>
          <w:p w:rsidR="003F7E20" w:rsidRPr="00751DA9" w:rsidRDefault="003F7E20" w:rsidP="00EB69D7">
            <w:pPr>
              <w:widowControl w:val="0"/>
              <w:adjustRightInd w:val="0"/>
              <w:textAlignment w:val="baseline"/>
              <w:rPr>
                <w:sz w:val="16"/>
                <w:szCs w:val="16"/>
              </w:rPr>
            </w:pPr>
          </w:p>
        </w:tc>
        <w:tc>
          <w:tcPr>
            <w:tcW w:w="2993" w:type="dxa"/>
            <w:tcBorders>
              <w:top w:val="double" w:sz="4" w:space="0" w:color="auto"/>
              <w:bottom w:val="single" w:sz="4" w:space="0" w:color="auto"/>
            </w:tcBorders>
            <w:shd w:val="pct10" w:color="auto" w:fill="auto"/>
            <w:vAlign w:val="center"/>
          </w:tcPr>
          <w:p w:rsidR="003F7E20" w:rsidRPr="00751DA9" w:rsidRDefault="003F7E20" w:rsidP="00EB69D7">
            <w:pPr>
              <w:widowControl w:val="0"/>
              <w:adjustRightInd w:val="0"/>
              <w:textAlignment w:val="baseline"/>
              <w:rPr>
                <w:sz w:val="16"/>
                <w:szCs w:val="16"/>
              </w:rPr>
            </w:pPr>
          </w:p>
        </w:tc>
      </w:tr>
      <w:tr w:rsidR="003F7E20" w:rsidRPr="00751DA9" w:rsidTr="00EB69D7">
        <w:trPr>
          <w:trHeight w:val="85"/>
          <w:jc w:val="center"/>
        </w:trPr>
        <w:tc>
          <w:tcPr>
            <w:tcW w:w="9245" w:type="dxa"/>
            <w:vMerge/>
            <w:tcBorders>
              <w:top w:val="double" w:sz="4" w:space="0" w:color="auto"/>
              <w:bottom w:val="double" w:sz="4" w:space="0" w:color="auto"/>
            </w:tcBorders>
            <w:shd w:val="clear" w:color="auto" w:fill="auto"/>
          </w:tcPr>
          <w:p w:rsidR="003F7E20" w:rsidRPr="00751DA9" w:rsidRDefault="003F7E20" w:rsidP="00EB69D7">
            <w:pPr>
              <w:widowControl w:val="0"/>
              <w:adjustRightInd w:val="0"/>
              <w:jc w:val="left"/>
              <w:textAlignment w:val="baseline"/>
              <w:rPr>
                <w:sz w:val="22"/>
                <w:szCs w:val="22"/>
              </w:rPr>
            </w:pPr>
          </w:p>
        </w:tc>
        <w:tc>
          <w:tcPr>
            <w:tcW w:w="1536" w:type="dxa"/>
            <w:tcBorders>
              <w:top w:val="single" w:sz="4" w:space="0" w:color="auto"/>
              <w:bottom w:val="double" w:sz="4" w:space="0" w:color="auto"/>
            </w:tcBorders>
            <w:shd w:val="clear" w:color="auto" w:fill="auto"/>
            <w:vAlign w:val="center"/>
          </w:tcPr>
          <w:p w:rsidR="003F7E20" w:rsidRPr="00751DA9" w:rsidRDefault="003F7E20" w:rsidP="00EB69D7">
            <w:pPr>
              <w:widowControl w:val="0"/>
              <w:adjustRightInd w:val="0"/>
              <w:textAlignment w:val="baseline"/>
              <w:rPr>
                <w:b/>
                <w:sz w:val="22"/>
                <w:szCs w:val="22"/>
              </w:rPr>
            </w:pPr>
            <w:r w:rsidRPr="00751DA9">
              <w:rPr>
                <w:b/>
                <w:sz w:val="22"/>
                <w:szCs w:val="22"/>
              </w:rPr>
              <w:t>14</w:t>
            </w:r>
          </w:p>
        </w:tc>
        <w:tc>
          <w:tcPr>
            <w:tcW w:w="2993" w:type="dxa"/>
            <w:tcBorders>
              <w:top w:val="single" w:sz="4" w:space="0" w:color="auto"/>
              <w:bottom w:val="double" w:sz="4" w:space="0" w:color="auto"/>
            </w:tcBorders>
            <w:shd w:val="clear" w:color="auto" w:fill="auto"/>
            <w:vAlign w:val="center"/>
          </w:tcPr>
          <w:p w:rsidR="003F7E20" w:rsidRPr="00751DA9" w:rsidRDefault="003F7E20" w:rsidP="00EB69D7">
            <w:pPr>
              <w:widowControl w:val="0"/>
              <w:adjustRightInd w:val="0"/>
              <w:textAlignment w:val="baseline"/>
              <w:rPr>
                <w:sz w:val="12"/>
                <w:szCs w:val="12"/>
              </w:rPr>
            </w:pPr>
          </w:p>
          <w:p w:rsidR="003F7E20" w:rsidRPr="00751DA9" w:rsidRDefault="003F7E20" w:rsidP="00EB69D7">
            <w:pPr>
              <w:widowControl w:val="0"/>
              <w:adjustRightInd w:val="0"/>
              <w:textAlignment w:val="baseline"/>
              <w:rPr>
                <w:sz w:val="12"/>
                <w:szCs w:val="12"/>
              </w:rPr>
            </w:pPr>
          </w:p>
          <w:p w:rsidR="003F7E20" w:rsidRPr="00751DA9" w:rsidRDefault="003F7E20" w:rsidP="00EB69D7">
            <w:pPr>
              <w:widowControl w:val="0"/>
              <w:adjustRightInd w:val="0"/>
              <w:textAlignment w:val="baseline"/>
              <w:rPr>
                <w:sz w:val="22"/>
                <w:szCs w:val="22"/>
              </w:rPr>
            </w:pPr>
            <w:r w:rsidRPr="00751DA9">
              <w:rPr>
                <w:sz w:val="12"/>
                <w:szCs w:val="12"/>
              </w:rPr>
              <w:t>…………………….</w:t>
            </w:r>
          </w:p>
        </w:tc>
      </w:tr>
    </w:tbl>
    <w:p w:rsidR="009B429F" w:rsidRPr="00751DA9" w:rsidRDefault="009B429F" w:rsidP="0086679F">
      <w:pPr>
        <w:tabs>
          <w:tab w:val="right" w:leader="dot" w:pos="9540"/>
        </w:tabs>
        <w:jc w:val="both"/>
      </w:pPr>
    </w:p>
    <w:sectPr w:rsidR="009B429F" w:rsidRPr="00751DA9" w:rsidSect="00EE738F">
      <w:headerReference w:type="default" r:id="rId8"/>
      <w:footerReference w:type="default" r:id="rId9"/>
      <w:pgSz w:w="16838" w:h="11906" w:orient="landscape" w:code="9"/>
      <w:pgMar w:top="680" w:right="510" w:bottom="68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B8D" w:rsidRDefault="004C7B8D">
      <w:r>
        <w:separator/>
      </w:r>
    </w:p>
  </w:endnote>
  <w:endnote w:type="continuationSeparator" w:id="0">
    <w:p w:rsidR="004C7B8D" w:rsidRDefault="004C7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useo Sans For Del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B8D" w:rsidRDefault="004C7B8D" w:rsidP="00931037">
    <w:pPr>
      <w:ind w:left="284" w:right="-685"/>
      <w:rPr>
        <w:color w:val="000000"/>
        <w:sz w:val="16"/>
        <w:szCs w:val="16"/>
      </w:rPr>
    </w:pPr>
  </w:p>
  <w:p w:rsidR="004C7B8D" w:rsidRDefault="004C7B8D" w:rsidP="00931037">
    <w:pPr>
      <w:ind w:left="284" w:right="-685"/>
      <w:rPr>
        <w:color w:val="000000"/>
        <w:sz w:val="16"/>
        <w:szCs w:val="16"/>
      </w:rPr>
    </w:pPr>
  </w:p>
  <w:p w:rsidR="004C7B8D" w:rsidRPr="00D676EB" w:rsidRDefault="004C7B8D" w:rsidP="00931037">
    <w:pPr>
      <w:ind w:left="11612" w:right="-685" w:firstLine="424"/>
      <w:rPr>
        <w:color w:val="000000"/>
        <w:sz w:val="16"/>
        <w:szCs w:val="16"/>
      </w:rPr>
    </w:pPr>
    <w:r w:rsidRPr="00D676EB">
      <w:rPr>
        <w:color w:val="000000"/>
        <w:sz w:val="16"/>
        <w:szCs w:val="16"/>
      </w:rPr>
      <w:t>…………………………………………….…..</w:t>
    </w:r>
  </w:p>
  <w:p w:rsidR="004C7B8D" w:rsidRDefault="004C7B8D" w:rsidP="00931037">
    <w:pPr>
      <w:pStyle w:val="Stopka"/>
    </w:pP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r>
    <w:r>
      <w:rPr>
        <w:color w:val="000000"/>
        <w:sz w:val="16"/>
        <w:szCs w:val="16"/>
        <w:lang w:val="pl-PL"/>
      </w:rPr>
      <w:tab/>
      <w:t>podpis i</w:t>
    </w:r>
    <w:r w:rsidRPr="00D676EB">
      <w:rPr>
        <w:color w:val="000000"/>
        <w:sz w:val="16"/>
        <w:szCs w:val="16"/>
      </w:rPr>
      <w:t xml:space="preserve"> pieczątka wykonawcy</w:t>
    </w:r>
  </w:p>
  <w:p w:rsidR="004C7B8D" w:rsidRDefault="004C7B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B8D" w:rsidRDefault="004C7B8D">
      <w:r>
        <w:separator/>
      </w:r>
    </w:p>
  </w:footnote>
  <w:footnote w:type="continuationSeparator" w:id="0">
    <w:p w:rsidR="004C7B8D" w:rsidRDefault="004C7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500"/>
      <w:gridCol w:w="222"/>
    </w:tblGrid>
    <w:tr w:rsidR="004C7B8D" w:rsidRPr="00D676EB" w:rsidTr="00BA220E">
      <w:tc>
        <w:tcPr>
          <w:tcW w:w="3376" w:type="dxa"/>
        </w:tcPr>
        <w:p w:rsidR="004C7B8D" w:rsidRPr="00D676EB" w:rsidRDefault="004C7B8D" w:rsidP="00E87FCE">
          <w:pPr>
            <w:ind w:left="284" w:right="-685"/>
            <w:rPr>
              <w:color w:val="000000"/>
              <w:sz w:val="16"/>
              <w:szCs w:val="16"/>
            </w:rPr>
          </w:pPr>
          <w:r>
            <w:rPr>
              <w:color w:val="000000"/>
              <w:sz w:val="16"/>
              <w:szCs w:val="16"/>
            </w:rPr>
            <w:t xml:space="preserve"> </w:t>
          </w:r>
          <w:r w:rsidRPr="00D676EB">
            <w:rPr>
              <w:color w:val="000000"/>
              <w:sz w:val="16"/>
              <w:szCs w:val="16"/>
            </w:rPr>
            <w:t>…………………………………………….…..</w:t>
          </w:r>
        </w:p>
        <w:p w:rsidR="004C7B8D" w:rsidRPr="00D676EB" w:rsidRDefault="004C7B8D" w:rsidP="00E87FCE">
          <w:pPr>
            <w:rPr>
              <w:color w:val="000000"/>
              <w:sz w:val="16"/>
              <w:szCs w:val="16"/>
            </w:rPr>
          </w:pPr>
          <w:r w:rsidRPr="00D676EB">
            <w:rPr>
              <w:color w:val="000000"/>
              <w:sz w:val="16"/>
              <w:szCs w:val="16"/>
            </w:rPr>
            <w:t xml:space="preserve">                          pieczątka wykonawcy</w:t>
          </w:r>
        </w:p>
      </w:tc>
      <w:tc>
        <w:tcPr>
          <w:tcW w:w="222" w:type="dxa"/>
        </w:tcPr>
        <w:p w:rsidR="004C7B8D" w:rsidRDefault="004C7B8D" w:rsidP="00027B93">
          <w:pPr>
            <w:tabs>
              <w:tab w:val="right" w:pos="8953"/>
            </w:tabs>
            <w:autoSpaceDE w:val="0"/>
            <w:autoSpaceDN w:val="0"/>
            <w:rPr>
              <w:b/>
              <w:bCs/>
              <w:color w:val="000000"/>
            </w:rPr>
          </w:pPr>
        </w:p>
      </w:tc>
    </w:tr>
  </w:tbl>
  <w:p w:rsidR="004C7B8D" w:rsidRPr="009F11E8" w:rsidRDefault="004C7B8D" w:rsidP="009F11E8">
    <w:pPr>
      <w:ind w:right="1415"/>
      <w:jc w:val="right"/>
      <w:rPr>
        <w:b/>
        <w:sz w:val="28"/>
        <w:szCs w:val="28"/>
      </w:rPr>
    </w:pPr>
    <w:r>
      <w:rPr>
        <w:b/>
      </w:rPr>
      <w:t xml:space="preserve">     Załącznik nr 5       </w:t>
    </w:r>
    <w:r w:rsidRPr="009C5284">
      <w:rPr>
        <w:b/>
      </w:rPr>
      <w:t xml:space="preserve">Strona | </w:t>
    </w:r>
    <w:r w:rsidRPr="009C5284">
      <w:rPr>
        <w:b/>
      </w:rPr>
      <w:fldChar w:fldCharType="begin"/>
    </w:r>
    <w:r w:rsidRPr="009C5284">
      <w:rPr>
        <w:b/>
      </w:rPr>
      <w:instrText>PAGE   \* MERGEFORMAT</w:instrText>
    </w:r>
    <w:r w:rsidRPr="009C5284">
      <w:rPr>
        <w:b/>
      </w:rPr>
      <w:fldChar w:fldCharType="separate"/>
    </w:r>
    <w:r>
      <w:rPr>
        <w:b/>
        <w:noProof/>
      </w:rPr>
      <w:t>43</w:t>
    </w:r>
    <w:r w:rsidRPr="009C5284">
      <w:rPr>
        <w:b/>
      </w:rPr>
      <w:fldChar w:fldCharType="end"/>
    </w:r>
  </w:p>
  <w:p w:rsidR="004C7B8D" w:rsidRDefault="004C7B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69A"/>
    <w:multiLevelType w:val="multilevel"/>
    <w:tmpl w:val="A14C83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9787091"/>
    <w:multiLevelType w:val="hybridMultilevel"/>
    <w:tmpl w:val="60C6061C"/>
    <w:lvl w:ilvl="0" w:tplc="3ADC58C2">
      <w:numFmt w:val="bullet"/>
      <w:lvlText w:val="-"/>
      <w:lvlJc w:val="left"/>
      <w:pPr>
        <w:ind w:left="330" w:hanging="360"/>
      </w:pPr>
      <w:rPr>
        <w:rFonts w:ascii="Times New Roman" w:eastAsia="Arial Unicode MS" w:hAnsi="Times New Roman" w:cs="Times New Roman" w:hint="default"/>
      </w:rPr>
    </w:lvl>
    <w:lvl w:ilvl="1" w:tplc="04150003" w:tentative="1">
      <w:start w:val="1"/>
      <w:numFmt w:val="bullet"/>
      <w:lvlText w:val="o"/>
      <w:lvlJc w:val="left"/>
      <w:pPr>
        <w:ind w:left="1050" w:hanging="360"/>
      </w:pPr>
      <w:rPr>
        <w:rFonts w:ascii="Courier New" w:hAnsi="Courier New" w:cs="Courier New" w:hint="default"/>
      </w:rPr>
    </w:lvl>
    <w:lvl w:ilvl="2" w:tplc="04150005" w:tentative="1">
      <w:start w:val="1"/>
      <w:numFmt w:val="bullet"/>
      <w:lvlText w:val=""/>
      <w:lvlJc w:val="left"/>
      <w:pPr>
        <w:ind w:left="1770" w:hanging="360"/>
      </w:pPr>
      <w:rPr>
        <w:rFonts w:ascii="Wingdings" w:hAnsi="Wingdings" w:hint="default"/>
      </w:rPr>
    </w:lvl>
    <w:lvl w:ilvl="3" w:tplc="04150001" w:tentative="1">
      <w:start w:val="1"/>
      <w:numFmt w:val="bullet"/>
      <w:lvlText w:val=""/>
      <w:lvlJc w:val="left"/>
      <w:pPr>
        <w:ind w:left="2490" w:hanging="360"/>
      </w:pPr>
      <w:rPr>
        <w:rFonts w:ascii="Symbol" w:hAnsi="Symbol" w:hint="default"/>
      </w:rPr>
    </w:lvl>
    <w:lvl w:ilvl="4" w:tplc="04150003" w:tentative="1">
      <w:start w:val="1"/>
      <w:numFmt w:val="bullet"/>
      <w:lvlText w:val="o"/>
      <w:lvlJc w:val="left"/>
      <w:pPr>
        <w:ind w:left="3210" w:hanging="360"/>
      </w:pPr>
      <w:rPr>
        <w:rFonts w:ascii="Courier New" w:hAnsi="Courier New" w:cs="Courier New" w:hint="default"/>
      </w:rPr>
    </w:lvl>
    <w:lvl w:ilvl="5" w:tplc="04150005" w:tentative="1">
      <w:start w:val="1"/>
      <w:numFmt w:val="bullet"/>
      <w:lvlText w:val=""/>
      <w:lvlJc w:val="left"/>
      <w:pPr>
        <w:ind w:left="3930" w:hanging="360"/>
      </w:pPr>
      <w:rPr>
        <w:rFonts w:ascii="Wingdings" w:hAnsi="Wingdings" w:hint="default"/>
      </w:rPr>
    </w:lvl>
    <w:lvl w:ilvl="6" w:tplc="04150001" w:tentative="1">
      <w:start w:val="1"/>
      <w:numFmt w:val="bullet"/>
      <w:lvlText w:val=""/>
      <w:lvlJc w:val="left"/>
      <w:pPr>
        <w:ind w:left="4650" w:hanging="360"/>
      </w:pPr>
      <w:rPr>
        <w:rFonts w:ascii="Symbol" w:hAnsi="Symbol" w:hint="default"/>
      </w:rPr>
    </w:lvl>
    <w:lvl w:ilvl="7" w:tplc="04150003" w:tentative="1">
      <w:start w:val="1"/>
      <w:numFmt w:val="bullet"/>
      <w:lvlText w:val="o"/>
      <w:lvlJc w:val="left"/>
      <w:pPr>
        <w:ind w:left="5370" w:hanging="360"/>
      </w:pPr>
      <w:rPr>
        <w:rFonts w:ascii="Courier New" w:hAnsi="Courier New" w:cs="Courier New" w:hint="default"/>
      </w:rPr>
    </w:lvl>
    <w:lvl w:ilvl="8" w:tplc="04150005" w:tentative="1">
      <w:start w:val="1"/>
      <w:numFmt w:val="bullet"/>
      <w:lvlText w:val=""/>
      <w:lvlJc w:val="left"/>
      <w:pPr>
        <w:ind w:left="6090" w:hanging="360"/>
      </w:pPr>
      <w:rPr>
        <w:rFonts w:ascii="Wingdings" w:hAnsi="Wingdings" w:hint="default"/>
      </w:rPr>
    </w:lvl>
  </w:abstractNum>
  <w:abstractNum w:abstractNumId="2" w15:restartNumberingAfterBreak="0">
    <w:nsid w:val="150878F0"/>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8AE7B8A"/>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DD087C"/>
    <w:multiLevelType w:val="multilevel"/>
    <w:tmpl w:val="72E2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3545F"/>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F25E11"/>
    <w:multiLevelType w:val="multilevel"/>
    <w:tmpl w:val="CE8EB590"/>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0244DE7"/>
    <w:multiLevelType w:val="hybridMultilevel"/>
    <w:tmpl w:val="DE5620DE"/>
    <w:lvl w:ilvl="0" w:tplc="04150001">
      <w:start w:val="1"/>
      <w:numFmt w:val="bullet"/>
      <w:lvlText w:val=""/>
      <w:lvlJc w:val="left"/>
      <w:pPr>
        <w:ind w:left="690" w:hanging="360"/>
      </w:pPr>
      <w:rPr>
        <w:rFonts w:ascii="Symbol" w:hAnsi="Symbol" w:hint="default"/>
      </w:rPr>
    </w:lvl>
    <w:lvl w:ilvl="1" w:tplc="04150003" w:tentative="1">
      <w:start w:val="1"/>
      <w:numFmt w:val="bullet"/>
      <w:lvlText w:val="o"/>
      <w:lvlJc w:val="left"/>
      <w:pPr>
        <w:ind w:left="1410" w:hanging="360"/>
      </w:pPr>
      <w:rPr>
        <w:rFonts w:ascii="Courier New" w:hAnsi="Courier New" w:cs="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cs="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cs="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8" w15:restartNumberingAfterBreak="0">
    <w:nsid w:val="21D805B2"/>
    <w:multiLevelType w:val="hybridMultilevel"/>
    <w:tmpl w:val="F11681E0"/>
    <w:lvl w:ilvl="0" w:tplc="30DA73CA">
      <w:start w:val="1"/>
      <w:numFmt w:val="lowerLetter"/>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9" w15:restartNumberingAfterBreak="0">
    <w:nsid w:val="238A224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52D776C"/>
    <w:multiLevelType w:val="multilevel"/>
    <w:tmpl w:val="A14C83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70E7D05"/>
    <w:multiLevelType w:val="multilevel"/>
    <w:tmpl w:val="D896789E"/>
    <w:lvl w:ilvl="0">
      <w:start w:val="1"/>
      <w:numFmt w:val="decimal"/>
      <w:lvlText w:val="%1."/>
      <w:lvlJc w:val="left"/>
      <w:pPr>
        <w:tabs>
          <w:tab w:val="num" w:pos="0"/>
        </w:tabs>
        <w:ind w:left="0" w:firstLine="18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C2D74D8"/>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101E6"/>
    <w:multiLevelType w:val="hybridMultilevel"/>
    <w:tmpl w:val="7A940CDA"/>
    <w:lvl w:ilvl="0" w:tplc="1C5C77E2">
      <w:start w:val="1"/>
      <w:numFmt w:val="decimal"/>
      <w:lvlText w:val="%1."/>
      <w:lvlJc w:val="left"/>
      <w:pPr>
        <w:ind w:left="708" w:hanging="283"/>
      </w:pPr>
      <w:rPr>
        <w:rFonts w:hint="default"/>
        <w:color w:val="auto"/>
      </w:rPr>
    </w:lvl>
    <w:lvl w:ilvl="1" w:tplc="04150019">
      <w:start w:val="1"/>
      <w:numFmt w:val="lowerLetter"/>
      <w:lvlText w:val="%2."/>
      <w:lvlJc w:val="left"/>
      <w:pPr>
        <w:ind w:left="512" w:hanging="360"/>
      </w:pPr>
    </w:lvl>
    <w:lvl w:ilvl="2" w:tplc="0415001B" w:tentative="1">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4" w15:restartNumberingAfterBreak="0">
    <w:nsid w:val="2DD74356"/>
    <w:multiLevelType w:val="hybridMultilevel"/>
    <w:tmpl w:val="0CCA0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726B7E"/>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B97FE4"/>
    <w:multiLevelType w:val="hybridMultilevel"/>
    <w:tmpl w:val="581822D0"/>
    <w:lvl w:ilvl="0" w:tplc="FFFFFFFF">
      <w:start w:val="1"/>
      <w:numFmt w:val="decimal"/>
      <w:lvlText w:val="%1."/>
      <w:lvlJc w:val="left"/>
      <w:pPr>
        <w:tabs>
          <w:tab w:val="num" w:pos="0"/>
        </w:tabs>
        <w:ind w:left="0" w:firstLine="0"/>
      </w:pPr>
      <w:rPr>
        <w:rFonts w:hint="default"/>
      </w:rPr>
    </w:lvl>
    <w:lvl w:ilvl="1" w:tplc="04150003">
      <w:start w:val="1"/>
      <w:numFmt w:val="bullet"/>
      <w:lvlText w:val="o"/>
      <w:lvlJc w:val="left"/>
      <w:pPr>
        <w:tabs>
          <w:tab w:val="num" w:pos="900"/>
        </w:tabs>
        <w:ind w:left="900" w:hanging="360"/>
      </w:pPr>
      <w:rPr>
        <w:rFonts w:ascii="Courier New" w:hAnsi="Courier New" w:cs="Courier New"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1C2DA3"/>
    <w:multiLevelType w:val="hybridMultilevel"/>
    <w:tmpl w:val="1E12FC06"/>
    <w:lvl w:ilvl="0" w:tplc="04150001">
      <w:start w:val="1"/>
      <w:numFmt w:val="bullet"/>
      <w:lvlText w:val=""/>
      <w:lvlJc w:val="left"/>
      <w:pPr>
        <w:ind w:left="690" w:hanging="360"/>
      </w:pPr>
      <w:rPr>
        <w:rFonts w:ascii="Symbol" w:hAnsi="Symbol" w:hint="default"/>
      </w:rPr>
    </w:lvl>
    <w:lvl w:ilvl="1" w:tplc="04150003" w:tentative="1">
      <w:start w:val="1"/>
      <w:numFmt w:val="bullet"/>
      <w:lvlText w:val="o"/>
      <w:lvlJc w:val="left"/>
      <w:pPr>
        <w:ind w:left="1410" w:hanging="360"/>
      </w:pPr>
      <w:rPr>
        <w:rFonts w:ascii="Courier New" w:hAnsi="Courier New" w:cs="Courier New" w:hint="default"/>
      </w:rPr>
    </w:lvl>
    <w:lvl w:ilvl="2" w:tplc="04150005" w:tentative="1">
      <w:start w:val="1"/>
      <w:numFmt w:val="bullet"/>
      <w:lvlText w:val=""/>
      <w:lvlJc w:val="left"/>
      <w:pPr>
        <w:ind w:left="2130" w:hanging="360"/>
      </w:pPr>
      <w:rPr>
        <w:rFonts w:ascii="Wingdings" w:hAnsi="Wingdings" w:hint="default"/>
      </w:rPr>
    </w:lvl>
    <w:lvl w:ilvl="3" w:tplc="04150001" w:tentative="1">
      <w:start w:val="1"/>
      <w:numFmt w:val="bullet"/>
      <w:lvlText w:val=""/>
      <w:lvlJc w:val="left"/>
      <w:pPr>
        <w:ind w:left="2850" w:hanging="360"/>
      </w:pPr>
      <w:rPr>
        <w:rFonts w:ascii="Symbol" w:hAnsi="Symbol" w:hint="default"/>
      </w:rPr>
    </w:lvl>
    <w:lvl w:ilvl="4" w:tplc="04150003" w:tentative="1">
      <w:start w:val="1"/>
      <w:numFmt w:val="bullet"/>
      <w:lvlText w:val="o"/>
      <w:lvlJc w:val="left"/>
      <w:pPr>
        <w:ind w:left="3570" w:hanging="360"/>
      </w:pPr>
      <w:rPr>
        <w:rFonts w:ascii="Courier New" w:hAnsi="Courier New" w:cs="Courier New" w:hint="default"/>
      </w:rPr>
    </w:lvl>
    <w:lvl w:ilvl="5" w:tplc="04150005" w:tentative="1">
      <w:start w:val="1"/>
      <w:numFmt w:val="bullet"/>
      <w:lvlText w:val=""/>
      <w:lvlJc w:val="left"/>
      <w:pPr>
        <w:ind w:left="4290" w:hanging="360"/>
      </w:pPr>
      <w:rPr>
        <w:rFonts w:ascii="Wingdings" w:hAnsi="Wingdings" w:hint="default"/>
      </w:rPr>
    </w:lvl>
    <w:lvl w:ilvl="6" w:tplc="04150001" w:tentative="1">
      <w:start w:val="1"/>
      <w:numFmt w:val="bullet"/>
      <w:lvlText w:val=""/>
      <w:lvlJc w:val="left"/>
      <w:pPr>
        <w:ind w:left="5010" w:hanging="360"/>
      </w:pPr>
      <w:rPr>
        <w:rFonts w:ascii="Symbol" w:hAnsi="Symbol" w:hint="default"/>
      </w:rPr>
    </w:lvl>
    <w:lvl w:ilvl="7" w:tplc="04150003" w:tentative="1">
      <w:start w:val="1"/>
      <w:numFmt w:val="bullet"/>
      <w:lvlText w:val="o"/>
      <w:lvlJc w:val="left"/>
      <w:pPr>
        <w:ind w:left="5730" w:hanging="360"/>
      </w:pPr>
      <w:rPr>
        <w:rFonts w:ascii="Courier New" w:hAnsi="Courier New" w:cs="Courier New" w:hint="default"/>
      </w:rPr>
    </w:lvl>
    <w:lvl w:ilvl="8" w:tplc="04150005" w:tentative="1">
      <w:start w:val="1"/>
      <w:numFmt w:val="bullet"/>
      <w:lvlText w:val=""/>
      <w:lvlJc w:val="left"/>
      <w:pPr>
        <w:ind w:left="6450" w:hanging="360"/>
      </w:pPr>
      <w:rPr>
        <w:rFonts w:ascii="Wingdings" w:hAnsi="Wingdings" w:hint="default"/>
      </w:rPr>
    </w:lvl>
  </w:abstractNum>
  <w:abstractNum w:abstractNumId="18" w15:restartNumberingAfterBreak="0">
    <w:nsid w:val="39DA252F"/>
    <w:multiLevelType w:val="hybridMultilevel"/>
    <w:tmpl w:val="5142EA00"/>
    <w:lvl w:ilvl="0" w:tplc="765E898E">
      <w:start w:val="2"/>
      <w:numFmt w:val="lowerLetter"/>
      <w:lvlText w:val="%1)"/>
      <w:lvlJc w:val="left"/>
      <w:pPr>
        <w:ind w:left="9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5F62C7"/>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E155F9"/>
    <w:multiLevelType w:val="hybridMultilevel"/>
    <w:tmpl w:val="6BBEF988"/>
    <w:lvl w:ilvl="0" w:tplc="E0D25F0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DC310E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1E70A03"/>
    <w:multiLevelType w:val="hybridMultilevel"/>
    <w:tmpl w:val="8B9418D0"/>
    <w:lvl w:ilvl="0" w:tplc="10002E8E">
      <w:start w:val="14"/>
      <w:numFmt w:val="decimal"/>
      <w:lvlText w:val="%1."/>
      <w:lvlJc w:val="left"/>
      <w:pPr>
        <w:tabs>
          <w:tab w:val="num" w:pos="352"/>
        </w:tabs>
        <w:ind w:left="0" w:firstLine="349"/>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4649C3"/>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43FC66D9"/>
    <w:multiLevelType w:val="hybridMultilevel"/>
    <w:tmpl w:val="33D28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3571EE"/>
    <w:multiLevelType w:val="multilevel"/>
    <w:tmpl w:val="EC6C9180"/>
    <w:styleLink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9934173"/>
    <w:multiLevelType w:val="hybridMultilevel"/>
    <w:tmpl w:val="0822533E"/>
    <w:lvl w:ilvl="0" w:tplc="7204A202">
      <w:start w:val="1"/>
      <w:numFmt w:val="decimal"/>
      <w:lvlText w:val="%1."/>
      <w:lvlJc w:val="left"/>
      <w:pPr>
        <w:tabs>
          <w:tab w:val="num" w:pos="352"/>
        </w:tabs>
        <w:ind w:left="0" w:firstLine="349"/>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AA3A97"/>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4EE851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100B70"/>
    <w:multiLevelType w:val="hybridMultilevel"/>
    <w:tmpl w:val="891C5D96"/>
    <w:lvl w:ilvl="0" w:tplc="30DA73CA">
      <w:start w:val="1"/>
      <w:numFmt w:val="lowerLetter"/>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30" w15:restartNumberingAfterBreak="0">
    <w:nsid w:val="52862340"/>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6E7FDB"/>
    <w:multiLevelType w:val="multilevel"/>
    <w:tmpl w:val="20524C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38C397D"/>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7C53973"/>
    <w:multiLevelType w:val="multilevel"/>
    <w:tmpl w:val="5B0AFDCE"/>
    <w:lvl w:ilvl="0">
      <w:start w:val="1"/>
      <w:numFmt w:val="decimal"/>
      <w:lvlText w:val="%1"/>
      <w:lvlJc w:val="left"/>
      <w:pPr>
        <w:ind w:left="432" w:hanging="432"/>
      </w:pPr>
      <w:rPr>
        <w:rFonts w:cs="Times New Roman"/>
      </w:rPr>
    </w:lvl>
    <w:lvl w:ilvl="1">
      <w:start w:val="1"/>
      <w:numFmt w:val="bullet"/>
      <w:lvlText w:val=""/>
      <w:lvlJc w:val="left"/>
      <w:pPr>
        <w:ind w:left="1427" w:hanging="576"/>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4" w15:restartNumberingAfterBreak="0">
    <w:nsid w:val="6828076B"/>
    <w:multiLevelType w:val="hybridMultilevel"/>
    <w:tmpl w:val="26CA6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9F7695"/>
    <w:multiLevelType w:val="hybridMultilevel"/>
    <w:tmpl w:val="1AF447FA"/>
    <w:lvl w:ilvl="0" w:tplc="04150017">
      <w:start w:val="1"/>
      <w:numFmt w:val="lowerLetter"/>
      <w:lvlText w:val="%1)"/>
      <w:lvlJc w:val="left"/>
      <w:pPr>
        <w:ind w:left="928" w:hanging="360"/>
      </w:pPr>
      <w:rPr>
        <w:rFonts w:cs="Times New Roman"/>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36" w15:restartNumberingAfterBreak="0">
    <w:nsid w:val="6CF36911"/>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E421EBA"/>
    <w:multiLevelType w:val="multilevel"/>
    <w:tmpl w:val="B57838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6BF55FF"/>
    <w:multiLevelType w:val="hybridMultilevel"/>
    <w:tmpl w:val="9B360B54"/>
    <w:lvl w:ilvl="0" w:tplc="1C5C77E2">
      <w:start w:val="1"/>
      <w:numFmt w:val="decimal"/>
      <w:lvlText w:val="%1."/>
      <w:lvlJc w:val="left"/>
      <w:pPr>
        <w:ind w:left="1288" w:hanging="360"/>
      </w:pPr>
      <w:rPr>
        <w:rFonts w:hint="default"/>
        <w:color w:val="auto"/>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9" w15:restartNumberingAfterBreak="0">
    <w:nsid w:val="77426156"/>
    <w:multiLevelType w:val="hybridMultilevel"/>
    <w:tmpl w:val="2C204F1C"/>
    <w:lvl w:ilvl="0" w:tplc="FFFFFFFF">
      <w:start w:val="1"/>
      <w:numFmt w:val="decimal"/>
      <w:lvlText w:val="%1."/>
      <w:lvlJc w:val="left"/>
      <w:pPr>
        <w:tabs>
          <w:tab w:val="num" w:pos="0"/>
        </w:tabs>
        <w:ind w:left="0" w:firstLine="0"/>
      </w:pPr>
      <w:rPr>
        <w:rFonts w:hint="default"/>
      </w:rPr>
    </w:lvl>
    <w:lvl w:ilvl="1" w:tplc="6B0E5E20">
      <w:start w:val="1"/>
      <w:numFmt w:val="bullet"/>
      <w:lvlText w:val=""/>
      <w:lvlJc w:val="left"/>
      <w:pPr>
        <w:tabs>
          <w:tab w:val="num" w:pos="360"/>
        </w:tabs>
        <w:ind w:left="360" w:hanging="360"/>
      </w:pPr>
      <w:rPr>
        <w:rFonts w:ascii="Symbol" w:hAnsi="Symbol"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507368"/>
    <w:multiLevelType w:val="multilevel"/>
    <w:tmpl w:val="CE8EB590"/>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7"/>
  </w:num>
  <w:num w:numId="2">
    <w:abstractNumId w:val="10"/>
  </w:num>
  <w:num w:numId="3">
    <w:abstractNumId w:val="21"/>
  </w:num>
  <w:num w:numId="4">
    <w:abstractNumId w:val="23"/>
  </w:num>
  <w:num w:numId="5">
    <w:abstractNumId w:val="2"/>
  </w:num>
  <w:num w:numId="6">
    <w:abstractNumId w:val="0"/>
  </w:num>
  <w:num w:numId="7">
    <w:abstractNumId w:val="31"/>
  </w:num>
  <w:num w:numId="8">
    <w:abstractNumId w:val="9"/>
  </w:num>
  <w:num w:numId="9">
    <w:abstractNumId w:val="36"/>
  </w:num>
  <w:num w:numId="10">
    <w:abstractNumId w:val="40"/>
  </w:num>
  <w:num w:numId="11">
    <w:abstractNumId w:val="6"/>
  </w:num>
  <w:num w:numId="12">
    <w:abstractNumId w:val="39"/>
  </w:num>
  <w:num w:numId="13">
    <w:abstractNumId w:val="16"/>
  </w:num>
  <w:num w:numId="14">
    <w:abstractNumId w:val="15"/>
  </w:num>
  <w:num w:numId="15">
    <w:abstractNumId w:val="27"/>
  </w:num>
  <w:num w:numId="16">
    <w:abstractNumId w:val="22"/>
  </w:num>
  <w:num w:numId="17">
    <w:abstractNumId w:val="25"/>
  </w:num>
  <w:num w:numId="18">
    <w:abstractNumId w:val="25"/>
    <w:lvlOverride w:ilvl="0">
      <w:startOverride w:val="1"/>
    </w:lvlOverride>
  </w:num>
  <w:num w:numId="19">
    <w:abstractNumId w:val="26"/>
  </w:num>
  <w:num w:numId="20">
    <w:abstractNumId w:val="28"/>
  </w:num>
  <w:num w:numId="21">
    <w:abstractNumId w:val="5"/>
  </w:num>
  <w:num w:numId="22">
    <w:abstractNumId w:val="24"/>
  </w:num>
  <w:num w:numId="23">
    <w:abstractNumId w:val="32"/>
  </w:num>
  <w:num w:numId="24">
    <w:abstractNumId w:val="17"/>
  </w:num>
  <w:num w:numId="25">
    <w:abstractNumId w:val="3"/>
  </w:num>
  <w:num w:numId="26">
    <w:abstractNumId w:val="12"/>
  </w:num>
  <w:num w:numId="27">
    <w:abstractNumId w:val="30"/>
  </w:num>
  <w:num w:numId="28">
    <w:abstractNumId w:val="19"/>
  </w:num>
  <w:num w:numId="29">
    <w:abstractNumId w:val="13"/>
  </w:num>
  <w:num w:numId="30">
    <w:abstractNumId w:val="34"/>
  </w:num>
  <w:num w:numId="31">
    <w:abstractNumId w:val="11"/>
  </w:num>
  <w:num w:numId="32">
    <w:abstractNumId w:val="1"/>
  </w:num>
  <w:num w:numId="33">
    <w:abstractNumId w:val="20"/>
  </w:num>
  <w:num w:numId="34">
    <w:abstractNumId w:val="7"/>
  </w:num>
  <w:num w:numId="35">
    <w:abstractNumId w:val="14"/>
  </w:num>
  <w:num w:numId="36">
    <w:abstractNumId w:val="4"/>
  </w:num>
  <w:num w:numId="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8"/>
  </w:num>
  <w:num w:numId="40">
    <w:abstractNumId w:val="35"/>
  </w:num>
  <w:num w:numId="41">
    <w:abstractNumId w:val="38"/>
  </w:num>
  <w:num w:numId="42">
    <w:abstractNumId w:val="18"/>
  </w:num>
  <w:num w:numId="43">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8E"/>
    <w:rsid w:val="000000BC"/>
    <w:rsid w:val="0000037D"/>
    <w:rsid w:val="0000040B"/>
    <w:rsid w:val="000005A6"/>
    <w:rsid w:val="000014DF"/>
    <w:rsid w:val="00001994"/>
    <w:rsid w:val="000019F3"/>
    <w:rsid w:val="00001FAE"/>
    <w:rsid w:val="00002101"/>
    <w:rsid w:val="000023B8"/>
    <w:rsid w:val="000025D8"/>
    <w:rsid w:val="00002806"/>
    <w:rsid w:val="000035DD"/>
    <w:rsid w:val="0000419D"/>
    <w:rsid w:val="0000480F"/>
    <w:rsid w:val="00004B00"/>
    <w:rsid w:val="00004DB9"/>
    <w:rsid w:val="00005179"/>
    <w:rsid w:val="00005FBD"/>
    <w:rsid w:val="000061E4"/>
    <w:rsid w:val="00006298"/>
    <w:rsid w:val="0000695F"/>
    <w:rsid w:val="000076E5"/>
    <w:rsid w:val="000079B6"/>
    <w:rsid w:val="00007DD0"/>
    <w:rsid w:val="0001000E"/>
    <w:rsid w:val="000103D3"/>
    <w:rsid w:val="000108F3"/>
    <w:rsid w:val="00010F68"/>
    <w:rsid w:val="00011CE1"/>
    <w:rsid w:val="00011F8A"/>
    <w:rsid w:val="000130FC"/>
    <w:rsid w:val="00014306"/>
    <w:rsid w:val="00014593"/>
    <w:rsid w:val="000152B7"/>
    <w:rsid w:val="00015640"/>
    <w:rsid w:val="00015A23"/>
    <w:rsid w:val="00016044"/>
    <w:rsid w:val="0001617E"/>
    <w:rsid w:val="00016319"/>
    <w:rsid w:val="00016A17"/>
    <w:rsid w:val="00017388"/>
    <w:rsid w:val="0001775D"/>
    <w:rsid w:val="00017F35"/>
    <w:rsid w:val="00020AA0"/>
    <w:rsid w:val="00021655"/>
    <w:rsid w:val="000216EE"/>
    <w:rsid w:val="000217D0"/>
    <w:rsid w:val="00021FFD"/>
    <w:rsid w:val="000221AA"/>
    <w:rsid w:val="000228C8"/>
    <w:rsid w:val="00022DE2"/>
    <w:rsid w:val="000236A7"/>
    <w:rsid w:val="00023FB5"/>
    <w:rsid w:val="000247E3"/>
    <w:rsid w:val="0002498B"/>
    <w:rsid w:val="0002542C"/>
    <w:rsid w:val="00025B77"/>
    <w:rsid w:val="00025CC9"/>
    <w:rsid w:val="00025D89"/>
    <w:rsid w:val="00025EF5"/>
    <w:rsid w:val="0002607D"/>
    <w:rsid w:val="000260BE"/>
    <w:rsid w:val="00026153"/>
    <w:rsid w:val="000264B7"/>
    <w:rsid w:val="00026519"/>
    <w:rsid w:val="00027B93"/>
    <w:rsid w:val="000313D8"/>
    <w:rsid w:val="00031F91"/>
    <w:rsid w:val="000323F6"/>
    <w:rsid w:val="000325E4"/>
    <w:rsid w:val="00032798"/>
    <w:rsid w:val="00032F6F"/>
    <w:rsid w:val="000335DD"/>
    <w:rsid w:val="0003367C"/>
    <w:rsid w:val="00033910"/>
    <w:rsid w:val="00034A3F"/>
    <w:rsid w:val="00034DCD"/>
    <w:rsid w:val="0003553D"/>
    <w:rsid w:val="00035994"/>
    <w:rsid w:val="00035E1E"/>
    <w:rsid w:val="00036077"/>
    <w:rsid w:val="000361E9"/>
    <w:rsid w:val="00036403"/>
    <w:rsid w:val="00036BB6"/>
    <w:rsid w:val="000371E3"/>
    <w:rsid w:val="00037C04"/>
    <w:rsid w:val="00037DEB"/>
    <w:rsid w:val="0004034D"/>
    <w:rsid w:val="00040530"/>
    <w:rsid w:val="000412C5"/>
    <w:rsid w:val="00041BA1"/>
    <w:rsid w:val="00041D8D"/>
    <w:rsid w:val="00042154"/>
    <w:rsid w:val="0004302B"/>
    <w:rsid w:val="00043814"/>
    <w:rsid w:val="0004392A"/>
    <w:rsid w:val="0004398C"/>
    <w:rsid w:val="00043C75"/>
    <w:rsid w:val="00044611"/>
    <w:rsid w:val="000449B7"/>
    <w:rsid w:val="000458FA"/>
    <w:rsid w:val="00045A37"/>
    <w:rsid w:val="00045CFF"/>
    <w:rsid w:val="00045DAD"/>
    <w:rsid w:val="00045E56"/>
    <w:rsid w:val="00046142"/>
    <w:rsid w:val="0004642B"/>
    <w:rsid w:val="00046445"/>
    <w:rsid w:val="00046716"/>
    <w:rsid w:val="00046EA3"/>
    <w:rsid w:val="000475FF"/>
    <w:rsid w:val="00047D01"/>
    <w:rsid w:val="00047DAA"/>
    <w:rsid w:val="00047DB2"/>
    <w:rsid w:val="00050113"/>
    <w:rsid w:val="00050520"/>
    <w:rsid w:val="00050708"/>
    <w:rsid w:val="00050CBA"/>
    <w:rsid w:val="00050F13"/>
    <w:rsid w:val="00051C1D"/>
    <w:rsid w:val="00051D66"/>
    <w:rsid w:val="00052C48"/>
    <w:rsid w:val="0005425B"/>
    <w:rsid w:val="000544AC"/>
    <w:rsid w:val="00054E46"/>
    <w:rsid w:val="00054EF0"/>
    <w:rsid w:val="000551C6"/>
    <w:rsid w:val="0005646A"/>
    <w:rsid w:val="00056FBD"/>
    <w:rsid w:val="000575FC"/>
    <w:rsid w:val="000601E4"/>
    <w:rsid w:val="000602CD"/>
    <w:rsid w:val="000603A6"/>
    <w:rsid w:val="00061313"/>
    <w:rsid w:val="000613D2"/>
    <w:rsid w:val="00062E88"/>
    <w:rsid w:val="0006477D"/>
    <w:rsid w:val="000648B6"/>
    <w:rsid w:val="0006511A"/>
    <w:rsid w:val="000651BA"/>
    <w:rsid w:val="00065E31"/>
    <w:rsid w:val="00065F81"/>
    <w:rsid w:val="0006608B"/>
    <w:rsid w:val="000660BA"/>
    <w:rsid w:val="00066426"/>
    <w:rsid w:val="00066F97"/>
    <w:rsid w:val="00067212"/>
    <w:rsid w:val="000677E6"/>
    <w:rsid w:val="0006782D"/>
    <w:rsid w:val="00070207"/>
    <w:rsid w:val="00070242"/>
    <w:rsid w:val="00070A81"/>
    <w:rsid w:val="0007112D"/>
    <w:rsid w:val="000712AF"/>
    <w:rsid w:val="00071891"/>
    <w:rsid w:val="00071AAE"/>
    <w:rsid w:val="000732A7"/>
    <w:rsid w:val="000736FF"/>
    <w:rsid w:val="000748AB"/>
    <w:rsid w:val="00075117"/>
    <w:rsid w:val="00075748"/>
    <w:rsid w:val="000757C9"/>
    <w:rsid w:val="000757CB"/>
    <w:rsid w:val="00075AE7"/>
    <w:rsid w:val="00076840"/>
    <w:rsid w:val="00076922"/>
    <w:rsid w:val="00076DC0"/>
    <w:rsid w:val="00076EFA"/>
    <w:rsid w:val="000801EC"/>
    <w:rsid w:val="000805BE"/>
    <w:rsid w:val="000806D3"/>
    <w:rsid w:val="000808A3"/>
    <w:rsid w:val="00080B5C"/>
    <w:rsid w:val="00080BE8"/>
    <w:rsid w:val="00080DA0"/>
    <w:rsid w:val="00080F72"/>
    <w:rsid w:val="00081463"/>
    <w:rsid w:val="000817F7"/>
    <w:rsid w:val="00081852"/>
    <w:rsid w:val="00081B9C"/>
    <w:rsid w:val="0008201F"/>
    <w:rsid w:val="0008262F"/>
    <w:rsid w:val="00082756"/>
    <w:rsid w:val="000829E2"/>
    <w:rsid w:val="00082ADA"/>
    <w:rsid w:val="00082B5F"/>
    <w:rsid w:val="00082C33"/>
    <w:rsid w:val="00082CA4"/>
    <w:rsid w:val="0008350C"/>
    <w:rsid w:val="00084294"/>
    <w:rsid w:val="0008460C"/>
    <w:rsid w:val="00084F25"/>
    <w:rsid w:val="0008535A"/>
    <w:rsid w:val="0008555F"/>
    <w:rsid w:val="00086B04"/>
    <w:rsid w:val="00086B1B"/>
    <w:rsid w:val="00086CFE"/>
    <w:rsid w:val="000875CE"/>
    <w:rsid w:val="000902C8"/>
    <w:rsid w:val="00090EFB"/>
    <w:rsid w:val="00091106"/>
    <w:rsid w:val="00091195"/>
    <w:rsid w:val="000914EE"/>
    <w:rsid w:val="00091E56"/>
    <w:rsid w:val="000920FC"/>
    <w:rsid w:val="0009277E"/>
    <w:rsid w:val="00092B6D"/>
    <w:rsid w:val="00093323"/>
    <w:rsid w:val="00093980"/>
    <w:rsid w:val="00093B05"/>
    <w:rsid w:val="000940A5"/>
    <w:rsid w:val="000951CC"/>
    <w:rsid w:val="000956E9"/>
    <w:rsid w:val="00095CF2"/>
    <w:rsid w:val="000961E2"/>
    <w:rsid w:val="00096205"/>
    <w:rsid w:val="0009641A"/>
    <w:rsid w:val="000965B6"/>
    <w:rsid w:val="00096FD6"/>
    <w:rsid w:val="00097921"/>
    <w:rsid w:val="00097F5D"/>
    <w:rsid w:val="000A07E1"/>
    <w:rsid w:val="000A0C4E"/>
    <w:rsid w:val="000A0E51"/>
    <w:rsid w:val="000A1512"/>
    <w:rsid w:val="000A1E77"/>
    <w:rsid w:val="000A1FD1"/>
    <w:rsid w:val="000A29EC"/>
    <w:rsid w:val="000A2A7E"/>
    <w:rsid w:val="000A327D"/>
    <w:rsid w:val="000A3374"/>
    <w:rsid w:val="000A3D0F"/>
    <w:rsid w:val="000A40DB"/>
    <w:rsid w:val="000A4554"/>
    <w:rsid w:val="000A455F"/>
    <w:rsid w:val="000A478C"/>
    <w:rsid w:val="000A4938"/>
    <w:rsid w:val="000A49F3"/>
    <w:rsid w:val="000A5420"/>
    <w:rsid w:val="000A55CA"/>
    <w:rsid w:val="000A5612"/>
    <w:rsid w:val="000A56CE"/>
    <w:rsid w:val="000A58CD"/>
    <w:rsid w:val="000A6184"/>
    <w:rsid w:val="000A659F"/>
    <w:rsid w:val="000A6895"/>
    <w:rsid w:val="000A6975"/>
    <w:rsid w:val="000A748A"/>
    <w:rsid w:val="000A75CF"/>
    <w:rsid w:val="000A7DE2"/>
    <w:rsid w:val="000B063D"/>
    <w:rsid w:val="000B09A2"/>
    <w:rsid w:val="000B1684"/>
    <w:rsid w:val="000B1B36"/>
    <w:rsid w:val="000B2218"/>
    <w:rsid w:val="000B2248"/>
    <w:rsid w:val="000B3076"/>
    <w:rsid w:val="000B3132"/>
    <w:rsid w:val="000B340B"/>
    <w:rsid w:val="000B3619"/>
    <w:rsid w:val="000B3756"/>
    <w:rsid w:val="000B3BC5"/>
    <w:rsid w:val="000B3FEA"/>
    <w:rsid w:val="000B43CA"/>
    <w:rsid w:val="000B43FD"/>
    <w:rsid w:val="000B47D9"/>
    <w:rsid w:val="000B4AB0"/>
    <w:rsid w:val="000B512F"/>
    <w:rsid w:val="000B5574"/>
    <w:rsid w:val="000B5D49"/>
    <w:rsid w:val="000B6161"/>
    <w:rsid w:val="000B6903"/>
    <w:rsid w:val="000B6EA2"/>
    <w:rsid w:val="000B7B65"/>
    <w:rsid w:val="000B7F06"/>
    <w:rsid w:val="000C04CD"/>
    <w:rsid w:val="000C06E0"/>
    <w:rsid w:val="000C159C"/>
    <w:rsid w:val="000C19DC"/>
    <w:rsid w:val="000C2682"/>
    <w:rsid w:val="000C3098"/>
    <w:rsid w:val="000C351D"/>
    <w:rsid w:val="000C4594"/>
    <w:rsid w:val="000C45B6"/>
    <w:rsid w:val="000C4957"/>
    <w:rsid w:val="000C4B3C"/>
    <w:rsid w:val="000C50F1"/>
    <w:rsid w:val="000C52AF"/>
    <w:rsid w:val="000C6608"/>
    <w:rsid w:val="000C6A32"/>
    <w:rsid w:val="000C700F"/>
    <w:rsid w:val="000C7812"/>
    <w:rsid w:val="000D09B2"/>
    <w:rsid w:val="000D0A79"/>
    <w:rsid w:val="000D15D8"/>
    <w:rsid w:val="000D18CF"/>
    <w:rsid w:val="000D193F"/>
    <w:rsid w:val="000D1EA7"/>
    <w:rsid w:val="000D2FAD"/>
    <w:rsid w:val="000D3570"/>
    <w:rsid w:val="000D373B"/>
    <w:rsid w:val="000D3825"/>
    <w:rsid w:val="000D3C56"/>
    <w:rsid w:val="000D3DEC"/>
    <w:rsid w:val="000D40F9"/>
    <w:rsid w:val="000D43D6"/>
    <w:rsid w:val="000D43E1"/>
    <w:rsid w:val="000D456E"/>
    <w:rsid w:val="000D4B8C"/>
    <w:rsid w:val="000D4E41"/>
    <w:rsid w:val="000D5147"/>
    <w:rsid w:val="000D5154"/>
    <w:rsid w:val="000D52BC"/>
    <w:rsid w:val="000D5A2A"/>
    <w:rsid w:val="000D5E0F"/>
    <w:rsid w:val="000D6254"/>
    <w:rsid w:val="000D6447"/>
    <w:rsid w:val="000D64B9"/>
    <w:rsid w:val="000D6852"/>
    <w:rsid w:val="000D69BB"/>
    <w:rsid w:val="000D6A25"/>
    <w:rsid w:val="000D6ACB"/>
    <w:rsid w:val="000D6CA8"/>
    <w:rsid w:val="000D6F7F"/>
    <w:rsid w:val="000D7962"/>
    <w:rsid w:val="000D7B1C"/>
    <w:rsid w:val="000E1182"/>
    <w:rsid w:val="000E1225"/>
    <w:rsid w:val="000E1F23"/>
    <w:rsid w:val="000E2648"/>
    <w:rsid w:val="000E2713"/>
    <w:rsid w:val="000E276F"/>
    <w:rsid w:val="000E2A96"/>
    <w:rsid w:val="000E2F2E"/>
    <w:rsid w:val="000E4244"/>
    <w:rsid w:val="000E5652"/>
    <w:rsid w:val="000E6478"/>
    <w:rsid w:val="000E662A"/>
    <w:rsid w:val="000E6A09"/>
    <w:rsid w:val="000E6B47"/>
    <w:rsid w:val="000E7342"/>
    <w:rsid w:val="000E79C1"/>
    <w:rsid w:val="000F0064"/>
    <w:rsid w:val="000F0089"/>
    <w:rsid w:val="000F0259"/>
    <w:rsid w:val="000F07A3"/>
    <w:rsid w:val="000F1C3C"/>
    <w:rsid w:val="000F2036"/>
    <w:rsid w:val="000F2291"/>
    <w:rsid w:val="000F251B"/>
    <w:rsid w:val="000F2D90"/>
    <w:rsid w:val="000F2FD4"/>
    <w:rsid w:val="000F32B0"/>
    <w:rsid w:val="000F3880"/>
    <w:rsid w:val="000F3A5B"/>
    <w:rsid w:val="000F3C48"/>
    <w:rsid w:val="000F5309"/>
    <w:rsid w:val="000F5991"/>
    <w:rsid w:val="000F5AA7"/>
    <w:rsid w:val="000F5C17"/>
    <w:rsid w:val="000F72A7"/>
    <w:rsid w:val="00100A78"/>
    <w:rsid w:val="00101138"/>
    <w:rsid w:val="00101287"/>
    <w:rsid w:val="0010135B"/>
    <w:rsid w:val="00101B06"/>
    <w:rsid w:val="00101E85"/>
    <w:rsid w:val="0010206E"/>
    <w:rsid w:val="00102E19"/>
    <w:rsid w:val="00103638"/>
    <w:rsid w:val="00103945"/>
    <w:rsid w:val="00103B0B"/>
    <w:rsid w:val="001040B4"/>
    <w:rsid w:val="0010459C"/>
    <w:rsid w:val="00104BC4"/>
    <w:rsid w:val="00104BF4"/>
    <w:rsid w:val="001054D0"/>
    <w:rsid w:val="001060B3"/>
    <w:rsid w:val="001061E7"/>
    <w:rsid w:val="00106631"/>
    <w:rsid w:val="001067DB"/>
    <w:rsid w:val="0010683E"/>
    <w:rsid w:val="001068DA"/>
    <w:rsid w:val="0010691B"/>
    <w:rsid w:val="00106AEB"/>
    <w:rsid w:val="00106CEC"/>
    <w:rsid w:val="00106F1B"/>
    <w:rsid w:val="00107852"/>
    <w:rsid w:val="00107D2F"/>
    <w:rsid w:val="001101A2"/>
    <w:rsid w:val="00110739"/>
    <w:rsid w:val="00110914"/>
    <w:rsid w:val="00110DEC"/>
    <w:rsid w:val="0011149F"/>
    <w:rsid w:val="0011179C"/>
    <w:rsid w:val="0011188A"/>
    <w:rsid w:val="00111A46"/>
    <w:rsid w:val="00111CCF"/>
    <w:rsid w:val="00111D63"/>
    <w:rsid w:val="001120FD"/>
    <w:rsid w:val="001125D7"/>
    <w:rsid w:val="001127D0"/>
    <w:rsid w:val="001127D5"/>
    <w:rsid w:val="001134C4"/>
    <w:rsid w:val="00113B2F"/>
    <w:rsid w:val="00113DB9"/>
    <w:rsid w:val="00113E0E"/>
    <w:rsid w:val="0011410A"/>
    <w:rsid w:val="001142BE"/>
    <w:rsid w:val="00114405"/>
    <w:rsid w:val="00114F7D"/>
    <w:rsid w:val="001157FF"/>
    <w:rsid w:val="00116026"/>
    <w:rsid w:val="00116063"/>
    <w:rsid w:val="001161B6"/>
    <w:rsid w:val="00116200"/>
    <w:rsid w:val="001163C0"/>
    <w:rsid w:val="0011684D"/>
    <w:rsid w:val="00116BA2"/>
    <w:rsid w:val="00117203"/>
    <w:rsid w:val="001174C8"/>
    <w:rsid w:val="001177AE"/>
    <w:rsid w:val="00117A2A"/>
    <w:rsid w:val="00117BC9"/>
    <w:rsid w:val="00117E1C"/>
    <w:rsid w:val="001205DD"/>
    <w:rsid w:val="001207EC"/>
    <w:rsid w:val="0012089A"/>
    <w:rsid w:val="00121272"/>
    <w:rsid w:val="001216DC"/>
    <w:rsid w:val="00121BD7"/>
    <w:rsid w:val="00121E6D"/>
    <w:rsid w:val="001223B4"/>
    <w:rsid w:val="001223D6"/>
    <w:rsid w:val="00122792"/>
    <w:rsid w:val="00122B0A"/>
    <w:rsid w:val="00123B27"/>
    <w:rsid w:val="00123E0F"/>
    <w:rsid w:val="00123F51"/>
    <w:rsid w:val="00124B57"/>
    <w:rsid w:val="0012503C"/>
    <w:rsid w:val="00125AFC"/>
    <w:rsid w:val="00125D25"/>
    <w:rsid w:val="00126D07"/>
    <w:rsid w:val="0012724B"/>
    <w:rsid w:val="00127341"/>
    <w:rsid w:val="00127678"/>
    <w:rsid w:val="00127AF6"/>
    <w:rsid w:val="001304D2"/>
    <w:rsid w:val="00131B9A"/>
    <w:rsid w:val="001323EE"/>
    <w:rsid w:val="0013261E"/>
    <w:rsid w:val="00132723"/>
    <w:rsid w:val="001327C8"/>
    <w:rsid w:val="0013311A"/>
    <w:rsid w:val="00134068"/>
    <w:rsid w:val="001346F8"/>
    <w:rsid w:val="0013482A"/>
    <w:rsid w:val="00134C4D"/>
    <w:rsid w:val="00134E0B"/>
    <w:rsid w:val="00135CBD"/>
    <w:rsid w:val="00136106"/>
    <w:rsid w:val="0013610E"/>
    <w:rsid w:val="00136338"/>
    <w:rsid w:val="001363F8"/>
    <w:rsid w:val="00136664"/>
    <w:rsid w:val="001366A0"/>
    <w:rsid w:val="00137792"/>
    <w:rsid w:val="00140B3D"/>
    <w:rsid w:val="00141024"/>
    <w:rsid w:val="00141674"/>
    <w:rsid w:val="00143572"/>
    <w:rsid w:val="001435B8"/>
    <w:rsid w:val="00143A60"/>
    <w:rsid w:val="00143A78"/>
    <w:rsid w:val="00143F09"/>
    <w:rsid w:val="00145378"/>
    <w:rsid w:val="00145529"/>
    <w:rsid w:val="00145CD4"/>
    <w:rsid w:val="00146B77"/>
    <w:rsid w:val="00147553"/>
    <w:rsid w:val="001476C9"/>
    <w:rsid w:val="001506C8"/>
    <w:rsid w:val="00150A05"/>
    <w:rsid w:val="0015139C"/>
    <w:rsid w:val="00151473"/>
    <w:rsid w:val="00151590"/>
    <w:rsid w:val="00151C77"/>
    <w:rsid w:val="001525BD"/>
    <w:rsid w:val="00152A8B"/>
    <w:rsid w:val="00152F67"/>
    <w:rsid w:val="0015319C"/>
    <w:rsid w:val="0015327C"/>
    <w:rsid w:val="00153311"/>
    <w:rsid w:val="00153A75"/>
    <w:rsid w:val="00153CE2"/>
    <w:rsid w:val="001541D1"/>
    <w:rsid w:val="00154280"/>
    <w:rsid w:val="00155BA5"/>
    <w:rsid w:val="00155ED8"/>
    <w:rsid w:val="00156330"/>
    <w:rsid w:val="001579CD"/>
    <w:rsid w:val="00157DF0"/>
    <w:rsid w:val="001609B1"/>
    <w:rsid w:val="00160AA1"/>
    <w:rsid w:val="00160E37"/>
    <w:rsid w:val="00160F86"/>
    <w:rsid w:val="001610D8"/>
    <w:rsid w:val="00161E00"/>
    <w:rsid w:val="001625F4"/>
    <w:rsid w:val="0016296E"/>
    <w:rsid w:val="00162ADE"/>
    <w:rsid w:val="00162DFE"/>
    <w:rsid w:val="00163066"/>
    <w:rsid w:val="001643D1"/>
    <w:rsid w:val="00164817"/>
    <w:rsid w:val="001656A4"/>
    <w:rsid w:val="00165900"/>
    <w:rsid w:val="00165AAF"/>
    <w:rsid w:val="00165B35"/>
    <w:rsid w:val="00165B46"/>
    <w:rsid w:val="00166167"/>
    <w:rsid w:val="001668C7"/>
    <w:rsid w:val="00166DE1"/>
    <w:rsid w:val="00166F39"/>
    <w:rsid w:val="00167BB7"/>
    <w:rsid w:val="00167E2A"/>
    <w:rsid w:val="0017046A"/>
    <w:rsid w:val="00170492"/>
    <w:rsid w:val="00170559"/>
    <w:rsid w:val="00170C81"/>
    <w:rsid w:val="001712F7"/>
    <w:rsid w:val="0017133E"/>
    <w:rsid w:val="00171C90"/>
    <w:rsid w:val="00171D5C"/>
    <w:rsid w:val="001724DC"/>
    <w:rsid w:val="00172518"/>
    <w:rsid w:val="0017274A"/>
    <w:rsid w:val="00172783"/>
    <w:rsid w:val="00172C1E"/>
    <w:rsid w:val="00172D1D"/>
    <w:rsid w:val="00173D79"/>
    <w:rsid w:val="00174C30"/>
    <w:rsid w:val="0017592E"/>
    <w:rsid w:val="001761B1"/>
    <w:rsid w:val="00176C34"/>
    <w:rsid w:val="00176D9D"/>
    <w:rsid w:val="00177376"/>
    <w:rsid w:val="001776C7"/>
    <w:rsid w:val="00177794"/>
    <w:rsid w:val="001779FF"/>
    <w:rsid w:val="00177A58"/>
    <w:rsid w:val="001803AF"/>
    <w:rsid w:val="00180C66"/>
    <w:rsid w:val="00180DE5"/>
    <w:rsid w:val="001812FE"/>
    <w:rsid w:val="0018218E"/>
    <w:rsid w:val="001821B2"/>
    <w:rsid w:val="00182353"/>
    <w:rsid w:val="0018242D"/>
    <w:rsid w:val="001832CB"/>
    <w:rsid w:val="00184284"/>
    <w:rsid w:val="0018438F"/>
    <w:rsid w:val="00185616"/>
    <w:rsid w:val="0018597B"/>
    <w:rsid w:val="001859F4"/>
    <w:rsid w:val="0018632C"/>
    <w:rsid w:val="0018662A"/>
    <w:rsid w:val="00186A0F"/>
    <w:rsid w:val="0018748B"/>
    <w:rsid w:val="00190F39"/>
    <w:rsid w:val="00190FBF"/>
    <w:rsid w:val="00191070"/>
    <w:rsid w:val="0019139B"/>
    <w:rsid w:val="00191968"/>
    <w:rsid w:val="00191AED"/>
    <w:rsid w:val="00191C12"/>
    <w:rsid w:val="00191E80"/>
    <w:rsid w:val="00192201"/>
    <w:rsid w:val="00194186"/>
    <w:rsid w:val="0019456E"/>
    <w:rsid w:val="00194D20"/>
    <w:rsid w:val="00194D5C"/>
    <w:rsid w:val="00195840"/>
    <w:rsid w:val="00195CED"/>
    <w:rsid w:val="00196AC2"/>
    <w:rsid w:val="00196DFE"/>
    <w:rsid w:val="00197009"/>
    <w:rsid w:val="001975ED"/>
    <w:rsid w:val="001977AD"/>
    <w:rsid w:val="001979FC"/>
    <w:rsid w:val="00197B2C"/>
    <w:rsid w:val="00197E1F"/>
    <w:rsid w:val="001A0921"/>
    <w:rsid w:val="001A0BF7"/>
    <w:rsid w:val="001A1067"/>
    <w:rsid w:val="001A1535"/>
    <w:rsid w:val="001A17AE"/>
    <w:rsid w:val="001A1F96"/>
    <w:rsid w:val="001A219A"/>
    <w:rsid w:val="001A2682"/>
    <w:rsid w:val="001A2741"/>
    <w:rsid w:val="001A27AA"/>
    <w:rsid w:val="001A2901"/>
    <w:rsid w:val="001A2A16"/>
    <w:rsid w:val="001A2C64"/>
    <w:rsid w:val="001A35EA"/>
    <w:rsid w:val="001A3FF8"/>
    <w:rsid w:val="001A4252"/>
    <w:rsid w:val="001A4C06"/>
    <w:rsid w:val="001A4D7F"/>
    <w:rsid w:val="001A4F25"/>
    <w:rsid w:val="001A4F32"/>
    <w:rsid w:val="001A5149"/>
    <w:rsid w:val="001A5A8D"/>
    <w:rsid w:val="001A5D65"/>
    <w:rsid w:val="001A5F17"/>
    <w:rsid w:val="001A6567"/>
    <w:rsid w:val="001A686C"/>
    <w:rsid w:val="001A68A1"/>
    <w:rsid w:val="001A6F1C"/>
    <w:rsid w:val="001A72DD"/>
    <w:rsid w:val="001A73B3"/>
    <w:rsid w:val="001A77C9"/>
    <w:rsid w:val="001A7E25"/>
    <w:rsid w:val="001B02D4"/>
    <w:rsid w:val="001B03C6"/>
    <w:rsid w:val="001B04F4"/>
    <w:rsid w:val="001B05DB"/>
    <w:rsid w:val="001B08C6"/>
    <w:rsid w:val="001B0C9B"/>
    <w:rsid w:val="001B1B72"/>
    <w:rsid w:val="001B1CCB"/>
    <w:rsid w:val="001B1E9C"/>
    <w:rsid w:val="001B1F0C"/>
    <w:rsid w:val="001B1F4C"/>
    <w:rsid w:val="001B22B5"/>
    <w:rsid w:val="001B2B70"/>
    <w:rsid w:val="001B2C83"/>
    <w:rsid w:val="001B2EAC"/>
    <w:rsid w:val="001B3246"/>
    <w:rsid w:val="001B33E5"/>
    <w:rsid w:val="001B38F3"/>
    <w:rsid w:val="001B3917"/>
    <w:rsid w:val="001B3999"/>
    <w:rsid w:val="001B425A"/>
    <w:rsid w:val="001B4748"/>
    <w:rsid w:val="001B5732"/>
    <w:rsid w:val="001B5A35"/>
    <w:rsid w:val="001B6694"/>
    <w:rsid w:val="001B6C2F"/>
    <w:rsid w:val="001B6F5C"/>
    <w:rsid w:val="001B6F8B"/>
    <w:rsid w:val="001B74AB"/>
    <w:rsid w:val="001B7F8B"/>
    <w:rsid w:val="001C02B4"/>
    <w:rsid w:val="001C1022"/>
    <w:rsid w:val="001C14A3"/>
    <w:rsid w:val="001C19B1"/>
    <w:rsid w:val="001C1D27"/>
    <w:rsid w:val="001C225B"/>
    <w:rsid w:val="001C3088"/>
    <w:rsid w:val="001C3652"/>
    <w:rsid w:val="001C3B8A"/>
    <w:rsid w:val="001C407A"/>
    <w:rsid w:val="001C432D"/>
    <w:rsid w:val="001C4B33"/>
    <w:rsid w:val="001C4DE1"/>
    <w:rsid w:val="001C4E69"/>
    <w:rsid w:val="001C4EF1"/>
    <w:rsid w:val="001C5122"/>
    <w:rsid w:val="001C517D"/>
    <w:rsid w:val="001C5296"/>
    <w:rsid w:val="001C54CF"/>
    <w:rsid w:val="001C5860"/>
    <w:rsid w:val="001C59E8"/>
    <w:rsid w:val="001C6057"/>
    <w:rsid w:val="001C71D3"/>
    <w:rsid w:val="001C7AF7"/>
    <w:rsid w:val="001D0402"/>
    <w:rsid w:val="001D04D4"/>
    <w:rsid w:val="001D0FCF"/>
    <w:rsid w:val="001D1407"/>
    <w:rsid w:val="001D1F43"/>
    <w:rsid w:val="001D24B8"/>
    <w:rsid w:val="001D31E5"/>
    <w:rsid w:val="001D3759"/>
    <w:rsid w:val="001D4668"/>
    <w:rsid w:val="001D542D"/>
    <w:rsid w:val="001D565E"/>
    <w:rsid w:val="001D5B11"/>
    <w:rsid w:val="001D5B8A"/>
    <w:rsid w:val="001D6C17"/>
    <w:rsid w:val="001D71D1"/>
    <w:rsid w:val="001D788C"/>
    <w:rsid w:val="001D7F28"/>
    <w:rsid w:val="001E018D"/>
    <w:rsid w:val="001E0566"/>
    <w:rsid w:val="001E0FED"/>
    <w:rsid w:val="001E1D4A"/>
    <w:rsid w:val="001E1FF4"/>
    <w:rsid w:val="001E274B"/>
    <w:rsid w:val="001E2BC0"/>
    <w:rsid w:val="001E3435"/>
    <w:rsid w:val="001E38DE"/>
    <w:rsid w:val="001E3B65"/>
    <w:rsid w:val="001E3C84"/>
    <w:rsid w:val="001E40EF"/>
    <w:rsid w:val="001E42E7"/>
    <w:rsid w:val="001E4447"/>
    <w:rsid w:val="001E492E"/>
    <w:rsid w:val="001E548E"/>
    <w:rsid w:val="001E5A06"/>
    <w:rsid w:val="001E6009"/>
    <w:rsid w:val="001E695C"/>
    <w:rsid w:val="001F0DA2"/>
    <w:rsid w:val="001F0F8C"/>
    <w:rsid w:val="001F0F92"/>
    <w:rsid w:val="001F1074"/>
    <w:rsid w:val="001F10AB"/>
    <w:rsid w:val="001F22CD"/>
    <w:rsid w:val="001F27EE"/>
    <w:rsid w:val="001F353A"/>
    <w:rsid w:val="001F4007"/>
    <w:rsid w:val="001F547E"/>
    <w:rsid w:val="001F5C6E"/>
    <w:rsid w:val="001F5E5E"/>
    <w:rsid w:val="001F6377"/>
    <w:rsid w:val="001F63E1"/>
    <w:rsid w:val="001F706D"/>
    <w:rsid w:val="001F7114"/>
    <w:rsid w:val="001F71AB"/>
    <w:rsid w:val="001F7403"/>
    <w:rsid w:val="001F7897"/>
    <w:rsid w:val="001F7DE1"/>
    <w:rsid w:val="002005BE"/>
    <w:rsid w:val="00200964"/>
    <w:rsid w:val="0020096E"/>
    <w:rsid w:val="00200BA6"/>
    <w:rsid w:val="0020205F"/>
    <w:rsid w:val="00202755"/>
    <w:rsid w:val="00202795"/>
    <w:rsid w:val="002029A7"/>
    <w:rsid w:val="00202B51"/>
    <w:rsid w:val="0020301A"/>
    <w:rsid w:val="00203191"/>
    <w:rsid w:val="002039F0"/>
    <w:rsid w:val="00203BCE"/>
    <w:rsid w:val="00204F42"/>
    <w:rsid w:val="00205030"/>
    <w:rsid w:val="0020577A"/>
    <w:rsid w:val="00205968"/>
    <w:rsid w:val="0020614E"/>
    <w:rsid w:val="00207F3E"/>
    <w:rsid w:val="00210753"/>
    <w:rsid w:val="0021082A"/>
    <w:rsid w:val="00210948"/>
    <w:rsid w:val="00210B0A"/>
    <w:rsid w:val="00210D35"/>
    <w:rsid w:val="0021118E"/>
    <w:rsid w:val="00211E40"/>
    <w:rsid w:val="00211E61"/>
    <w:rsid w:val="002120BA"/>
    <w:rsid w:val="00213096"/>
    <w:rsid w:val="0021337E"/>
    <w:rsid w:val="00213914"/>
    <w:rsid w:val="0021433C"/>
    <w:rsid w:val="002143A0"/>
    <w:rsid w:val="00214AD3"/>
    <w:rsid w:val="00214F18"/>
    <w:rsid w:val="00215E8A"/>
    <w:rsid w:val="00216569"/>
    <w:rsid w:val="002167C6"/>
    <w:rsid w:val="00216ADE"/>
    <w:rsid w:val="00217AB1"/>
    <w:rsid w:val="00217E08"/>
    <w:rsid w:val="002204DF"/>
    <w:rsid w:val="002208C4"/>
    <w:rsid w:val="00220ADC"/>
    <w:rsid w:val="00220D3C"/>
    <w:rsid w:val="00220D97"/>
    <w:rsid w:val="00220FA1"/>
    <w:rsid w:val="002210C2"/>
    <w:rsid w:val="002210EA"/>
    <w:rsid w:val="002213BD"/>
    <w:rsid w:val="002213EE"/>
    <w:rsid w:val="00222549"/>
    <w:rsid w:val="0022286E"/>
    <w:rsid w:val="00222953"/>
    <w:rsid w:val="0022370A"/>
    <w:rsid w:val="0022411F"/>
    <w:rsid w:val="002252CA"/>
    <w:rsid w:val="002256C4"/>
    <w:rsid w:val="002256C5"/>
    <w:rsid w:val="00225D7A"/>
    <w:rsid w:val="002264E5"/>
    <w:rsid w:val="00226CDD"/>
    <w:rsid w:val="00230358"/>
    <w:rsid w:val="0023069B"/>
    <w:rsid w:val="0023092E"/>
    <w:rsid w:val="00230E47"/>
    <w:rsid w:val="00230EC7"/>
    <w:rsid w:val="00230F3C"/>
    <w:rsid w:val="0023137D"/>
    <w:rsid w:val="00231589"/>
    <w:rsid w:val="0023238D"/>
    <w:rsid w:val="00233144"/>
    <w:rsid w:val="00234165"/>
    <w:rsid w:val="00234450"/>
    <w:rsid w:val="002344A5"/>
    <w:rsid w:val="00234E5F"/>
    <w:rsid w:val="00235179"/>
    <w:rsid w:val="00235448"/>
    <w:rsid w:val="0023645B"/>
    <w:rsid w:val="00236955"/>
    <w:rsid w:val="00236F12"/>
    <w:rsid w:val="002373D7"/>
    <w:rsid w:val="00237D6A"/>
    <w:rsid w:val="0024014B"/>
    <w:rsid w:val="0024062E"/>
    <w:rsid w:val="0024068F"/>
    <w:rsid w:val="00241236"/>
    <w:rsid w:val="002419F4"/>
    <w:rsid w:val="002421B9"/>
    <w:rsid w:val="0024222A"/>
    <w:rsid w:val="00243A68"/>
    <w:rsid w:val="002448C9"/>
    <w:rsid w:val="00244ADD"/>
    <w:rsid w:val="00245D25"/>
    <w:rsid w:val="00245D67"/>
    <w:rsid w:val="00246537"/>
    <w:rsid w:val="002468E6"/>
    <w:rsid w:val="00247555"/>
    <w:rsid w:val="0024764D"/>
    <w:rsid w:val="002478D9"/>
    <w:rsid w:val="002508E0"/>
    <w:rsid w:val="00251ACA"/>
    <w:rsid w:val="00252A51"/>
    <w:rsid w:val="00252B19"/>
    <w:rsid w:val="00252F35"/>
    <w:rsid w:val="00253209"/>
    <w:rsid w:val="00253ADB"/>
    <w:rsid w:val="00253EE2"/>
    <w:rsid w:val="002546C1"/>
    <w:rsid w:val="00255235"/>
    <w:rsid w:val="002552DB"/>
    <w:rsid w:val="00255889"/>
    <w:rsid w:val="00255B6D"/>
    <w:rsid w:val="00255F2C"/>
    <w:rsid w:val="00255FED"/>
    <w:rsid w:val="0025602E"/>
    <w:rsid w:val="00256594"/>
    <w:rsid w:val="00256934"/>
    <w:rsid w:val="00256E24"/>
    <w:rsid w:val="00257046"/>
    <w:rsid w:val="0025721A"/>
    <w:rsid w:val="00257F51"/>
    <w:rsid w:val="0026010F"/>
    <w:rsid w:val="002605EA"/>
    <w:rsid w:val="00261063"/>
    <w:rsid w:val="00261226"/>
    <w:rsid w:val="002618A8"/>
    <w:rsid w:val="00261A71"/>
    <w:rsid w:val="00261C29"/>
    <w:rsid w:val="00261EE1"/>
    <w:rsid w:val="00262323"/>
    <w:rsid w:val="00262510"/>
    <w:rsid w:val="00262568"/>
    <w:rsid w:val="0026265D"/>
    <w:rsid w:val="00262759"/>
    <w:rsid w:val="00262C31"/>
    <w:rsid w:val="00262C9B"/>
    <w:rsid w:val="0026477A"/>
    <w:rsid w:val="002647B5"/>
    <w:rsid w:val="0026531B"/>
    <w:rsid w:val="002654D7"/>
    <w:rsid w:val="002655B0"/>
    <w:rsid w:val="00265774"/>
    <w:rsid w:val="00265F84"/>
    <w:rsid w:val="0026613D"/>
    <w:rsid w:val="002666D8"/>
    <w:rsid w:val="00266E21"/>
    <w:rsid w:val="00267048"/>
    <w:rsid w:val="002677C4"/>
    <w:rsid w:val="0027023E"/>
    <w:rsid w:val="00271070"/>
    <w:rsid w:val="0027111C"/>
    <w:rsid w:val="002711EA"/>
    <w:rsid w:val="00271BA7"/>
    <w:rsid w:val="00271E8E"/>
    <w:rsid w:val="00272094"/>
    <w:rsid w:val="0027278D"/>
    <w:rsid w:val="00272E87"/>
    <w:rsid w:val="00272E93"/>
    <w:rsid w:val="00272EC0"/>
    <w:rsid w:val="002731B5"/>
    <w:rsid w:val="0027356C"/>
    <w:rsid w:val="002735C2"/>
    <w:rsid w:val="00273920"/>
    <w:rsid w:val="00273D50"/>
    <w:rsid w:val="002744BD"/>
    <w:rsid w:val="00274775"/>
    <w:rsid w:val="0027492C"/>
    <w:rsid w:val="00275193"/>
    <w:rsid w:val="0027577B"/>
    <w:rsid w:val="002763E3"/>
    <w:rsid w:val="0027663A"/>
    <w:rsid w:val="0027676D"/>
    <w:rsid w:val="00276787"/>
    <w:rsid w:val="002769AC"/>
    <w:rsid w:val="00277097"/>
    <w:rsid w:val="00277172"/>
    <w:rsid w:val="0027797E"/>
    <w:rsid w:val="00280A01"/>
    <w:rsid w:val="0028103F"/>
    <w:rsid w:val="00281256"/>
    <w:rsid w:val="002817C0"/>
    <w:rsid w:val="00282638"/>
    <w:rsid w:val="00282877"/>
    <w:rsid w:val="0028298E"/>
    <w:rsid w:val="00282CCE"/>
    <w:rsid w:val="00283031"/>
    <w:rsid w:val="002832A9"/>
    <w:rsid w:val="00283C1E"/>
    <w:rsid w:val="00283DD8"/>
    <w:rsid w:val="0028498C"/>
    <w:rsid w:val="00285E53"/>
    <w:rsid w:val="002864D5"/>
    <w:rsid w:val="00287213"/>
    <w:rsid w:val="0028741B"/>
    <w:rsid w:val="002875DC"/>
    <w:rsid w:val="00290736"/>
    <w:rsid w:val="002909F2"/>
    <w:rsid w:val="00290FE2"/>
    <w:rsid w:val="00291300"/>
    <w:rsid w:val="0029138A"/>
    <w:rsid w:val="002913C0"/>
    <w:rsid w:val="002919F8"/>
    <w:rsid w:val="00292653"/>
    <w:rsid w:val="00292807"/>
    <w:rsid w:val="002939D5"/>
    <w:rsid w:val="00293D78"/>
    <w:rsid w:val="00293E35"/>
    <w:rsid w:val="00293F5A"/>
    <w:rsid w:val="00294E3C"/>
    <w:rsid w:val="00295D68"/>
    <w:rsid w:val="00295F4C"/>
    <w:rsid w:val="00296610"/>
    <w:rsid w:val="00296652"/>
    <w:rsid w:val="0029685C"/>
    <w:rsid w:val="00296BE4"/>
    <w:rsid w:val="00296D2A"/>
    <w:rsid w:val="00296DDB"/>
    <w:rsid w:val="00297098"/>
    <w:rsid w:val="0029719E"/>
    <w:rsid w:val="00297275"/>
    <w:rsid w:val="0029747D"/>
    <w:rsid w:val="00297523"/>
    <w:rsid w:val="00297812"/>
    <w:rsid w:val="00297AE2"/>
    <w:rsid w:val="00297C85"/>
    <w:rsid w:val="00297CF6"/>
    <w:rsid w:val="002A018B"/>
    <w:rsid w:val="002A052C"/>
    <w:rsid w:val="002A07B7"/>
    <w:rsid w:val="002A0C07"/>
    <w:rsid w:val="002A1329"/>
    <w:rsid w:val="002A170C"/>
    <w:rsid w:val="002A1C52"/>
    <w:rsid w:val="002A29C0"/>
    <w:rsid w:val="002A2B17"/>
    <w:rsid w:val="002A2FD6"/>
    <w:rsid w:val="002A3054"/>
    <w:rsid w:val="002A31A0"/>
    <w:rsid w:val="002A3E77"/>
    <w:rsid w:val="002A3F91"/>
    <w:rsid w:val="002A41DB"/>
    <w:rsid w:val="002A43D6"/>
    <w:rsid w:val="002A45DE"/>
    <w:rsid w:val="002A4F0D"/>
    <w:rsid w:val="002A5630"/>
    <w:rsid w:val="002A5B6E"/>
    <w:rsid w:val="002A628F"/>
    <w:rsid w:val="002A6335"/>
    <w:rsid w:val="002A6445"/>
    <w:rsid w:val="002A6467"/>
    <w:rsid w:val="002A6531"/>
    <w:rsid w:val="002A6F3E"/>
    <w:rsid w:val="002A7CFF"/>
    <w:rsid w:val="002A7EC6"/>
    <w:rsid w:val="002A7F9B"/>
    <w:rsid w:val="002B007E"/>
    <w:rsid w:val="002B02E5"/>
    <w:rsid w:val="002B0562"/>
    <w:rsid w:val="002B0A28"/>
    <w:rsid w:val="002B109B"/>
    <w:rsid w:val="002B136A"/>
    <w:rsid w:val="002B13FE"/>
    <w:rsid w:val="002B1A9D"/>
    <w:rsid w:val="002B1ECC"/>
    <w:rsid w:val="002B21BC"/>
    <w:rsid w:val="002B2496"/>
    <w:rsid w:val="002B28D7"/>
    <w:rsid w:val="002B2B57"/>
    <w:rsid w:val="002B444A"/>
    <w:rsid w:val="002B44EE"/>
    <w:rsid w:val="002B4E74"/>
    <w:rsid w:val="002B4E76"/>
    <w:rsid w:val="002B53DC"/>
    <w:rsid w:val="002B5616"/>
    <w:rsid w:val="002B5939"/>
    <w:rsid w:val="002B59C7"/>
    <w:rsid w:val="002B6176"/>
    <w:rsid w:val="002B79DD"/>
    <w:rsid w:val="002C05CF"/>
    <w:rsid w:val="002C0ADD"/>
    <w:rsid w:val="002C1138"/>
    <w:rsid w:val="002C1ECD"/>
    <w:rsid w:val="002C250C"/>
    <w:rsid w:val="002C2E23"/>
    <w:rsid w:val="002C3F39"/>
    <w:rsid w:val="002C43E3"/>
    <w:rsid w:val="002C4AB9"/>
    <w:rsid w:val="002C57C8"/>
    <w:rsid w:val="002C5E40"/>
    <w:rsid w:val="002C5F28"/>
    <w:rsid w:val="002C6599"/>
    <w:rsid w:val="002C6899"/>
    <w:rsid w:val="002C6AFC"/>
    <w:rsid w:val="002C75B1"/>
    <w:rsid w:val="002C79B8"/>
    <w:rsid w:val="002C7D70"/>
    <w:rsid w:val="002D0A68"/>
    <w:rsid w:val="002D0F93"/>
    <w:rsid w:val="002D13BD"/>
    <w:rsid w:val="002D1ACA"/>
    <w:rsid w:val="002D1C46"/>
    <w:rsid w:val="002D231D"/>
    <w:rsid w:val="002D2709"/>
    <w:rsid w:val="002D2ABA"/>
    <w:rsid w:val="002D2BCA"/>
    <w:rsid w:val="002D2E2B"/>
    <w:rsid w:val="002D310F"/>
    <w:rsid w:val="002D3399"/>
    <w:rsid w:val="002D3EFF"/>
    <w:rsid w:val="002D44B2"/>
    <w:rsid w:val="002D4BD0"/>
    <w:rsid w:val="002D5888"/>
    <w:rsid w:val="002D59CF"/>
    <w:rsid w:val="002D5AE2"/>
    <w:rsid w:val="002D5D69"/>
    <w:rsid w:val="002D6301"/>
    <w:rsid w:val="002D63B1"/>
    <w:rsid w:val="002D6536"/>
    <w:rsid w:val="002D752C"/>
    <w:rsid w:val="002D78A8"/>
    <w:rsid w:val="002D7A60"/>
    <w:rsid w:val="002E02B4"/>
    <w:rsid w:val="002E08FC"/>
    <w:rsid w:val="002E10B8"/>
    <w:rsid w:val="002E157C"/>
    <w:rsid w:val="002E1885"/>
    <w:rsid w:val="002E1D4F"/>
    <w:rsid w:val="002E248C"/>
    <w:rsid w:val="002E2CFA"/>
    <w:rsid w:val="002E307F"/>
    <w:rsid w:val="002E38E8"/>
    <w:rsid w:val="002E3F9F"/>
    <w:rsid w:val="002E448B"/>
    <w:rsid w:val="002E4AD9"/>
    <w:rsid w:val="002E58C9"/>
    <w:rsid w:val="002E5A9F"/>
    <w:rsid w:val="002E5B81"/>
    <w:rsid w:val="002E640F"/>
    <w:rsid w:val="002E684F"/>
    <w:rsid w:val="002E68B0"/>
    <w:rsid w:val="002E756F"/>
    <w:rsid w:val="002E78FA"/>
    <w:rsid w:val="002E7936"/>
    <w:rsid w:val="002E7C48"/>
    <w:rsid w:val="002E7D3F"/>
    <w:rsid w:val="002E7D40"/>
    <w:rsid w:val="002F0FB5"/>
    <w:rsid w:val="002F1A05"/>
    <w:rsid w:val="002F33FE"/>
    <w:rsid w:val="002F34B1"/>
    <w:rsid w:val="002F3E6D"/>
    <w:rsid w:val="002F49F2"/>
    <w:rsid w:val="002F4D91"/>
    <w:rsid w:val="002F4ED5"/>
    <w:rsid w:val="002F4F72"/>
    <w:rsid w:val="002F518F"/>
    <w:rsid w:val="002F5385"/>
    <w:rsid w:val="002F5A42"/>
    <w:rsid w:val="002F70EE"/>
    <w:rsid w:val="002F7476"/>
    <w:rsid w:val="002F74EC"/>
    <w:rsid w:val="002F76D2"/>
    <w:rsid w:val="002F7AC8"/>
    <w:rsid w:val="003002AD"/>
    <w:rsid w:val="00300303"/>
    <w:rsid w:val="00300EF9"/>
    <w:rsid w:val="003014DE"/>
    <w:rsid w:val="003015BD"/>
    <w:rsid w:val="00301DE6"/>
    <w:rsid w:val="003021D9"/>
    <w:rsid w:val="00302852"/>
    <w:rsid w:val="003028A7"/>
    <w:rsid w:val="003029B2"/>
    <w:rsid w:val="003032CB"/>
    <w:rsid w:val="00303C57"/>
    <w:rsid w:val="0030418C"/>
    <w:rsid w:val="003041D6"/>
    <w:rsid w:val="0030427C"/>
    <w:rsid w:val="00304290"/>
    <w:rsid w:val="00304D4D"/>
    <w:rsid w:val="003051C2"/>
    <w:rsid w:val="0030521C"/>
    <w:rsid w:val="003052BF"/>
    <w:rsid w:val="003055F8"/>
    <w:rsid w:val="00305696"/>
    <w:rsid w:val="003067D8"/>
    <w:rsid w:val="00306A63"/>
    <w:rsid w:val="00306CD1"/>
    <w:rsid w:val="00306F6E"/>
    <w:rsid w:val="00307946"/>
    <w:rsid w:val="0031014D"/>
    <w:rsid w:val="003107E0"/>
    <w:rsid w:val="00310AC0"/>
    <w:rsid w:val="00310D12"/>
    <w:rsid w:val="00311247"/>
    <w:rsid w:val="0031136D"/>
    <w:rsid w:val="00311969"/>
    <w:rsid w:val="00311AAB"/>
    <w:rsid w:val="00312187"/>
    <w:rsid w:val="003126C4"/>
    <w:rsid w:val="00312AD8"/>
    <w:rsid w:val="0031344B"/>
    <w:rsid w:val="0031351E"/>
    <w:rsid w:val="003146C5"/>
    <w:rsid w:val="003152F6"/>
    <w:rsid w:val="00316071"/>
    <w:rsid w:val="003163BE"/>
    <w:rsid w:val="00316716"/>
    <w:rsid w:val="00317646"/>
    <w:rsid w:val="00317919"/>
    <w:rsid w:val="00317B25"/>
    <w:rsid w:val="00317DF1"/>
    <w:rsid w:val="00317FBF"/>
    <w:rsid w:val="00320078"/>
    <w:rsid w:val="003202C2"/>
    <w:rsid w:val="003204CF"/>
    <w:rsid w:val="003209F5"/>
    <w:rsid w:val="00322838"/>
    <w:rsid w:val="003237E1"/>
    <w:rsid w:val="003243AB"/>
    <w:rsid w:val="00325212"/>
    <w:rsid w:val="00325232"/>
    <w:rsid w:val="003253BB"/>
    <w:rsid w:val="0032591C"/>
    <w:rsid w:val="00325D97"/>
    <w:rsid w:val="003269EB"/>
    <w:rsid w:val="00326B58"/>
    <w:rsid w:val="00326BFB"/>
    <w:rsid w:val="00326F0F"/>
    <w:rsid w:val="00327C4F"/>
    <w:rsid w:val="00327DE1"/>
    <w:rsid w:val="0033031C"/>
    <w:rsid w:val="00330C19"/>
    <w:rsid w:val="00330D38"/>
    <w:rsid w:val="00331085"/>
    <w:rsid w:val="00331FE8"/>
    <w:rsid w:val="0033201E"/>
    <w:rsid w:val="00332A3F"/>
    <w:rsid w:val="00332B81"/>
    <w:rsid w:val="00332DE9"/>
    <w:rsid w:val="003330C3"/>
    <w:rsid w:val="003331FC"/>
    <w:rsid w:val="00333AAD"/>
    <w:rsid w:val="00333C75"/>
    <w:rsid w:val="0033402D"/>
    <w:rsid w:val="00334031"/>
    <w:rsid w:val="0033444F"/>
    <w:rsid w:val="00334C46"/>
    <w:rsid w:val="00334DEF"/>
    <w:rsid w:val="0033515D"/>
    <w:rsid w:val="003357B6"/>
    <w:rsid w:val="00335DF4"/>
    <w:rsid w:val="00335E74"/>
    <w:rsid w:val="003364AA"/>
    <w:rsid w:val="003376D7"/>
    <w:rsid w:val="00337C0E"/>
    <w:rsid w:val="00340282"/>
    <w:rsid w:val="003406C0"/>
    <w:rsid w:val="00341029"/>
    <w:rsid w:val="003410D9"/>
    <w:rsid w:val="0034199B"/>
    <w:rsid w:val="00341D55"/>
    <w:rsid w:val="003422F2"/>
    <w:rsid w:val="0034287F"/>
    <w:rsid w:val="00342E60"/>
    <w:rsid w:val="00343C95"/>
    <w:rsid w:val="00343F60"/>
    <w:rsid w:val="003447F1"/>
    <w:rsid w:val="00344810"/>
    <w:rsid w:val="00344EDD"/>
    <w:rsid w:val="00345029"/>
    <w:rsid w:val="00345F83"/>
    <w:rsid w:val="00347DE6"/>
    <w:rsid w:val="00347E89"/>
    <w:rsid w:val="003500EC"/>
    <w:rsid w:val="003502EC"/>
    <w:rsid w:val="00350628"/>
    <w:rsid w:val="00350A72"/>
    <w:rsid w:val="00350F99"/>
    <w:rsid w:val="003514A7"/>
    <w:rsid w:val="00352428"/>
    <w:rsid w:val="0035250C"/>
    <w:rsid w:val="00352576"/>
    <w:rsid w:val="00353043"/>
    <w:rsid w:val="003546D6"/>
    <w:rsid w:val="00354B1A"/>
    <w:rsid w:val="00355385"/>
    <w:rsid w:val="00355B98"/>
    <w:rsid w:val="0035614B"/>
    <w:rsid w:val="003561D8"/>
    <w:rsid w:val="00357193"/>
    <w:rsid w:val="003577CC"/>
    <w:rsid w:val="00357F99"/>
    <w:rsid w:val="00357FCF"/>
    <w:rsid w:val="00357FE7"/>
    <w:rsid w:val="003602FA"/>
    <w:rsid w:val="00360B7B"/>
    <w:rsid w:val="0036101C"/>
    <w:rsid w:val="003611B0"/>
    <w:rsid w:val="003611DF"/>
    <w:rsid w:val="003620F6"/>
    <w:rsid w:val="00362282"/>
    <w:rsid w:val="003625B2"/>
    <w:rsid w:val="0036326E"/>
    <w:rsid w:val="0036365E"/>
    <w:rsid w:val="00363B9F"/>
    <w:rsid w:val="00363D24"/>
    <w:rsid w:val="00363F9C"/>
    <w:rsid w:val="003641C5"/>
    <w:rsid w:val="00364246"/>
    <w:rsid w:val="0036466B"/>
    <w:rsid w:val="003653F4"/>
    <w:rsid w:val="0036544C"/>
    <w:rsid w:val="00365D6B"/>
    <w:rsid w:val="00365EE4"/>
    <w:rsid w:val="0036662A"/>
    <w:rsid w:val="003666DB"/>
    <w:rsid w:val="00366AA5"/>
    <w:rsid w:val="00367D14"/>
    <w:rsid w:val="003700A2"/>
    <w:rsid w:val="00370121"/>
    <w:rsid w:val="003709E6"/>
    <w:rsid w:val="0037154F"/>
    <w:rsid w:val="0037251C"/>
    <w:rsid w:val="0037289E"/>
    <w:rsid w:val="0037361C"/>
    <w:rsid w:val="003740A5"/>
    <w:rsid w:val="00374DFA"/>
    <w:rsid w:val="00376A91"/>
    <w:rsid w:val="00376C0C"/>
    <w:rsid w:val="00376C2B"/>
    <w:rsid w:val="00376FE1"/>
    <w:rsid w:val="0037785E"/>
    <w:rsid w:val="003810CF"/>
    <w:rsid w:val="003815E5"/>
    <w:rsid w:val="00381F6A"/>
    <w:rsid w:val="003823EF"/>
    <w:rsid w:val="00382769"/>
    <w:rsid w:val="0038283E"/>
    <w:rsid w:val="00382DFB"/>
    <w:rsid w:val="00383168"/>
    <w:rsid w:val="0038339B"/>
    <w:rsid w:val="00383D84"/>
    <w:rsid w:val="003841AC"/>
    <w:rsid w:val="003841FC"/>
    <w:rsid w:val="00384811"/>
    <w:rsid w:val="00385166"/>
    <w:rsid w:val="00385636"/>
    <w:rsid w:val="00385705"/>
    <w:rsid w:val="00385756"/>
    <w:rsid w:val="00385D45"/>
    <w:rsid w:val="0038652A"/>
    <w:rsid w:val="0038766C"/>
    <w:rsid w:val="00387845"/>
    <w:rsid w:val="00387E3E"/>
    <w:rsid w:val="0039029F"/>
    <w:rsid w:val="00390A7E"/>
    <w:rsid w:val="00390D31"/>
    <w:rsid w:val="00391897"/>
    <w:rsid w:val="00391E61"/>
    <w:rsid w:val="00391F28"/>
    <w:rsid w:val="00392EEE"/>
    <w:rsid w:val="003932E0"/>
    <w:rsid w:val="00393766"/>
    <w:rsid w:val="00393DC8"/>
    <w:rsid w:val="00394872"/>
    <w:rsid w:val="00394B68"/>
    <w:rsid w:val="0039503A"/>
    <w:rsid w:val="00395AB3"/>
    <w:rsid w:val="0039737F"/>
    <w:rsid w:val="00397675"/>
    <w:rsid w:val="00397E08"/>
    <w:rsid w:val="00397E9B"/>
    <w:rsid w:val="003A05B4"/>
    <w:rsid w:val="003A0CC2"/>
    <w:rsid w:val="003A0D43"/>
    <w:rsid w:val="003A0F1D"/>
    <w:rsid w:val="003A1A85"/>
    <w:rsid w:val="003A1CC4"/>
    <w:rsid w:val="003A1D11"/>
    <w:rsid w:val="003A1D76"/>
    <w:rsid w:val="003A2B74"/>
    <w:rsid w:val="003A2ECC"/>
    <w:rsid w:val="003A366F"/>
    <w:rsid w:val="003A376C"/>
    <w:rsid w:val="003A3CA1"/>
    <w:rsid w:val="003A3CEA"/>
    <w:rsid w:val="003A3DFE"/>
    <w:rsid w:val="003A41DE"/>
    <w:rsid w:val="003A47BD"/>
    <w:rsid w:val="003A4888"/>
    <w:rsid w:val="003A4A16"/>
    <w:rsid w:val="003A5435"/>
    <w:rsid w:val="003A5DCE"/>
    <w:rsid w:val="003A5EA4"/>
    <w:rsid w:val="003A606D"/>
    <w:rsid w:val="003A6470"/>
    <w:rsid w:val="003A6935"/>
    <w:rsid w:val="003A69A1"/>
    <w:rsid w:val="003A6D42"/>
    <w:rsid w:val="003B0B35"/>
    <w:rsid w:val="003B0B4E"/>
    <w:rsid w:val="003B241E"/>
    <w:rsid w:val="003B27DC"/>
    <w:rsid w:val="003B2979"/>
    <w:rsid w:val="003B29BA"/>
    <w:rsid w:val="003B2BAA"/>
    <w:rsid w:val="003B2D96"/>
    <w:rsid w:val="003B55E3"/>
    <w:rsid w:val="003B5600"/>
    <w:rsid w:val="003B5749"/>
    <w:rsid w:val="003B5AC6"/>
    <w:rsid w:val="003B5AED"/>
    <w:rsid w:val="003B628E"/>
    <w:rsid w:val="003B62C9"/>
    <w:rsid w:val="003B6B6B"/>
    <w:rsid w:val="003B7277"/>
    <w:rsid w:val="003B75A7"/>
    <w:rsid w:val="003B78B7"/>
    <w:rsid w:val="003C03BA"/>
    <w:rsid w:val="003C05A1"/>
    <w:rsid w:val="003C0CD3"/>
    <w:rsid w:val="003C128F"/>
    <w:rsid w:val="003C12BD"/>
    <w:rsid w:val="003C131A"/>
    <w:rsid w:val="003C1702"/>
    <w:rsid w:val="003C22FB"/>
    <w:rsid w:val="003C23CF"/>
    <w:rsid w:val="003C29D4"/>
    <w:rsid w:val="003C2D67"/>
    <w:rsid w:val="003C37E9"/>
    <w:rsid w:val="003C430B"/>
    <w:rsid w:val="003C486B"/>
    <w:rsid w:val="003C4AB6"/>
    <w:rsid w:val="003C4BD4"/>
    <w:rsid w:val="003C4E28"/>
    <w:rsid w:val="003C50AC"/>
    <w:rsid w:val="003C5805"/>
    <w:rsid w:val="003C5B01"/>
    <w:rsid w:val="003C5B42"/>
    <w:rsid w:val="003C5B60"/>
    <w:rsid w:val="003C6A04"/>
    <w:rsid w:val="003C73F1"/>
    <w:rsid w:val="003C7698"/>
    <w:rsid w:val="003C7CB8"/>
    <w:rsid w:val="003D014E"/>
    <w:rsid w:val="003D0525"/>
    <w:rsid w:val="003D08E3"/>
    <w:rsid w:val="003D11B5"/>
    <w:rsid w:val="003D17E3"/>
    <w:rsid w:val="003D21E3"/>
    <w:rsid w:val="003D231B"/>
    <w:rsid w:val="003D23C3"/>
    <w:rsid w:val="003D2AE6"/>
    <w:rsid w:val="003D3456"/>
    <w:rsid w:val="003D405D"/>
    <w:rsid w:val="003D428D"/>
    <w:rsid w:val="003D4E4E"/>
    <w:rsid w:val="003D5507"/>
    <w:rsid w:val="003D5848"/>
    <w:rsid w:val="003D59C7"/>
    <w:rsid w:val="003D60FD"/>
    <w:rsid w:val="003D6B17"/>
    <w:rsid w:val="003D76B4"/>
    <w:rsid w:val="003D7A04"/>
    <w:rsid w:val="003E026C"/>
    <w:rsid w:val="003E181F"/>
    <w:rsid w:val="003E21C2"/>
    <w:rsid w:val="003E2D39"/>
    <w:rsid w:val="003E3648"/>
    <w:rsid w:val="003E5234"/>
    <w:rsid w:val="003E52C1"/>
    <w:rsid w:val="003E568B"/>
    <w:rsid w:val="003E5F4B"/>
    <w:rsid w:val="003E60C3"/>
    <w:rsid w:val="003E62E5"/>
    <w:rsid w:val="003E7036"/>
    <w:rsid w:val="003E7286"/>
    <w:rsid w:val="003F055D"/>
    <w:rsid w:val="003F05F4"/>
    <w:rsid w:val="003F085A"/>
    <w:rsid w:val="003F0D22"/>
    <w:rsid w:val="003F1BC2"/>
    <w:rsid w:val="003F1CA4"/>
    <w:rsid w:val="003F1F05"/>
    <w:rsid w:val="003F32DC"/>
    <w:rsid w:val="003F382F"/>
    <w:rsid w:val="003F3A16"/>
    <w:rsid w:val="003F4259"/>
    <w:rsid w:val="003F4B98"/>
    <w:rsid w:val="003F56EA"/>
    <w:rsid w:val="003F7718"/>
    <w:rsid w:val="003F7B69"/>
    <w:rsid w:val="003F7CAA"/>
    <w:rsid w:val="003F7E20"/>
    <w:rsid w:val="004003F1"/>
    <w:rsid w:val="00400430"/>
    <w:rsid w:val="00400CED"/>
    <w:rsid w:val="00401362"/>
    <w:rsid w:val="004016E5"/>
    <w:rsid w:val="0040173A"/>
    <w:rsid w:val="0040198C"/>
    <w:rsid w:val="00401F7B"/>
    <w:rsid w:val="00402007"/>
    <w:rsid w:val="00402C5E"/>
    <w:rsid w:val="00403147"/>
    <w:rsid w:val="004049CB"/>
    <w:rsid w:val="00404AD6"/>
    <w:rsid w:val="00404EFB"/>
    <w:rsid w:val="004050E4"/>
    <w:rsid w:val="004052C4"/>
    <w:rsid w:val="004054D9"/>
    <w:rsid w:val="0040590F"/>
    <w:rsid w:val="00406602"/>
    <w:rsid w:val="004067DC"/>
    <w:rsid w:val="00406EE6"/>
    <w:rsid w:val="00406FF3"/>
    <w:rsid w:val="004075D0"/>
    <w:rsid w:val="00407952"/>
    <w:rsid w:val="0041088D"/>
    <w:rsid w:val="00410A73"/>
    <w:rsid w:val="00410C7A"/>
    <w:rsid w:val="0041162B"/>
    <w:rsid w:val="00411816"/>
    <w:rsid w:val="00411A14"/>
    <w:rsid w:val="00412378"/>
    <w:rsid w:val="004125AC"/>
    <w:rsid w:val="004129C4"/>
    <w:rsid w:val="00412AE9"/>
    <w:rsid w:val="00413267"/>
    <w:rsid w:val="00413B99"/>
    <w:rsid w:val="0041466A"/>
    <w:rsid w:val="00414804"/>
    <w:rsid w:val="00414818"/>
    <w:rsid w:val="0041518F"/>
    <w:rsid w:val="00415DB6"/>
    <w:rsid w:val="00416255"/>
    <w:rsid w:val="00417118"/>
    <w:rsid w:val="00417464"/>
    <w:rsid w:val="00417F73"/>
    <w:rsid w:val="004202AD"/>
    <w:rsid w:val="0042053F"/>
    <w:rsid w:val="00420D78"/>
    <w:rsid w:val="004221A1"/>
    <w:rsid w:val="00422487"/>
    <w:rsid w:val="00422D7F"/>
    <w:rsid w:val="00423999"/>
    <w:rsid w:val="00423CDC"/>
    <w:rsid w:val="00423D3F"/>
    <w:rsid w:val="0042433F"/>
    <w:rsid w:val="00424891"/>
    <w:rsid w:val="0042490A"/>
    <w:rsid w:val="00424BBC"/>
    <w:rsid w:val="00424C76"/>
    <w:rsid w:val="004251CA"/>
    <w:rsid w:val="00425238"/>
    <w:rsid w:val="004254A8"/>
    <w:rsid w:val="00425EC7"/>
    <w:rsid w:val="00425FAC"/>
    <w:rsid w:val="00426445"/>
    <w:rsid w:val="004265F9"/>
    <w:rsid w:val="00427999"/>
    <w:rsid w:val="00427C54"/>
    <w:rsid w:val="00430511"/>
    <w:rsid w:val="00430582"/>
    <w:rsid w:val="004309C7"/>
    <w:rsid w:val="00430EE8"/>
    <w:rsid w:val="00431498"/>
    <w:rsid w:val="004316F0"/>
    <w:rsid w:val="00431719"/>
    <w:rsid w:val="00431741"/>
    <w:rsid w:val="00431A1E"/>
    <w:rsid w:val="00431BE5"/>
    <w:rsid w:val="00431CA6"/>
    <w:rsid w:val="00431CB5"/>
    <w:rsid w:val="00432E88"/>
    <w:rsid w:val="00433D1D"/>
    <w:rsid w:val="00434049"/>
    <w:rsid w:val="0043506E"/>
    <w:rsid w:val="00435AA8"/>
    <w:rsid w:val="00435E3F"/>
    <w:rsid w:val="00436903"/>
    <w:rsid w:val="00436D97"/>
    <w:rsid w:val="00437030"/>
    <w:rsid w:val="00437118"/>
    <w:rsid w:val="00437140"/>
    <w:rsid w:val="00437437"/>
    <w:rsid w:val="0043769A"/>
    <w:rsid w:val="00437C18"/>
    <w:rsid w:val="004408CF"/>
    <w:rsid w:val="00440ADD"/>
    <w:rsid w:val="004414CA"/>
    <w:rsid w:val="00441603"/>
    <w:rsid w:val="00441624"/>
    <w:rsid w:val="0044188C"/>
    <w:rsid w:val="00441BEA"/>
    <w:rsid w:val="00442812"/>
    <w:rsid w:val="00442AD3"/>
    <w:rsid w:val="00442FCF"/>
    <w:rsid w:val="00443317"/>
    <w:rsid w:val="004435AC"/>
    <w:rsid w:val="00443812"/>
    <w:rsid w:val="004440B4"/>
    <w:rsid w:val="00444536"/>
    <w:rsid w:val="004446C0"/>
    <w:rsid w:val="00444BC0"/>
    <w:rsid w:val="00445069"/>
    <w:rsid w:val="00445589"/>
    <w:rsid w:val="00445CA9"/>
    <w:rsid w:val="00445D74"/>
    <w:rsid w:val="004465EB"/>
    <w:rsid w:val="0044770C"/>
    <w:rsid w:val="0044798F"/>
    <w:rsid w:val="0045014E"/>
    <w:rsid w:val="00450B3A"/>
    <w:rsid w:val="00450CED"/>
    <w:rsid w:val="00450DD8"/>
    <w:rsid w:val="004514F3"/>
    <w:rsid w:val="00451C90"/>
    <w:rsid w:val="00451DFE"/>
    <w:rsid w:val="004521BC"/>
    <w:rsid w:val="00452369"/>
    <w:rsid w:val="00452DC0"/>
    <w:rsid w:val="004538C2"/>
    <w:rsid w:val="004542B9"/>
    <w:rsid w:val="00454417"/>
    <w:rsid w:val="004546C4"/>
    <w:rsid w:val="004557C8"/>
    <w:rsid w:val="00455909"/>
    <w:rsid w:val="00456069"/>
    <w:rsid w:val="00456278"/>
    <w:rsid w:val="004566AB"/>
    <w:rsid w:val="00456F53"/>
    <w:rsid w:val="00457301"/>
    <w:rsid w:val="00457B55"/>
    <w:rsid w:val="00457E14"/>
    <w:rsid w:val="00460E58"/>
    <w:rsid w:val="0046173B"/>
    <w:rsid w:val="00461915"/>
    <w:rsid w:val="00461ECF"/>
    <w:rsid w:val="00462313"/>
    <w:rsid w:val="004625F7"/>
    <w:rsid w:val="0046319B"/>
    <w:rsid w:val="004634E4"/>
    <w:rsid w:val="004635CA"/>
    <w:rsid w:val="00464628"/>
    <w:rsid w:val="00464B40"/>
    <w:rsid w:val="00464C97"/>
    <w:rsid w:val="0046526E"/>
    <w:rsid w:val="00466D8F"/>
    <w:rsid w:val="00466F2A"/>
    <w:rsid w:val="00467211"/>
    <w:rsid w:val="00467220"/>
    <w:rsid w:val="00467B39"/>
    <w:rsid w:val="004700C0"/>
    <w:rsid w:val="00470335"/>
    <w:rsid w:val="00470438"/>
    <w:rsid w:val="0047115C"/>
    <w:rsid w:val="00471261"/>
    <w:rsid w:val="0047136F"/>
    <w:rsid w:val="00472222"/>
    <w:rsid w:val="0047281E"/>
    <w:rsid w:val="00472C94"/>
    <w:rsid w:val="00472FE4"/>
    <w:rsid w:val="004734AB"/>
    <w:rsid w:val="0047428C"/>
    <w:rsid w:val="004745BD"/>
    <w:rsid w:val="0047493D"/>
    <w:rsid w:val="00474D65"/>
    <w:rsid w:val="004754AE"/>
    <w:rsid w:val="00475832"/>
    <w:rsid w:val="00475A3F"/>
    <w:rsid w:val="00476C6A"/>
    <w:rsid w:val="00477130"/>
    <w:rsid w:val="00477429"/>
    <w:rsid w:val="00477551"/>
    <w:rsid w:val="00477AA1"/>
    <w:rsid w:val="004806B6"/>
    <w:rsid w:val="0048099F"/>
    <w:rsid w:val="0048178E"/>
    <w:rsid w:val="00482A0B"/>
    <w:rsid w:val="00482C9E"/>
    <w:rsid w:val="004830DD"/>
    <w:rsid w:val="00483D04"/>
    <w:rsid w:val="004844F9"/>
    <w:rsid w:val="00484731"/>
    <w:rsid w:val="004847F9"/>
    <w:rsid w:val="00484AE6"/>
    <w:rsid w:val="00484C46"/>
    <w:rsid w:val="00484D7C"/>
    <w:rsid w:val="00485163"/>
    <w:rsid w:val="00485401"/>
    <w:rsid w:val="00485447"/>
    <w:rsid w:val="00485952"/>
    <w:rsid w:val="00485BD8"/>
    <w:rsid w:val="00485C2E"/>
    <w:rsid w:val="00485C2F"/>
    <w:rsid w:val="00486687"/>
    <w:rsid w:val="00486E6B"/>
    <w:rsid w:val="00486EFD"/>
    <w:rsid w:val="0048701F"/>
    <w:rsid w:val="00487437"/>
    <w:rsid w:val="00487822"/>
    <w:rsid w:val="00487B7D"/>
    <w:rsid w:val="00487FBA"/>
    <w:rsid w:val="00490267"/>
    <w:rsid w:val="004902E1"/>
    <w:rsid w:val="004905FC"/>
    <w:rsid w:val="0049090F"/>
    <w:rsid w:val="00490D48"/>
    <w:rsid w:val="0049105E"/>
    <w:rsid w:val="00491FC2"/>
    <w:rsid w:val="00492273"/>
    <w:rsid w:val="00492DF8"/>
    <w:rsid w:val="00492F4A"/>
    <w:rsid w:val="0049343B"/>
    <w:rsid w:val="00494323"/>
    <w:rsid w:val="00494437"/>
    <w:rsid w:val="0049458D"/>
    <w:rsid w:val="00494B17"/>
    <w:rsid w:val="00495C63"/>
    <w:rsid w:val="00495FDA"/>
    <w:rsid w:val="004960C5"/>
    <w:rsid w:val="0049670B"/>
    <w:rsid w:val="00496B09"/>
    <w:rsid w:val="00496BDB"/>
    <w:rsid w:val="004A04A2"/>
    <w:rsid w:val="004A0D98"/>
    <w:rsid w:val="004A0E5D"/>
    <w:rsid w:val="004A1634"/>
    <w:rsid w:val="004A1976"/>
    <w:rsid w:val="004A2B02"/>
    <w:rsid w:val="004A2B9C"/>
    <w:rsid w:val="004A3187"/>
    <w:rsid w:val="004A37A8"/>
    <w:rsid w:val="004A39C6"/>
    <w:rsid w:val="004A3D22"/>
    <w:rsid w:val="004A4BFA"/>
    <w:rsid w:val="004A5942"/>
    <w:rsid w:val="004A5F75"/>
    <w:rsid w:val="004A6124"/>
    <w:rsid w:val="004A6BA8"/>
    <w:rsid w:val="004A6CC0"/>
    <w:rsid w:val="004A7713"/>
    <w:rsid w:val="004B1B0F"/>
    <w:rsid w:val="004B1B6B"/>
    <w:rsid w:val="004B1D13"/>
    <w:rsid w:val="004B1F78"/>
    <w:rsid w:val="004B217C"/>
    <w:rsid w:val="004B21EF"/>
    <w:rsid w:val="004B227B"/>
    <w:rsid w:val="004B2351"/>
    <w:rsid w:val="004B255A"/>
    <w:rsid w:val="004B2BAB"/>
    <w:rsid w:val="004B2C15"/>
    <w:rsid w:val="004B2CB3"/>
    <w:rsid w:val="004B2CE7"/>
    <w:rsid w:val="004B2E28"/>
    <w:rsid w:val="004B3329"/>
    <w:rsid w:val="004B3B36"/>
    <w:rsid w:val="004B4561"/>
    <w:rsid w:val="004B45D8"/>
    <w:rsid w:val="004B53FB"/>
    <w:rsid w:val="004B56BC"/>
    <w:rsid w:val="004B6271"/>
    <w:rsid w:val="004B63C8"/>
    <w:rsid w:val="004B654C"/>
    <w:rsid w:val="004B7B35"/>
    <w:rsid w:val="004C0953"/>
    <w:rsid w:val="004C1113"/>
    <w:rsid w:val="004C1CD4"/>
    <w:rsid w:val="004C25E4"/>
    <w:rsid w:val="004C28EE"/>
    <w:rsid w:val="004C2C4B"/>
    <w:rsid w:val="004C2D64"/>
    <w:rsid w:val="004C2EF2"/>
    <w:rsid w:val="004C3928"/>
    <w:rsid w:val="004C41B0"/>
    <w:rsid w:val="004C43FC"/>
    <w:rsid w:val="004C53D3"/>
    <w:rsid w:val="004C67D3"/>
    <w:rsid w:val="004C6B38"/>
    <w:rsid w:val="004C7B8D"/>
    <w:rsid w:val="004C7DAD"/>
    <w:rsid w:val="004C7F59"/>
    <w:rsid w:val="004D0327"/>
    <w:rsid w:val="004D0506"/>
    <w:rsid w:val="004D052F"/>
    <w:rsid w:val="004D0664"/>
    <w:rsid w:val="004D12B6"/>
    <w:rsid w:val="004D1E50"/>
    <w:rsid w:val="004D2842"/>
    <w:rsid w:val="004D324D"/>
    <w:rsid w:val="004D403D"/>
    <w:rsid w:val="004D4753"/>
    <w:rsid w:val="004D4782"/>
    <w:rsid w:val="004D5021"/>
    <w:rsid w:val="004D525A"/>
    <w:rsid w:val="004D56A7"/>
    <w:rsid w:val="004D5C14"/>
    <w:rsid w:val="004D6977"/>
    <w:rsid w:val="004D738A"/>
    <w:rsid w:val="004E0088"/>
    <w:rsid w:val="004E0372"/>
    <w:rsid w:val="004E0635"/>
    <w:rsid w:val="004E07EB"/>
    <w:rsid w:val="004E15FF"/>
    <w:rsid w:val="004E17A7"/>
    <w:rsid w:val="004E18FF"/>
    <w:rsid w:val="004E193F"/>
    <w:rsid w:val="004E1B69"/>
    <w:rsid w:val="004E2C84"/>
    <w:rsid w:val="004E2DC3"/>
    <w:rsid w:val="004E2DDF"/>
    <w:rsid w:val="004E3F0B"/>
    <w:rsid w:val="004E4554"/>
    <w:rsid w:val="004E4C46"/>
    <w:rsid w:val="004E5126"/>
    <w:rsid w:val="004E620A"/>
    <w:rsid w:val="004E6427"/>
    <w:rsid w:val="004E66D9"/>
    <w:rsid w:val="004E6D91"/>
    <w:rsid w:val="004E6E3B"/>
    <w:rsid w:val="004E7E01"/>
    <w:rsid w:val="004E7EAE"/>
    <w:rsid w:val="004F1B7C"/>
    <w:rsid w:val="004F2405"/>
    <w:rsid w:val="004F2C44"/>
    <w:rsid w:val="004F2D29"/>
    <w:rsid w:val="004F32D0"/>
    <w:rsid w:val="004F408D"/>
    <w:rsid w:val="004F4722"/>
    <w:rsid w:val="004F473D"/>
    <w:rsid w:val="004F5183"/>
    <w:rsid w:val="004F5256"/>
    <w:rsid w:val="004F5349"/>
    <w:rsid w:val="004F53DF"/>
    <w:rsid w:val="004F5794"/>
    <w:rsid w:val="004F5CC9"/>
    <w:rsid w:val="004F5F73"/>
    <w:rsid w:val="004F65DF"/>
    <w:rsid w:val="00500134"/>
    <w:rsid w:val="00500807"/>
    <w:rsid w:val="005013A5"/>
    <w:rsid w:val="00501786"/>
    <w:rsid w:val="005019A4"/>
    <w:rsid w:val="00503463"/>
    <w:rsid w:val="00503514"/>
    <w:rsid w:val="00503711"/>
    <w:rsid w:val="00503A4A"/>
    <w:rsid w:val="00503AC7"/>
    <w:rsid w:val="00503EA2"/>
    <w:rsid w:val="00504ADD"/>
    <w:rsid w:val="0050541C"/>
    <w:rsid w:val="005064E7"/>
    <w:rsid w:val="00506CCD"/>
    <w:rsid w:val="0050706C"/>
    <w:rsid w:val="00507AA8"/>
    <w:rsid w:val="00510105"/>
    <w:rsid w:val="00510B19"/>
    <w:rsid w:val="00510BCA"/>
    <w:rsid w:val="005116CE"/>
    <w:rsid w:val="00511B82"/>
    <w:rsid w:val="00512235"/>
    <w:rsid w:val="00512B3C"/>
    <w:rsid w:val="005132B2"/>
    <w:rsid w:val="005132DE"/>
    <w:rsid w:val="005133D2"/>
    <w:rsid w:val="00513790"/>
    <w:rsid w:val="00513AF9"/>
    <w:rsid w:val="00514332"/>
    <w:rsid w:val="00514341"/>
    <w:rsid w:val="005143F0"/>
    <w:rsid w:val="005149FC"/>
    <w:rsid w:val="00515317"/>
    <w:rsid w:val="00515793"/>
    <w:rsid w:val="00516713"/>
    <w:rsid w:val="00516ED4"/>
    <w:rsid w:val="00517246"/>
    <w:rsid w:val="00520018"/>
    <w:rsid w:val="00520F52"/>
    <w:rsid w:val="005210B5"/>
    <w:rsid w:val="00521487"/>
    <w:rsid w:val="00521EA5"/>
    <w:rsid w:val="005221CB"/>
    <w:rsid w:val="005223DC"/>
    <w:rsid w:val="00523333"/>
    <w:rsid w:val="00523420"/>
    <w:rsid w:val="00524724"/>
    <w:rsid w:val="00524EB6"/>
    <w:rsid w:val="0052509F"/>
    <w:rsid w:val="0052526C"/>
    <w:rsid w:val="00525376"/>
    <w:rsid w:val="005253D1"/>
    <w:rsid w:val="00525802"/>
    <w:rsid w:val="00525851"/>
    <w:rsid w:val="00526A7E"/>
    <w:rsid w:val="00527199"/>
    <w:rsid w:val="00527BFA"/>
    <w:rsid w:val="005303BC"/>
    <w:rsid w:val="00530A41"/>
    <w:rsid w:val="00531AE9"/>
    <w:rsid w:val="00531B41"/>
    <w:rsid w:val="0053216D"/>
    <w:rsid w:val="005329E6"/>
    <w:rsid w:val="005330CF"/>
    <w:rsid w:val="005331ED"/>
    <w:rsid w:val="005333A8"/>
    <w:rsid w:val="0053402D"/>
    <w:rsid w:val="00534D89"/>
    <w:rsid w:val="00534ED0"/>
    <w:rsid w:val="00535834"/>
    <w:rsid w:val="0053588E"/>
    <w:rsid w:val="00535913"/>
    <w:rsid w:val="00535C36"/>
    <w:rsid w:val="005362F0"/>
    <w:rsid w:val="0053653C"/>
    <w:rsid w:val="005371DE"/>
    <w:rsid w:val="0053736C"/>
    <w:rsid w:val="0053780F"/>
    <w:rsid w:val="00537955"/>
    <w:rsid w:val="00540013"/>
    <w:rsid w:val="00540183"/>
    <w:rsid w:val="00540625"/>
    <w:rsid w:val="00540851"/>
    <w:rsid w:val="00540A5C"/>
    <w:rsid w:val="00540D6C"/>
    <w:rsid w:val="005412C2"/>
    <w:rsid w:val="00541D39"/>
    <w:rsid w:val="00541E02"/>
    <w:rsid w:val="00542054"/>
    <w:rsid w:val="005431EA"/>
    <w:rsid w:val="00543240"/>
    <w:rsid w:val="005436C8"/>
    <w:rsid w:val="0054503F"/>
    <w:rsid w:val="005450BD"/>
    <w:rsid w:val="00545580"/>
    <w:rsid w:val="005455DB"/>
    <w:rsid w:val="00545C42"/>
    <w:rsid w:val="00545D80"/>
    <w:rsid w:val="00545F47"/>
    <w:rsid w:val="00546FEC"/>
    <w:rsid w:val="005470FB"/>
    <w:rsid w:val="00547158"/>
    <w:rsid w:val="00547330"/>
    <w:rsid w:val="00547554"/>
    <w:rsid w:val="00547885"/>
    <w:rsid w:val="00547B3E"/>
    <w:rsid w:val="00550B8A"/>
    <w:rsid w:val="005510E0"/>
    <w:rsid w:val="005518C8"/>
    <w:rsid w:val="00551B74"/>
    <w:rsid w:val="005523B3"/>
    <w:rsid w:val="00552DB9"/>
    <w:rsid w:val="00553CB8"/>
    <w:rsid w:val="00553D39"/>
    <w:rsid w:val="00554347"/>
    <w:rsid w:val="005544B5"/>
    <w:rsid w:val="00554926"/>
    <w:rsid w:val="005551E9"/>
    <w:rsid w:val="005552B6"/>
    <w:rsid w:val="00555A5D"/>
    <w:rsid w:val="005560C9"/>
    <w:rsid w:val="00556571"/>
    <w:rsid w:val="00556CC2"/>
    <w:rsid w:val="00556D19"/>
    <w:rsid w:val="00556E05"/>
    <w:rsid w:val="00556F28"/>
    <w:rsid w:val="005570BA"/>
    <w:rsid w:val="00557869"/>
    <w:rsid w:val="005579B2"/>
    <w:rsid w:val="00557A45"/>
    <w:rsid w:val="005605B7"/>
    <w:rsid w:val="0056089E"/>
    <w:rsid w:val="00560C3C"/>
    <w:rsid w:val="00560CB9"/>
    <w:rsid w:val="00560F2C"/>
    <w:rsid w:val="00561148"/>
    <w:rsid w:val="005615FA"/>
    <w:rsid w:val="00561F90"/>
    <w:rsid w:val="0056251A"/>
    <w:rsid w:val="00562623"/>
    <w:rsid w:val="00562989"/>
    <w:rsid w:val="00562EA3"/>
    <w:rsid w:val="005632EA"/>
    <w:rsid w:val="00563AD9"/>
    <w:rsid w:val="00563BE1"/>
    <w:rsid w:val="00563F49"/>
    <w:rsid w:val="00563FC0"/>
    <w:rsid w:val="00564804"/>
    <w:rsid w:val="0056506A"/>
    <w:rsid w:val="005652B0"/>
    <w:rsid w:val="00565504"/>
    <w:rsid w:val="005655A4"/>
    <w:rsid w:val="005655BD"/>
    <w:rsid w:val="005655C0"/>
    <w:rsid w:val="00565BEC"/>
    <w:rsid w:val="00565EF6"/>
    <w:rsid w:val="00566FEE"/>
    <w:rsid w:val="0057048D"/>
    <w:rsid w:val="0057076A"/>
    <w:rsid w:val="005710BB"/>
    <w:rsid w:val="00571B37"/>
    <w:rsid w:val="00571BE4"/>
    <w:rsid w:val="00572703"/>
    <w:rsid w:val="005734CB"/>
    <w:rsid w:val="00574AE7"/>
    <w:rsid w:val="00574B7F"/>
    <w:rsid w:val="0057529F"/>
    <w:rsid w:val="00575464"/>
    <w:rsid w:val="00575530"/>
    <w:rsid w:val="0057581F"/>
    <w:rsid w:val="00575DE1"/>
    <w:rsid w:val="0057648A"/>
    <w:rsid w:val="0057658D"/>
    <w:rsid w:val="00576ABD"/>
    <w:rsid w:val="00576FBC"/>
    <w:rsid w:val="005800B4"/>
    <w:rsid w:val="005807D6"/>
    <w:rsid w:val="00581065"/>
    <w:rsid w:val="00581F59"/>
    <w:rsid w:val="00582868"/>
    <w:rsid w:val="005836D0"/>
    <w:rsid w:val="005838D3"/>
    <w:rsid w:val="00583CA1"/>
    <w:rsid w:val="005845E3"/>
    <w:rsid w:val="005846CA"/>
    <w:rsid w:val="005855F1"/>
    <w:rsid w:val="0058561E"/>
    <w:rsid w:val="0058636E"/>
    <w:rsid w:val="0058732E"/>
    <w:rsid w:val="005875D1"/>
    <w:rsid w:val="0058766D"/>
    <w:rsid w:val="0058796E"/>
    <w:rsid w:val="00590073"/>
    <w:rsid w:val="0059019F"/>
    <w:rsid w:val="005901C6"/>
    <w:rsid w:val="00590472"/>
    <w:rsid w:val="00590690"/>
    <w:rsid w:val="00590F0D"/>
    <w:rsid w:val="005913C6"/>
    <w:rsid w:val="0059151B"/>
    <w:rsid w:val="00592197"/>
    <w:rsid w:val="005925A9"/>
    <w:rsid w:val="00592C43"/>
    <w:rsid w:val="005936ED"/>
    <w:rsid w:val="00593CC5"/>
    <w:rsid w:val="005945AF"/>
    <w:rsid w:val="00594A31"/>
    <w:rsid w:val="00594AC1"/>
    <w:rsid w:val="00595403"/>
    <w:rsid w:val="005959AE"/>
    <w:rsid w:val="00595B26"/>
    <w:rsid w:val="005961CE"/>
    <w:rsid w:val="00596E64"/>
    <w:rsid w:val="0059729E"/>
    <w:rsid w:val="005977F6"/>
    <w:rsid w:val="005978B9"/>
    <w:rsid w:val="00597F2A"/>
    <w:rsid w:val="005A054D"/>
    <w:rsid w:val="005A19FB"/>
    <w:rsid w:val="005A1A2D"/>
    <w:rsid w:val="005A1B0D"/>
    <w:rsid w:val="005A1C7C"/>
    <w:rsid w:val="005A1E98"/>
    <w:rsid w:val="005A20A1"/>
    <w:rsid w:val="005A21CA"/>
    <w:rsid w:val="005A221F"/>
    <w:rsid w:val="005A229F"/>
    <w:rsid w:val="005A2949"/>
    <w:rsid w:val="005A3088"/>
    <w:rsid w:val="005A367E"/>
    <w:rsid w:val="005A3693"/>
    <w:rsid w:val="005A5050"/>
    <w:rsid w:val="005A5B26"/>
    <w:rsid w:val="005A6D4B"/>
    <w:rsid w:val="005A7620"/>
    <w:rsid w:val="005A78F1"/>
    <w:rsid w:val="005A7B66"/>
    <w:rsid w:val="005A7E6D"/>
    <w:rsid w:val="005B0626"/>
    <w:rsid w:val="005B0BD1"/>
    <w:rsid w:val="005B16D3"/>
    <w:rsid w:val="005B2072"/>
    <w:rsid w:val="005B28CD"/>
    <w:rsid w:val="005B291C"/>
    <w:rsid w:val="005B2AE4"/>
    <w:rsid w:val="005B2BB0"/>
    <w:rsid w:val="005B3983"/>
    <w:rsid w:val="005B3D4B"/>
    <w:rsid w:val="005B40B3"/>
    <w:rsid w:val="005B49CF"/>
    <w:rsid w:val="005B59D4"/>
    <w:rsid w:val="005B5DB5"/>
    <w:rsid w:val="005B6471"/>
    <w:rsid w:val="005B66AE"/>
    <w:rsid w:val="005B6B38"/>
    <w:rsid w:val="005B71A8"/>
    <w:rsid w:val="005B779B"/>
    <w:rsid w:val="005B789E"/>
    <w:rsid w:val="005B7A88"/>
    <w:rsid w:val="005B7D6A"/>
    <w:rsid w:val="005B7DCA"/>
    <w:rsid w:val="005C0186"/>
    <w:rsid w:val="005C0331"/>
    <w:rsid w:val="005C0672"/>
    <w:rsid w:val="005C0A52"/>
    <w:rsid w:val="005C1B96"/>
    <w:rsid w:val="005C1FC1"/>
    <w:rsid w:val="005C208C"/>
    <w:rsid w:val="005C218C"/>
    <w:rsid w:val="005C2D28"/>
    <w:rsid w:val="005C31E9"/>
    <w:rsid w:val="005C383B"/>
    <w:rsid w:val="005C3877"/>
    <w:rsid w:val="005C3F78"/>
    <w:rsid w:val="005C40CB"/>
    <w:rsid w:val="005C418D"/>
    <w:rsid w:val="005C461C"/>
    <w:rsid w:val="005C47B3"/>
    <w:rsid w:val="005C4878"/>
    <w:rsid w:val="005C4BCC"/>
    <w:rsid w:val="005C5A02"/>
    <w:rsid w:val="005C6280"/>
    <w:rsid w:val="005C6603"/>
    <w:rsid w:val="005C673C"/>
    <w:rsid w:val="005C6AC2"/>
    <w:rsid w:val="005C6CAB"/>
    <w:rsid w:val="005C7474"/>
    <w:rsid w:val="005C7D7E"/>
    <w:rsid w:val="005D0242"/>
    <w:rsid w:val="005D0428"/>
    <w:rsid w:val="005D0B8F"/>
    <w:rsid w:val="005D0FC2"/>
    <w:rsid w:val="005D12B6"/>
    <w:rsid w:val="005D1380"/>
    <w:rsid w:val="005D1A98"/>
    <w:rsid w:val="005D21A7"/>
    <w:rsid w:val="005D24D8"/>
    <w:rsid w:val="005D2B24"/>
    <w:rsid w:val="005D2B9F"/>
    <w:rsid w:val="005D361F"/>
    <w:rsid w:val="005D3BD5"/>
    <w:rsid w:val="005D3C35"/>
    <w:rsid w:val="005D3C5D"/>
    <w:rsid w:val="005D4082"/>
    <w:rsid w:val="005D4C24"/>
    <w:rsid w:val="005D5100"/>
    <w:rsid w:val="005D630D"/>
    <w:rsid w:val="005D74D3"/>
    <w:rsid w:val="005D770C"/>
    <w:rsid w:val="005D7731"/>
    <w:rsid w:val="005D7B72"/>
    <w:rsid w:val="005E079D"/>
    <w:rsid w:val="005E0BA7"/>
    <w:rsid w:val="005E1080"/>
    <w:rsid w:val="005E1184"/>
    <w:rsid w:val="005E1CEF"/>
    <w:rsid w:val="005E2427"/>
    <w:rsid w:val="005E24DC"/>
    <w:rsid w:val="005E279F"/>
    <w:rsid w:val="005E27D3"/>
    <w:rsid w:val="005E307C"/>
    <w:rsid w:val="005E3105"/>
    <w:rsid w:val="005E3B1B"/>
    <w:rsid w:val="005E3F21"/>
    <w:rsid w:val="005E40C9"/>
    <w:rsid w:val="005E40DA"/>
    <w:rsid w:val="005E4176"/>
    <w:rsid w:val="005E48E6"/>
    <w:rsid w:val="005E6291"/>
    <w:rsid w:val="005E7501"/>
    <w:rsid w:val="005E77DF"/>
    <w:rsid w:val="005F0112"/>
    <w:rsid w:val="005F142E"/>
    <w:rsid w:val="005F15F6"/>
    <w:rsid w:val="005F181E"/>
    <w:rsid w:val="005F198B"/>
    <w:rsid w:val="005F1D81"/>
    <w:rsid w:val="005F22A0"/>
    <w:rsid w:val="005F2659"/>
    <w:rsid w:val="005F287D"/>
    <w:rsid w:val="005F3B38"/>
    <w:rsid w:val="005F3C2F"/>
    <w:rsid w:val="005F3FD1"/>
    <w:rsid w:val="005F445D"/>
    <w:rsid w:val="005F4BDE"/>
    <w:rsid w:val="005F4FD5"/>
    <w:rsid w:val="005F59D1"/>
    <w:rsid w:val="005F5D8C"/>
    <w:rsid w:val="005F5E6A"/>
    <w:rsid w:val="005F6166"/>
    <w:rsid w:val="005F7094"/>
    <w:rsid w:val="005F746A"/>
    <w:rsid w:val="005F753D"/>
    <w:rsid w:val="005F7858"/>
    <w:rsid w:val="005F7A1D"/>
    <w:rsid w:val="005F7F56"/>
    <w:rsid w:val="00600076"/>
    <w:rsid w:val="0060027A"/>
    <w:rsid w:val="00600289"/>
    <w:rsid w:val="006002CD"/>
    <w:rsid w:val="0060199B"/>
    <w:rsid w:val="00602D71"/>
    <w:rsid w:val="00603455"/>
    <w:rsid w:val="006034FB"/>
    <w:rsid w:val="00603731"/>
    <w:rsid w:val="00603E5F"/>
    <w:rsid w:val="006049A4"/>
    <w:rsid w:val="00605251"/>
    <w:rsid w:val="00605298"/>
    <w:rsid w:val="00605668"/>
    <w:rsid w:val="00605B15"/>
    <w:rsid w:val="00605F34"/>
    <w:rsid w:val="006068B3"/>
    <w:rsid w:val="00606A6D"/>
    <w:rsid w:val="0060762E"/>
    <w:rsid w:val="0060765E"/>
    <w:rsid w:val="006101F6"/>
    <w:rsid w:val="006102DC"/>
    <w:rsid w:val="006107BA"/>
    <w:rsid w:val="00612310"/>
    <w:rsid w:val="00612830"/>
    <w:rsid w:val="00612E4D"/>
    <w:rsid w:val="00613099"/>
    <w:rsid w:val="0061330D"/>
    <w:rsid w:val="00613897"/>
    <w:rsid w:val="00613D03"/>
    <w:rsid w:val="00613EE8"/>
    <w:rsid w:val="00613F78"/>
    <w:rsid w:val="00614C7F"/>
    <w:rsid w:val="006153C6"/>
    <w:rsid w:val="00615558"/>
    <w:rsid w:val="006158D8"/>
    <w:rsid w:val="0061665E"/>
    <w:rsid w:val="0061671F"/>
    <w:rsid w:val="006175C9"/>
    <w:rsid w:val="006176F9"/>
    <w:rsid w:val="0061770B"/>
    <w:rsid w:val="00620A2B"/>
    <w:rsid w:val="00620DE0"/>
    <w:rsid w:val="00621091"/>
    <w:rsid w:val="0062169B"/>
    <w:rsid w:val="006216D5"/>
    <w:rsid w:val="00621EC0"/>
    <w:rsid w:val="0062417A"/>
    <w:rsid w:val="00625D55"/>
    <w:rsid w:val="006260C9"/>
    <w:rsid w:val="0062616C"/>
    <w:rsid w:val="006261EF"/>
    <w:rsid w:val="006264F4"/>
    <w:rsid w:val="00626BD0"/>
    <w:rsid w:val="00626D1A"/>
    <w:rsid w:val="00626E48"/>
    <w:rsid w:val="00627D25"/>
    <w:rsid w:val="00627E0E"/>
    <w:rsid w:val="00627F48"/>
    <w:rsid w:val="00630733"/>
    <w:rsid w:val="00630AE3"/>
    <w:rsid w:val="00630CC5"/>
    <w:rsid w:val="00630F5F"/>
    <w:rsid w:val="00631321"/>
    <w:rsid w:val="00631987"/>
    <w:rsid w:val="006329D4"/>
    <w:rsid w:val="00632D3E"/>
    <w:rsid w:val="00633219"/>
    <w:rsid w:val="00633252"/>
    <w:rsid w:val="00633C2E"/>
    <w:rsid w:val="00634212"/>
    <w:rsid w:val="00634E44"/>
    <w:rsid w:val="00635639"/>
    <w:rsid w:val="00635DA6"/>
    <w:rsid w:val="00635FF4"/>
    <w:rsid w:val="006363BB"/>
    <w:rsid w:val="006364D6"/>
    <w:rsid w:val="006365EA"/>
    <w:rsid w:val="00636A0A"/>
    <w:rsid w:val="00636A54"/>
    <w:rsid w:val="00636B36"/>
    <w:rsid w:val="00637122"/>
    <w:rsid w:val="00637BE0"/>
    <w:rsid w:val="0064019B"/>
    <w:rsid w:val="00640699"/>
    <w:rsid w:val="006418A3"/>
    <w:rsid w:val="006436C4"/>
    <w:rsid w:val="00643C07"/>
    <w:rsid w:val="00644A67"/>
    <w:rsid w:val="0064524B"/>
    <w:rsid w:val="00645870"/>
    <w:rsid w:val="00646167"/>
    <w:rsid w:val="006464E0"/>
    <w:rsid w:val="00646627"/>
    <w:rsid w:val="00646B12"/>
    <w:rsid w:val="0064740D"/>
    <w:rsid w:val="006475AB"/>
    <w:rsid w:val="00650368"/>
    <w:rsid w:val="006507E7"/>
    <w:rsid w:val="00650FCC"/>
    <w:rsid w:val="00651182"/>
    <w:rsid w:val="006512F3"/>
    <w:rsid w:val="0065241F"/>
    <w:rsid w:val="0065293F"/>
    <w:rsid w:val="00652AB3"/>
    <w:rsid w:val="00652ED7"/>
    <w:rsid w:val="0065331D"/>
    <w:rsid w:val="00653F17"/>
    <w:rsid w:val="00654116"/>
    <w:rsid w:val="0065483F"/>
    <w:rsid w:val="00655505"/>
    <w:rsid w:val="00655555"/>
    <w:rsid w:val="0065577C"/>
    <w:rsid w:val="006557D0"/>
    <w:rsid w:val="0065591E"/>
    <w:rsid w:val="00655982"/>
    <w:rsid w:val="006559E0"/>
    <w:rsid w:val="00655B23"/>
    <w:rsid w:val="006562C2"/>
    <w:rsid w:val="00656F06"/>
    <w:rsid w:val="0065793F"/>
    <w:rsid w:val="00660216"/>
    <w:rsid w:val="006603A4"/>
    <w:rsid w:val="006608E3"/>
    <w:rsid w:val="006612F8"/>
    <w:rsid w:val="00661E0C"/>
    <w:rsid w:val="00662A51"/>
    <w:rsid w:val="0066332F"/>
    <w:rsid w:val="00663DFA"/>
    <w:rsid w:val="00665132"/>
    <w:rsid w:val="00665437"/>
    <w:rsid w:val="00665499"/>
    <w:rsid w:val="00665B3A"/>
    <w:rsid w:val="00665F4E"/>
    <w:rsid w:val="006665A0"/>
    <w:rsid w:val="00667063"/>
    <w:rsid w:val="00667219"/>
    <w:rsid w:val="00667C9B"/>
    <w:rsid w:val="00670201"/>
    <w:rsid w:val="0067057E"/>
    <w:rsid w:val="00670639"/>
    <w:rsid w:val="006706EE"/>
    <w:rsid w:val="006707AC"/>
    <w:rsid w:val="0067098E"/>
    <w:rsid w:val="00671DEC"/>
    <w:rsid w:val="00671EA8"/>
    <w:rsid w:val="006726E1"/>
    <w:rsid w:val="00674404"/>
    <w:rsid w:val="00674704"/>
    <w:rsid w:val="00675BE2"/>
    <w:rsid w:val="00675FA5"/>
    <w:rsid w:val="00676CA4"/>
    <w:rsid w:val="00676F3E"/>
    <w:rsid w:val="006772E6"/>
    <w:rsid w:val="0067782E"/>
    <w:rsid w:val="00677C12"/>
    <w:rsid w:val="00677F95"/>
    <w:rsid w:val="00680307"/>
    <w:rsid w:val="00680483"/>
    <w:rsid w:val="00680E42"/>
    <w:rsid w:val="006810F8"/>
    <w:rsid w:val="00681155"/>
    <w:rsid w:val="006817F0"/>
    <w:rsid w:val="006819A3"/>
    <w:rsid w:val="006819BF"/>
    <w:rsid w:val="00681B81"/>
    <w:rsid w:val="00681C88"/>
    <w:rsid w:val="00682103"/>
    <w:rsid w:val="00682112"/>
    <w:rsid w:val="0068252D"/>
    <w:rsid w:val="0068275E"/>
    <w:rsid w:val="00682C88"/>
    <w:rsid w:val="00682FDE"/>
    <w:rsid w:val="00683513"/>
    <w:rsid w:val="00683DC4"/>
    <w:rsid w:val="00684212"/>
    <w:rsid w:val="0068445B"/>
    <w:rsid w:val="00684689"/>
    <w:rsid w:val="006848BF"/>
    <w:rsid w:val="00684A4B"/>
    <w:rsid w:val="00685CFB"/>
    <w:rsid w:val="00686017"/>
    <w:rsid w:val="0068667B"/>
    <w:rsid w:val="00686CF6"/>
    <w:rsid w:val="00686E3E"/>
    <w:rsid w:val="00687180"/>
    <w:rsid w:val="00687B92"/>
    <w:rsid w:val="00687FDE"/>
    <w:rsid w:val="00690459"/>
    <w:rsid w:val="00690E37"/>
    <w:rsid w:val="006912F3"/>
    <w:rsid w:val="00691AC6"/>
    <w:rsid w:val="006921E7"/>
    <w:rsid w:val="00692AF5"/>
    <w:rsid w:val="00692AFF"/>
    <w:rsid w:val="00692DAD"/>
    <w:rsid w:val="006931E2"/>
    <w:rsid w:val="0069351A"/>
    <w:rsid w:val="00694C23"/>
    <w:rsid w:val="00694D6E"/>
    <w:rsid w:val="00694F49"/>
    <w:rsid w:val="00695A3E"/>
    <w:rsid w:val="00695AE3"/>
    <w:rsid w:val="006960D4"/>
    <w:rsid w:val="0069627E"/>
    <w:rsid w:val="006964EF"/>
    <w:rsid w:val="00696906"/>
    <w:rsid w:val="006A02A9"/>
    <w:rsid w:val="006A02DD"/>
    <w:rsid w:val="006A0973"/>
    <w:rsid w:val="006A09A3"/>
    <w:rsid w:val="006A0E15"/>
    <w:rsid w:val="006A1116"/>
    <w:rsid w:val="006A116D"/>
    <w:rsid w:val="006A16CA"/>
    <w:rsid w:val="006A241F"/>
    <w:rsid w:val="006A2DC4"/>
    <w:rsid w:val="006A3921"/>
    <w:rsid w:val="006A3D87"/>
    <w:rsid w:val="006A4836"/>
    <w:rsid w:val="006A483D"/>
    <w:rsid w:val="006A4EF5"/>
    <w:rsid w:val="006A5294"/>
    <w:rsid w:val="006A593E"/>
    <w:rsid w:val="006A5AE4"/>
    <w:rsid w:val="006A5DD5"/>
    <w:rsid w:val="006A6168"/>
    <w:rsid w:val="006A6602"/>
    <w:rsid w:val="006A6C7E"/>
    <w:rsid w:val="006A6CA2"/>
    <w:rsid w:val="006A6F45"/>
    <w:rsid w:val="006B062D"/>
    <w:rsid w:val="006B0CF8"/>
    <w:rsid w:val="006B0D7B"/>
    <w:rsid w:val="006B1078"/>
    <w:rsid w:val="006B10C1"/>
    <w:rsid w:val="006B15B4"/>
    <w:rsid w:val="006B1871"/>
    <w:rsid w:val="006B1D27"/>
    <w:rsid w:val="006B1D39"/>
    <w:rsid w:val="006B1E23"/>
    <w:rsid w:val="006B1EE8"/>
    <w:rsid w:val="006B250A"/>
    <w:rsid w:val="006B2640"/>
    <w:rsid w:val="006B3351"/>
    <w:rsid w:val="006B3360"/>
    <w:rsid w:val="006B3751"/>
    <w:rsid w:val="006B3A99"/>
    <w:rsid w:val="006B3B64"/>
    <w:rsid w:val="006B3D27"/>
    <w:rsid w:val="006B3E4C"/>
    <w:rsid w:val="006B49E3"/>
    <w:rsid w:val="006B4F8C"/>
    <w:rsid w:val="006B5101"/>
    <w:rsid w:val="006B514A"/>
    <w:rsid w:val="006B56AA"/>
    <w:rsid w:val="006B5744"/>
    <w:rsid w:val="006B5EDA"/>
    <w:rsid w:val="006B60A5"/>
    <w:rsid w:val="006B6577"/>
    <w:rsid w:val="006B6AE2"/>
    <w:rsid w:val="006B6BEF"/>
    <w:rsid w:val="006B7104"/>
    <w:rsid w:val="006B7260"/>
    <w:rsid w:val="006B7D95"/>
    <w:rsid w:val="006B7FA7"/>
    <w:rsid w:val="006C01A9"/>
    <w:rsid w:val="006C1339"/>
    <w:rsid w:val="006C1EC7"/>
    <w:rsid w:val="006C20B6"/>
    <w:rsid w:val="006C2348"/>
    <w:rsid w:val="006C309D"/>
    <w:rsid w:val="006C3557"/>
    <w:rsid w:val="006C3695"/>
    <w:rsid w:val="006C51AC"/>
    <w:rsid w:val="006C52B7"/>
    <w:rsid w:val="006C6394"/>
    <w:rsid w:val="006C6672"/>
    <w:rsid w:val="006C7139"/>
    <w:rsid w:val="006C748F"/>
    <w:rsid w:val="006C76A0"/>
    <w:rsid w:val="006C771E"/>
    <w:rsid w:val="006C7C93"/>
    <w:rsid w:val="006D0B9C"/>
    <w:rsid w:val="006D0FBC"/>
    <w:rsid w:val="006D11E0"/>
    <w:rsid w:val="006D12C8"/>
    <w:rsid w:val="006D1401"/>
    <w:rsid w:val="006D1787"/>
    <w:rsid w:val="006D1842"/>
    <w:rsid w:val="006D1B23"/>
    <w:rsid w:val="006D1E54"/>
    <w:rsid w:val="006D239E"/>
    <w:rsid w:val="006D28BF"/>
    <w:rsid w:val="006D30C1"/>
    <w:rsid w:val="006D38FA"/>
    <w:rsid w:val="006D39E9"/>
    <w:rsid w:val="006D3D9B"/>
    <w:rsid w:val="006D3DC4"/>
    <w:rsid w:val="006D3F34"/>
    <w:rsid w:val="006D4345"/>
    <w:rsid w:val="006D455F"/>
    <w:rsid w:val="006D499A"/>
    <w:rsid w:val="006D566D"/>
    <w:rsid w:val="006D58E3"/>
    <w:rsid w:val="006D5B03"/>
    <w:rsid w:val="006D5DE9"/>
    <w:rsid w:val="006D67F9"/>
    <w:rsid w:val="006D6AAC"/>
    <w:rsid w:val="006D799E"/>
    <w:rsid w:val="006D7EC4"/>
    <w:rsid w:val="006E0494"/>
    <w:rsid w:val="006E0601"/>
    <w:rsid w:val="006E07D0"/>
    <w:rsid w:val="006E1483"/>
    <w:rsid w:val="006E15A5"/>
    <w:rsid w:val="006E17D8"/>
    <w:rsid w:val="006E1F9D"/>
    <w:rsid w:val="006E2008"/>
    <w:rsid w:val="006E22AB"/>
    <w:rsid w:val="006E297A"/>
    <w:rsid w:val="006E2BEE"/>
    <w:rsid w:val="006E2F0B"/>
    <w:rsid w:val="006E3209"/>
    <w:rsid w:val="006E3394"/>
    <w:rsid w:val="006E33C5"/>
    <w:rsid w:val="006E36FA"/>
    <w:rsid w:val="006E3B4C"/>
    <w:rsid w:val="006E4011"/>
    <w:rsid w:val="006E4089"/>
    <w:rsid w:val="006E43F0"/>
    <w:rsid w:val="006E4A51"/>
    <w:rsid w:val="006E5A56"/>
    <w:rsid w:val="006E5ECB"/>
    <w:rsid w:val="006E6AA4"/>
    <w:rsid w:val="006E6E6C"/>
    <w:rsid w:val="006E6EA9"/>
    <w:rsid w:val="006E70E1"/>
    <w:rsid w:val="006E7A01"/>
    <w:rsid w:val="006F0326"/>
    <w:rsid w:val="006F0872"/>
    <w:rsid w:val="006F1217"/>
    <w:rsid w:val="006F1DF7"/>
    <w:rsid w:val="006F27DB"/>
    <w:rsid w:val="006F29FF"/>
    <w:rsid w:val="006F3138"/>
    <w:rsid w:val="006F377F"/>
    <w:rsid w:val="006F3BEA"/>
    <w:rsid w:val="006F48D3"/>
    <w:rsid w:val="006F6014"/>
    <w:rsid w:val="006F6601"/>
    <w:rsid w:val="006F6DCE"/>
    <w:rsid w:val="006F6E49"/>
    <w:rsid w:val="006F783D"/>
    <w:rsid w:val="006F7974"/>
    <w:rsid w:val="006F7C30"/>
    <w:rsid w:val="00700581"/>
    <w:rsid w:val="00700632"/>
    <w:rsid w:val="00701812"/>
    <w:rsid w:val="00701919"/>
    <w:rsid w:val="00701B32"/>
    <w:rsid w:val="00701CA1"/>
    <w:rsid w:val="00702641"/>
    <w:rsid w:val="007026A0"/>
    <w:rsid w:val="0070283E"/>
    <w:rsid w:val="00702E26"/>
    <w:rsid w:val="00703705"/>
    <w:rsid w:val="00703CCC"/>
    <w:rsid w:val="00704636"/>
    <w:rsid w:val="00704EC0"/>
    <w:rsid w:val="00704FBE"/>
    <w:rsid w:val="00705091"/>
    <w:rsid w:val="007056D6"/>
    <w:rsid w:val="007060CC"/>
    <w:rsid w:val="00706189"/>
    <w:rsid w:val="00706219"/>
    <w:rsid w:val="007064AF"/>
    <w:rsid w:val="00706B1B"/>
    <w:rsid w:val="00706D09"/>
    <w:rsid w:val="0071075E"/>
    <w:rsid w:val="007111D8"/>
    <w:rsid w:val="0071145A"/>
    <w:rsid w:val="00711CDC"/>
    <w:rsid w:val="00712356"/>
    <w:rsid w:val="00713650"/>
    <w:rsid w:val="00713864"/>
    <w:rsid w:val="00713BF8"/>
    <w:rsid w:val="00713DF6"/>
    <w:rsid w:val="007144B3"/>
    <w:rsid w:val="00714877"/>
    <w:rsid w:val="0071607A"/>
    <w:rsid w:val="007164FD"/>
    <w:rsid w:val="007165C8"/>
    <w:rsid w:val="007169B3"/>
    <w:rsid w:val="007169F1"/>
    <w:rsid w:val="00716A9A"/>
    <w:rsid w:val="00716BF6"/>
    <w:rsid w:val="00716CB7"/>
    <w:rsid w:val="00717204"/>
    <w:rsid w:val="0071752F"/>
    <w:rsid w:val="0071795F"/>
    <w:rsid w:val="00717D55"/>
    <w:rsid w:val="00717FC2"/>
    <w:rsid w:val="007201CB"/>
    <w:rsid w:val="007211D6"/>
    <w:rsid w:val="00721A98"/>
    <w:rsid w:val="007228C5"/>
    <w:rsid w:val="00723948"/>
    <w:rsid w:val="007239FA"/>
    <w:rsid w:val="00723DF9"/>
    <w:rsid w:val="0072438A"/>
    <w:rsid w:val="00724889"/>
    <w:rsid w:val="00724BDD"/>
    <w:rsid w:val="00724C79"/>
    <w:rsid w:val="00724D17"/>
    <w:rsid w:val="00724F5B"/>
    <w:rsid w:val="00724FE3"/>
    <w:rsid w:val="00725A9D"/>
    <w:rsid w:val="007261EA"/>
    <w:rsid w:val="00726424"/>
    <w:rsid w:val="0072660A"/>
    <w:rsid w:val="00726E1F"/>
    <w:rsid w:val="00727CF7"/>
    <w:rsid w:val="00727DF5"/>
    <w:rsid w:val="00727E12"/>
    <w:rsid w:val="00730EF6"/>
    <w:rsid w:val="0073116D"/>
    <w:rsid w:val="00731292"/>
    <w:rsid w:val="0073132B"/>
    <w:rsid w:val="0073166C"/>
    <w:rsid w:val="00731DE8"/>
    <w:rsid w:val="0073262E"/>
    <w:rsid w:val="00732AED"/>
    <w:rsid w:val="007331DB"/>
    <w:rsid w:val="0073349E"/>
    <w:rsid w:val="0073381F"/>
    <w:rsid w:val="00733BC4"/>
    <w:rsid w:val="00733C75"/>
    <w:rsid w:val="00734C63"/>
    <w:rsid w:val="007359BC"/>
    <w:rsid w:val="00735E88"/>
    <w:rsid w:val="007365D8"/>
    <w:rsid w:val="00736681"/>
    <w:rsid w:val="00736A72"/>
    <w:rsid w:val="00737F76"/>
    <w:rsid w:val="0074007A"/>
    <w:rsid w:val="00740395"/>
    <w:rsid w:val="007414BE"/>
    <w:rsid w:val="0074174A"/>
    <w:rsid w:val="00741A2C"/>
    <w:rsid w:val="00741BDE"/>
    <w:rsid w:val="00742799"/>
    <w:rsid w:val="00743245"/>
    <w:rsid w:val="007433C7"/>
    <w:rsid w:val="0074352B"/>
    <w:rsid w:val="00743578"/>
    <w:rsid w:val="007435F8"/>
    <w:rsid w:val="00744343"/>
    <w:rsid w:val="00744E56"/>
    <w:rsid w:val="007456DB"/>
    <w:rsid w:val="007459DE"/>
    <w:rsid w:val="00745AEC"/>
    <w:rsid w:val="0074662B"/>
    <w:rsid w:val="0074678A"/>
    <w:rsid w:val="00746B5D"/>
    <w:rsid w:val="00747EA1"/>
    <w:rsid w:val="007500F3"/>
    <w:rsid w:val="007504CF"/>
    <w:rsid w:val="007506B8"/>
    <w:rsid w:val="00751391"/>
    <w:rsid w:val="007514FC"/>
    <w:rsid w:val="007515D8"/>
    <w:rsid w:val="00751ACF"/>
    <w:rsid w:val="00751DA9"/>
    <w:rsid w:val="00751F97"/>
    <w:rsid w:val="00751FE1"/>
    <w:rsid w:val="0075245C"/>
    <w:rsid w:val="00752E22"/>
    <w:rsid w:val="00753BCC"/>
    <w:rsid w:val="007543CF"/>
    <w:rsid w:val="007546DE"/>
    <w:rsid w:val="007546E0"/>
    <w:rsid w:val="00754BA9"/>
    <w:rsid w:val="007555CC"/>
    <w:rsid w:val="00755815"/>
    <w:rsid w:val="00755C7C"/>
    <w:rsid w:val="007560BC"/>
    <w:rsid w:val="007569C4"/>
    <w:rsid w:val="00757025"/>
    <w:rsid w:val="007574D8"/>
    <w:rsid w:val="00760E53"/>
    <w:rsid w:val="00760F87"/>
    <w:rsid w:val="007612A1"/>
    <w:rsid w:val="00761ABF"/>
    <w:rsid w:val="00761B53"/>
    <w:rsid w:val="00762BB8"/>
    <w:rsid w:val="00762C99"/>
    <w:rsid w:val="007632AA"/>
    <w:rsid w:val="00763398"/>
    <w:rsid w:val="007642ED"/>
    <w:rsid w:val="00764523"/>
    <w:rsid w:val="00765503"/>
    <w:rsid w:val="0076696B"/>
    <w:rsid w:val="00766DC7"/>
    <w:rsid w:val="00766F45"/>
    <w:rsid w:val="00767646"/>
    <w:rsid w:val="00767EAF"/>
    <w:rsid w:val="00770360"/>
    <w:rsid w:val="00770393"/>
    <w:rsid w:val="00770D03"/>
    <w:rsid w:val="00771799"/>
    <w:rsid w:val="00771897"/>
    <w:rsid w:val="00771966"/>
    <w:rsid w:val="0077200F"/>
    <w:rsid w:val="00772ECF"/>
    <w:rsid w:val="00773455"/>
    <w:rsid w:val="00773856"/>
    <w:rsid w:val="00773AC4"/>
    <w:rsid w:val="00773C67"/>
    <w:rsid w:val="00774CDE"/>
    <w:rsid w:val="00774D63"/>
    <w:rsid w:val="00775662"/>
    <w:rsid w:val="00775D8B"/>
    <w:rsid w:val="00776F37"/>
    <w:rsid w:val="00777097"/>
    <w:rsid w:val="00777375"/>
    <w:rsid w:val="00777807"/>
    <w:rsid w:val="0077784C"/>
    <w:rsid w:val="00780511"/>
    <w:rsid w:val="0078061B"/>
    <w:rsid w:val="0078150E"/>
    <w:rsid w:val="007818A7"/>
    <w:rsid w:val="00781B65"/>
    <w:rsid w:val="007823C4"/>
    <w:rsid w:val="00782557"/>
    <w:rsid w:val="007826FD"/>
    <w:rsid w:val="007827B9"/>
    <w:rsid w:val="007836EB"/>
    <w:rsid w:val="00783D2B"/>
    <w:rsid w:val="00783EF5"/>
    <w:rsid w:val="00784125"/>
    <w:rsid w:val="0078413B"/>
    <w:rsid w:val="00784447"/>
    <w:rsid w:val="007845CB"/>
    <w:rsid w:val="00785463"/>
    <w:rsid w:val="00785541"/>
    <w:rsid w:val="007856C9"/>
    <w:rsid w:val="0078585B"/>
    <w:rsid w:val="00785A81"/>
    <w:rsid w:val="00786393"/>
    <w:rsid w:val="0078643D"/>
    <w:rsid w:val="0078707D"/>
    <w:rsid w:val="007871E1"/>
    <w:rsid w:val="0078746E"/>
    <w:rsid w:val="00787DB7"/>
    <w:rsid w:val="00787DDA"/>
    <w:rsid w:val="007904E4"/>
    <w:rsid w:val="00790CEC"/>
    <w:rsid w:val="00790ED1"/>
    <w:rsid w:val="007919B7"/>
    <w:rsid w:val="007925AB"/>
    <w:rsid w:val="007931FE"/>
    <w:rsid w:val="007932A6"/>
    <w:rsid w:val="00793530"/>
    <w:rsid w:val="0079355B"/>
    <w:rsid w:val="00794023"/>
    <w:rsid w:val="0079423F"/>
    <w:rsid w:val="0079477D"/>
    <w:rsid w:val="007953B6"/>
    <w:rsid w:val="00795B97"/>
    <w:rsid w:val="00795BB1"/>
    <w:rsid w:val="007965AC"/>
    <w:rsid w:val="007968D8"/>
    <w:rsid w:val="00796BA4"/>
    <w:rsid w:val="00796F36"/>
    <w:rsid w:val="007971BC"/>
    <w:rsid w:val="00797629"/>
    <w:rsid w:val="0079776E"/>
    <w:rsid w:val="007A0427"/>
    <w:rsid w:val="007A10ED"/>
    <w:rsid w:val="007A11CC"/>
    <w:rsid w:val="007A19E8"/>
    <w:rsid w:val="007A1E2E"/>
    <w:rsid w:val="007A214A"/>
    <w:rsid w:val="007A27F1"/>
    <w:rsid w:val="007A2BB8"/>
    <w:rsid w:val="007A364D"/>
    <w:rsid w:val="007A3FB3"/>
    <w:rsid w:val="007A4527"/>
    <w:rsid w:val="007A48A0"/>
    <w:rsid w:val="007A5480"/>
    <w:rsid w:val="007A57CC"/>
    <w:rsid w:val="007A587C"/>
    <w:rsid w:val="007A5BC5"/>
    <w:rsid w:val="007A5C01"/>
    <w:rsid w:val="007A6BD6"/>
    <w:rsid w:val="007A736B"/>
    <w:rsid w:val="007A7446"/>
    <w:rsid w:val="007A7677"/>
    <w:rsid w:val="007A7C81"/>
    <w:rsid w:val="007A7E5B"/>
    <w:rsid w:val="007A7E81"/>
    <w:rsid w:val="007B002B"/>
    <w:rsid w:val="007B01D0"/>
    <w:rsid w:val="007B077C"/>
    <w:rsid w:val="007B0991"/>
    <w:rsid w:val="007B0C3E"/>
    <w:rsid w:val="007B1F4F"/>
    <w:rsid w:val="007B277E"/>
    <w:rsid w:val="007B278D"/>
    <w:rsid w:val="007B3519"/>
    <w:rsid w:val="007B35E5"/>
    <w:rsid w:val="007B36E5"/>
    <w:rsid w:val="007B4803"/>
    <w:rsid w:val="007B4CD8"/>
    <w:rsid w:val="007B5269"/>
    <w:rsid w:val="007B599B"/>
    <w:rsid w:val="007B61E7"/>
    <w:rsid w:val="007B67F7"/>
    <w:rsid w:val="007B6BDC"/>
    <w:rsid w:val="007B7439"/>
    <w:rsid w:val="007B7522"/>
    <w:rsid w:val="007B7842"/>
    <w:rsid w:val="007B7FBA"/>
    <w:rsid w:val="007C0509"/>
    <w:rsid w:val="007C0520"/>
    <w:rsid w:val="007C12BF"/>
    <w:rsid w:val="007C1638"/>
    <w:rsid w:val="007C18FA"/>
    <w:rsid w:val="007C1FEF"/>
    <w:rsid w:val="007C2E92"/>
    <w:rsid w:val="007C31D0"/>
    <w:rsid w:val="007C32D9"/>
    <w:rsid w:val="007C4031"/>
    <w:rsid w:val="007C6486"/>
    <w:rsid w:val="007C6A8D"/>
    <w:rsid w:val="007C7A4A"/>
    <w:rsid w:val="007C7D75"/>
    <w:rsid w:val="007D027A"/>
    <w:rsid w:val="007D03CA"/>
    <w:rsid w:val="007D0EEE"/>
    <w:rsid w:val="007D0FFF"/>
    <w:rsid w:val="007D12C6"/>
    <w:rsid w:val="007D186E"/>
    <w:rsid w:val="007D19F6"/>
    <w:rsid w:val="007D1A3E"/>
    <w:rsid w:val="007D1CDF"/>
    <w:rsid w:val="007D1F5B"/>
    <w:rsid w:val="007D247F"/>
    <w:rsid w:val="007D2E73"/>
    <w:rsid w:val="007D3005"/>
    <w:rsid w:val="007D37F8"/>
    <w:rsid w:val="007D3E50"/>
    <w:rsid w:val="007D44FE"/>
    <w:rsid w:val="007D4EB0"/>
    <w:rsid w:val="007D513F"/>
    <w:rsid w:val="007D78E1"/>
    <w:rsid w:val="007D7F85"/>
    <w:rsid w:val="007E0851"/>
    <w:rsid w:val="007E0C5C"/>
    <w:rsid w:val="007E14EF"/>
    <w:rsid w:val="007E171C"/>
    <w:rsid w:val="007E181B"/>
    <w:rsid w:val="007E1B20"/>
    <w:rsid w:val="007E24E7"/>
    <w:rsid w:val="007E24F2"/>
    <w:rsid w:val="007E2676"/>
    <w:rsid w:val="007E28B2"/>
    <w:rsid w:val="007E44C2"/>
    <w:rsid w:val="007E4E06"/>
    <w:rsid w:val="007E5779"/>
    <w:rsid w:val="007E5F17"/>
    <w:rsid w:val="007E6C9F"/>
    <w:rsid w:val="007E724C"/>
    <w:rsid w:val="007E7461"/>
    <w:rsid w:val="007E78B0"/>
    <w:rsid w:val="007E78DF"/>
    <w:rsid w:val="007F006B"/>
    <w:rsid w:val="007F018F"/>
    <w:rsid w:val="007F0270"/>
    <w:rsid w:val="007F0398"/>
    <w:rsid w:val="007F03BC"/>
    <w:rsid w:val="007F0BC1"/>
    <w:rsid w:val="007F0F97"/>
    <w:rsid w:val="007F0FD2"/>
    <w:rsid w:val="007F12D0"/>
    <w:rsid w:val="007F1418"/>
    <w:rsid w:val="007F1490"/>
    <w:rsid w:val="007F1D88"/>
    <w:rsid w:val="007F25C0"/>
    <w:rsid w:val="007F26AF"/>
    <w:rsid w:val="007F2A4E"/>
    <w:rsid w:val="007F331B"/>
    <w:rsid w:val="007F38F5"/>
    <w:rsid w:val="007F3A51"/>
    <w:rsid w:val="007F4278"/>
    <w:rsid w:val="007F44D4"/>
    <w:rsid w:val="007F45F7"/>
    <w:rsid w:val="007F4961"/>
    <w:rsid w:val="007F4C85"/>
    <w:rsid w:val="007F50B1"/>
    <w:rsid w:val="007F51DD"/>
    <w:rsid w:val="007F5641"/>
    <w:rsid w:val="007F5879"/>
    <w:rsid w:val="007F5AE8"/>
    <w:rsid w:val="007F5C57"/>
    <w:rsid w:val="007F5D0E"/>
    <w:rsid w:val="007F60F0"/>
    <w:rsid w:val="007F68D5"/>
    <w:rsid w:val="007F71B0"/>
    <w:rsid w:val="007F7BAD"/>
    <w:rsid w:val="0080025F"/>
    <w:rsid w:val="00800557"/>
    <w:rsid w:val="008007D9"/>
    <w:rsid w:val="0080101A"/>
    <w:rsid w:val="0080141B"/>
    <w:rsid w:val="0080170F"/>
    <w:rsid w:val="00801919"/>
    <w:rsid w:val="00801B25"/>
    <w:rsid w:val="0080286A"/>
    <w:rsid w:val="00802AC8"/>
    <w:rsid w:val="00802BF4"/>
    <w:rsid w:val="00802C61"/>
    <w:rsid w:val="008032CF"/>
    <w:rsid w:val="0080342F"/>
    <w:rsid w:val="008037E9"/>
    <w:rsid w:val="008037F6"/>
    <w:rsid w:val="008040D3"/>
    <w:rsid w:val="00805C93"/>
    <w:rsid w:val="00805FB2"/>
    <w:rsid w:val="00807398"/>
    <w:rsid w:val="008076F3"/>
    <w:rsid w:val="00807820"/>
    <w:rsid w:val="008102EE"/>
    <w:rsid w:val="0081033A"/>
    <w:rsid w:val="008104CE"/>
    <w:rsid w:val="00810541"/>
    <w:rsid w:val="0081061E"/>
    <w:rsid w:val="00810C91"/>
    <w:rsid w:val="00811B20"/>
    <w:rsid w:val="00811E97"/>
    <w:rsid w:val="008121D3"/>
    <w:rsid w:val="00812809"/>
    <w:rsid w:val="00812D2E"/>
    <w:rsid w:val="00812F33"/>
    <w:rsid w:val="00813570"/>
    <w:rsid w:val="008138E2"/>
    <w:rsid w:val="00813A5A"/>
    <w:rsid w:val="00813BB6"/>
    <w:rsid w:val="008149E1"/>
    <w:rsid w:val="00814D74"/>
    <w:rsid w:val="00814FAC"/>
    <w:rsid w:val="008150AD"/>
    <w:rsid w:val="00815522"/>
    <w:rsid w:val="008155D4"/>
    <w:rsid w:val="00815CDA"/>
    <w:rsid w:val="0081610B"/>
    <w:rsid w:val="008163FA"/>
    <w:rsid w:val="00817433"/>
    <w:rsid w:val="00817688"/>
    <w:rsid w:val="00820032"/>
    <w:rsid w:val="0082043D"/>
    <w:rsid w:val="008228A2"/>
    <w:rsid w:val="00822B53"/>
    <w:rsid w:val="00822C25"/>
    <w:rsid w:val="00822D5C"/>
    <w:rsid w:val="008232B8"/>
    <w:rsid w:val="008233FF"/>
    <w:rsid w:val="00823858"/>
    <w:rsid w:val="00823AE0"/>
    <w:rsid w:val="00823BE3"/>
    <w:rsid w:val="0082427E"/>
    <w:rsid w:val="0082438A"/>
    <w:rsid w:val="00824A8C"/>
    <w:rsid w:val="00824D05"/>
    <w:rsid w:val="00824F2B"/>
    <w:rsid w:val="0082607A"/>
    <w:rsid w:val="008261F9"/>
    <w:rsid w:val="00826282"/>
    <w:rsid w:val="00826493"/>
    <w:rsid w:val="00826A5F"/>
    <w:rsid w:val="0082745B"/>
    <w:rsid w:val="008277EF"/>
    <w:rsid w:val="00827E68"/>
    <w:rsid w:val="00827EA8"/>
    <w:rsid w:val="0083002C"/>
    <w:rsid w:val="008310EF"/>
    <w:rsid w:val="00831AAF"/>
    <w:rsid w:val="00831DFD"/>
    <w:rsid w:val="00831FE3"/>
    <w:rsid w:val="008321D2"/>
    <w:rsid w:val="00832581"/>
    <w:rsid w:val="00832F66"/>
    <w:rsid w:val="008337DC"/>
    <w:rsid w:val="0083409B"/>
    <w:rsid w:val="008341D2"/>
    <w:rsid w:val="008347BC"/>
    <w:rsid w:val="00835197"/>
    <w:rsid w:val="0083542D"/>
    <w:rsid w:val="00835978"/>
    <w:rsid w:val="00835E0D"/>
    <w:rsid w:val="008364C3"/>
    <w:rsid w:val="00836556"/>
    <w:rsid w:val="0083759C"/>
    <w:rsid w:val="008375E9"/>
    <w:rsid w:val="00837928"/>
    <w:rsid w:val="00837C4A"/>
    <w:rsid w:val="008402EA"/>
    <w:rsid w:val="00840323"/>
    <w:rsid w:val="00840588"/>
    <w:rsid w:val="00840E24"/>
    <w:rsid w:val="00840F26"/>
    <w:rsid w:val="0084135A"/>
    <w:rsid w:val="00841512"/>
    <w:rsid w:val="00841B80"/>
    <w:rsid w:val="0084205A"/>
    <w:rsid w:val="008437EB"/>
    <w:rsid w:val="00843864"/>
    <w:rsid w:val="0084394C"/>
    <w:rsid w:val="008439B9"/>
    <w:rsid w:val="00843AD7"/>
    <w:rsid w:val="00843D00"/>
    <w:rsid w:val="00843E7D"/>
    <w:rsid w:val="00844000"/>
    <w:rsid w:val="008444FA"/>
    <w:rsid w:val="00844580"/>
    <w:rsid w:val="00845957"/>
    <w:rsid w:val="00845A62"/>
    <w:rsid w:val="00845E1E"/>
    <w:rsid w:val="0084601F"/>
    <w:rsid w:val="00846F54"/>
    <w:rsid w:val="00847592"/>
    <w:rsid w:val="00847D76"/>
    <w:rsid w:val="008500AC"/>
    <w:rsid w:val="00850136"/>
    <w:rsid w:val="0085039E"/>
    <w:rsid w:val="00850524"/>
    <w:rsid w:val="008508C2"/>
    <w:rsid w:val="00850A4A"/>
    <w:rsid w:val="00850FB0"/>
    <w:rsid w:val="00851871"/>
    <w:rsid w:val="00852260"/>
    <w:rsid w:val="0085250D"/>
    <w:rsid w:val="00852730"/>
    <w:rsid w:val="00852979"/>
    <w:rsid w:val="008533C0"/>
    <w:rsid w:val="00853894"/>
    <w:rsid w:val="00853E2A"/>
    <w:rsid w:val="008544A9"/>
    <w:rsid w:val="00855D7B"/>
    <w:rsid w:val="00855F94"/>
    <w:rsid w:val="00856287"/>
    <w:rsid w:val="00856D24"/>
    <w:rsid w:val="00856FDD"/>
    <w:rsid w:val="00857A36"/>
    <w:rsid w:val="00857C9B"/>
    <w:rsid w:val="0086029A"/>
    <w:rsid w:val="008603A5"/>
    <w:rsid w:val="0086085D"/>
    <w:rsid w:val="00860A9A"/>
    <w:rsid w:val="00860FD8"/>
    <w:rsid w:val="00861388"/>
    <w:rsid w:val="008628C3"/>
    <w:rsid w:val="00862AA7"/>
    <w:rsid w:val="00863A9C"/>
    <w:rsid w:val="00863BEB"/>
    <w:rsid w:val="008641FC"/>
    <w:rsid w:val="008646C7"/>
    <w:rsid w:val="0086532D"/>
    <w:rsid w:val="0086562C"/>
    <w:rsid w:val="00865C0B"/>
    <w:rsid w:val="00865C51"/>
    <w:rsid w:val="00865DFA"/>
    <w:rsid w:val="00866202"/>
    <w:rsid w:val="008663BE"/>
    <w:rsid w:val="00866491"/>
    <w:rsid w:val="008666DC"/>
    <w:rsid w:val="0086679F"/>
    <w:rsid w:val="00866A19"/>
    <w:rsid w:val="0086741B"/>
    <w:rsid w:val="0086752B"/>
    <w:rsid w:val="008675D4"/>
    <w:rsid w:val="00867EC0"/>
    <w:rsid w:val="00867EE3"/>
    <w:rsid w:val="00867F4F"/>
    <w:rsid w:val="008705A5"/>
    <w:rsid w:val="00870B76"/>
    <w:rsid w:val="00870F9F"/>
    <w:rsid w:val="00871ABC"/>
    <w:rsid w:val="00871FA0"/>
    <w:rsid w:val="00872562"/>
    <w:rsid w:val="0087282D"/>
    <w:rsid w:val="00872EBA"/>
    <w:rsid w:val="00873059"/>
    <w:rsid w:val="0087374D"/>
    <w:rsid w:val="00873872"/>
    <w:rsid w:val="00874BE8"/>
    <w:rsid w:val="00874E04"/>
    <w:rsid w:val="00875279"/>
    <w:rsid w:val="0087598D"/>
    <w:rsid w:val="008759AA"/>
    <w:rsid w:val="00875DA6"/>
    <w:rsid w:val="00875F09"/>
    <w:rsid w:val="00876309"/>
    <w:rsid w:val="00876726"/>
    <w:rsid w:val="0087694F"/>
    <w:rsid w:val="008774C5"/>
    <w:rsid w:val="00877E2C"/>
    <w:rsid w:val="00880705"/>
    <w:rsid w:val="008807B8"/>
    <w:rsid w:val="00881EFE"/>
    <w:rsid w:val="00882427"/>
    <w:rsid w:val="008825B1"/>
    <w:rsid w:val="008826E5"/>
    <w:rsid w:val="008828D8"/>
    <w:rsid w:val="00882CA2"/>
    <w:rsid w:val="008833BB"/>
    <w:rsid w:val="008836D7"/>
    <w:rsid w:val="00883A21"/>
    <w:rsid w:val="0088459A"/>
    <w:rsid w:val="008845E2"/>
    <w:rsid w:val="0088496B"/>
    <w:rsid w:val="00884B81"/>
    <w:rsid w:val="0088555D"/>
    <w:rsid w:val="008857FC"/>
    <w:rsid w:val="00885B79"/>
    <w:rsid w:val="00886288"/>
    <w:rsid w:val="008872FC"/>
    <w:rsid w:val="0089005C"/>
    <w:rsid w:val="0089058D"/>
    <w:rsid w:val="00890E6F"/>
    <w:rsid w:val="00891AD3"/>
    <w:rsid w:val="008923AB"/>
    <w:rsid w:val="00892E65"/>
    <w:rsid w:val="00893258"/>
    <w:rsid w:val="008935EF"/>
    <w:rsid w:val="008939A5"/>
    <w:rsid w:val="00893AD0"/>
    <w:rsid w:val="00894578"/>
    <w:rsid w:val="00894933"/>
    <w:rsid w:val="00896336"/>
    <w:rsid w:val="00896BE7"/>
    <w:rsid w:val="00896EFB"/>
    <w:rsid w:val="008977EC"/>
    <w:rsid w:val="008978DC"/>
    <w:rsid w:val="00897B0B"/>
    <w:rsid w:val="00897C87"/>
    <w:rsid w:val="00897F85"/>
    <w:rsid w:val="008A0144"/>
    <w:rsid w:val="008A04E0"/>
    <w:rsid w:val="008A07F5"/>
    <w:rsid w:val="008A08A8"/>
    <w:rsid w:val="008A12E4"/>
    <w:rsid w:val="008A2379"/>
    <w:rsid w:val="008A23B3"/>
    <w:rsid w:val="008A3084"/>
    <w:rsid w:val="008A371F"/>
    <w:rsid w:val="008A39F2"/>
    <w:rsid w:val="008A425B"/>
    <w:rsid w:val="008A48FE"/>
    <w:rsid w:val="008A4A52"/>
    <w:rsid w:val="008A5016"/>
    <w:rsid w:val="008A50B5"/>
    <w:rsid w:val="008A54AF"/>
    <w:rsid w:val="008A5B09"/>
    <w:rsid w:val="008A5B7D"/>
    <w:rsid w:val="008A63C7"/>
    <w:rsid w:val="008A673F"/>
    <w:rsid w:val="008A6C26"/>
    <w:rsid w:val="008A6DCB"/>
    <w:rsid w:val="008A7737"/>
    <w:rsid w:val="008B00B7"/>
    <w:rsid w:val="008B041B"/>
    <w:rsid w:val="008B080B"/>
    <w:rsid w:val="008B0942"/>
    <w:rsid w:val="008B1622"/>
    <w:rsid w:val="008B2122"/>
    <w:rsid w:val="008B25ED"/>
    <w:rsid w:val="008B2A63"/>
    <w:rsid w:val="008B2E46"/>
    <w:rsid w:val="008B3075"/>
    <w:rsid w:val="008B3158"/>
    <w:rsid w:val="008B330A"/>
    <w:rsid w:val="008B40F0"/>
    <w:rsid w:val="008B4C7E"/>
    <w:rsid w:val="008B5585"/>
    <w:rsid w:val="008B5700"/>
    <w:rsid w:val="008B5B20"/>
    <w:rsid w:val="008B5DD2"/>
    <w:rsid w:val="008B5E22"/>
    <w:rsid w:val="008B6095"/>
    <w:rsid w:val="008B6959"/>
    <w:rsid w:val="008B6EE5"/>
    <w:rsid w:val="008B6F16"/>
    <w:rsid w:val="008B729F"/>
    <w:rsid w:val="008B7A57"/>
    <w:rsid w:val="008C0419"/>
    <w:rsid w:val="008C05B3"/>
    <w:rsid w:val="008C0959"/>
    <w:rsid w:val="008C0EBA"/>
    <w:rsid w:val="008C17AE"/>
    <w:rsid w:val="008C18FF"/>
    <w:rsid w:val="008C2597"/>
    <w:rsid w:val="008C2920"/>
    <w:rsid w:val="008C2B47"/>
    <w:rsid w:val="008C2F6E"/>
    <w:rsid w:val="008C3C7B"/>
    <w:rsid w:val="008C4327"/>
    <w:rsid w:val="008C4393"/>
    <w:rsid w:val="008C465F"/>
    <w:rsid w:val="008C4A02"/>
    <w:rsid w:val="008C4D9C"/>
    <w:rsid w:val="008C4DC9"/>
    <w:rsid w:val="008C5662"/>
    <w:rsid w:val="008C5B30"/>
    <w:rsid w:val="008C5B78"/>
    <w:rsid w:val="008C620D"/>
    <w:rsid w:val="008C6753"/>
    <w:rsid w:val="008C67B4"/>
    <w:rsid w:val="008C704A"/>
    <w:rsid w:val="008C70EB"/>
    <w:rsid w:val="008C79C5"/>
    <w:rsid w:val="008C7B1A"/>
    <w:rsid w:val="008C7CD8"/>
    <w:rsid w:val="008C7CE7"/>
    <w:rsid w:val="008C7E1F"/>
    <w:rsid w:val="008D03EE"/>
    <w:rsid w:val="008D0620"/>
    <w:rsid w:val="008D07E1"/>
    <w:rsid w:val="008D0FEE"/>
    <w:rsid w:val="008D180D"/>
    <w:rsid w:val="008D1E9C"/>
    <w:rsid w:val="008D23A7"/>
    <w:rsid w:val="008D24D9"/>
    <w:rsid w:val="008D261B"/>
    <w:rsid w:val="008D264C"/>
    <w:rsid w:val="008D2908"/>
    <w:rsid w:val="008D2AD7"/>
    <w:rsid w:val="008D2B3C"/>
    <w:rsid w:val="008D2F0A"/>
    <w:rsid w:val="008D3403"/>
    <w:rsid w:val="008D39E4"/>
    <w:rsid w:val="008D3E98"/>
    <w:rsid w:val="008D447D"/>
    <w:rsid w:val="008D44E3"/>
    <w:rsid w:val="008D47B9"/>
    <w:rsid w:val="008D4F66"/>
    <w:rsid w:val="008D531C"/>
    <w:rsid w:val="008D6448"/>
    <w:rsid w:val="008D7729"/>
    <w:rsid w:val="008D78AE"/>
    <w:rsid w:val="008E0057"/>
    <w:rsid w:val="008E0541"/>
    <w:rsid w:val="008E0C37"/>
    <w:rsid w:val="008E144E"/>
    <w:rsid w:val="008E1BB3"/>
    <w:rsid w:val="008E2AD7"/>
    <w:rsid w:val="008E2CD1"/>
    <w:rsid w:val="008E2DD3"/>
    <w:rsid w:val="008E3B0A"/>
    <w:rsid w:val="008E3E38"/>
    <w:rsid w:val="008E45B8"/>
    <w:rsid w:val="008E4A53"/>
    <w:rsid w:val="008E4DC8"/>
    <w:rsid w:val="008E5548"/>
    <w:rsid w:val="008E5677"/>
    <w:rsid w:val="008E5B3B"/>
    <w:rsid w:val="008E5F47"/>
    <w:rsid w:val="008E61F0"/>
    <w:rsid w:val="008E65BE"/>
    <w:rsid w:val="008E6A1E"/>
    <w:rsid w:val="008E6A29"/>
    <w:rsid w:val="008E6A31"/>
    <w:rsid w:val="008E6BE4"/>
    <w:rsid w:val="008E6E09"/>
    <w:rsid w:val="008F0FA9"/>
    <w:rsid w:val="008F131C"/>
    <w:rsid w:val="008F1473"/>
    <w:rsid w:val="008F1CA8"/>
    <w:rsid w:val="008F20A4"/>
    <w:rsid w:val="008F2926"/>
    <w:rsid w:val="008F2985"/>
    <w:rsid w:val="008F2BAB"/>
    <w:rsid w:val="008F324A"/>
    <w:rsid w:val="008F3483"/>
    <w:rsid w:val="008F35D2"/>
    <w:rsid w:val="008F393F"/>
    <w:rsid w:val="008F3B8F"/>
    <w:rsid w:val="008F4881"/>
    <w:rsid w:val="008F4915"/>
    <w:rsid w:val="008F49C8"/>
    <w:rsid w:val="008F654D"/>
    <w:rsid w:val="008F6D4B"/>
    <w:rsid w:val="008F6F23"/>
    <w:rsid w:val="008F7311"/>
    <w:rsid w:val="008F7417"/>
    <w:rsid w:val="008F7703"/>
    <w:rsid w:val="00900083"/>
    <w:rsid w:val="00900BBD"/>
    <w:rsid w:val="00901284"/>
    <w:rsid w:val="00901595"/>
    <w:rsid w:val="00901778"/>
    <w:rsid w:val="00901C60"/>
    <w:rsid w:val="009034D5"/>
    <w:rsid w:val="00903612"/>
    <w:rsid w:val="00903653"/>
    <w:rsid w:val="00903CA8"/>
    <w:rsid w:val="009041F2"/>
    <w:rsid w:val="00904AD7"/>
    <w:rsid w:val="00904BD1"/>
    <w:rsid w:val="0090509E"/>
    <w:rsid w:val="00905169"/>
    <w:rsid w:val="009053D3"/>
    <w:rsid w:val="0090563C"/>
    <w:rsid w:val="009059F3"/>
    <w:rsid w:val="00906FD7"/>
    <w:rsid w:val="009079F2"/>
    <w:rsid w:val="00907A2D"/>
    <w:rsid w:val="00910B48"/>
    <w:rsid w:val="00911E64"/>
    <w:rsid w:val="00911EBA"/>
    <w:rsid w:val="0091200D"/>
    <w:rsid w:val="009123D0"/>
    <w:rsid w:val="00912429"/>
    <w:rsid w:val="0091287F"/>
    <w:rsid w:val="00913034"/>
    <w:rsid w:val="0091329E"/>
    <w:rsid w:val="009136D2"/>
    <w:rsid w:val="00913970"/>
    <w:rsid w:val="009142DD"/>
    <w:rsid w:val="009145E7"/>
    <w:rsid w:val="00914677"/>
    <w:rsid w:val="00914F3B"/>
    <w:rsid w:val="00915447"/>
    <w:rsid w:val="00915686"/>
    <w:rsid w:val="00915A4C"/>
    <w:rsid w:val="009163D0"/>
    <w:rsid w:val="009168BB"/>
    <w:rsid w:val="00916B6D"/>
    <w:rsid w:val="00916E77"/>
    <w:rsid w:val="009171AC"/>
    <w:rsid w:val="00917E61"/>
    <w:rsid w:val="00920125"/>
    <w:rsid w:val="0092017F"/>
    <w:rsid w:val="00920CDB"/>
    <w:rsid w:val="00920D79"/>
    <w:rsid w:val="00920E1A"/>
    <w:rsid w:val="00921C4A"/>
    <w:rsid w:val="009220BA"/>
    <w:rsid w:val="00922AF7"/>
    <w:rsid w:val="00922BAB"/>
    <w:rsid w:val="00923215"/>
    <w:rsid w:val="00923264"/>
    <w:rsid w:val="009239CF"/>
    <w:rsid w:val="00924923"/>
    <w:rsid w:val="00924E0E"/>
    <w:rsid w:val="00924E14"/>
    <w:rsid w:val="00925247"/>
    <w:rsid w:val="00925B18"/>
    <w:rsid w:val="00925F69"/>
    <w:rsid w:val="00926CAD"/>
    <w:rsid w:val="00926F6F"/>
    <w:rsid w:val="00927869"/>
    <w:rsid w:val="00927A76"/>
    <w:rsid w:val="009303E6"/>
    <w:rsid w:val="00930512"/>
    <w:rsid w:val="0093075D"/>
    <w:rsid w:val="00930912"/>
    <w:rsid w:val="00930B58"/>
    <w:rsid w:val="00931037"/>
    <w:rsid w:val="0093113A"/>
    <w:rsid w:val="00931265"/>
    <w:rsid w:val="00931601"/>
    <w:rsid w:val="00931A9A"/>
    <w:rsid w:val="00932BFD"/>
    <w:rsid w:val="00933321"/>
    <w:rsid w:val="0093382C"/>
    <w:rsid w:val="0093388E"/>
    <w:rsid w:val="00933E18"/>
    <w:rsid w:val="009354BB"/>
    <w:rsid w:val="0093597D"/>
    <w:rsid w:val="00935A44"/>
    <w:rsid w:val="00935B7F"/>
    <w:rsid w:val="00935CDC"/>
    <w:rsid w:val="00936490"/>
    <w:rsid w:val="00936748"/>
    <w:rsid w:val="00937986"/>
    <w:rsid w:val="009404A6"/>
    <w:rsid w:val="009422FC"/>
    <w:rsid w:val="00942B96"/>
    <w:rsid w:val="009436A1"/>
    <w:rsid w:val="009436F4"/>
    <w:rsid w:val="00943F92"/>
    <w:rsid w:val="009443E6"/>
    <w:rsid w:val="00944B59"/>
    <w:rsid w:val="009457D2"/>
    <w:rsid w:val="0094646B"/>
    <w:rsid w:val="00946C37"/>
    <w:rsid w:val="00947049"/>
    <w:rsid w:val="009475DE"/>
    <w:rsid w:val="00947803"/>
    <w:rsid w:val="0094792F"/>
    <w:rsid w:val="00947B5B"/>
    <w:rsid w:val="009500C3"/>
    <w:rsid w:val="00951812"/>
    <w:rsid w:val="00952412"/>
    <w:rsid w:val="0095347B"/>
    <w:rsid w:val="009537A0"/>
    <w:rsid w:val="00953804"/>
    <w:rsid w:val="00953C14"/>
    <w:rsid w:val="00953C81"/>
    <w:rsid w:val="00954345"/>
    <w:rsid w:val="00954594"/>
    <w:rsid w:val="00954FC7"/>
    <w:rsid w:val="009562CF"/>
    <w:rsid w:val="00956971"/>
    <w:rsid w:val="00956DE8"/>
    <w:rsid w:val="00956ED3"/>
    <w:rsid w:val="009573FA"/>
    <w:rsid w:val="00957E14"/>
    <w:rsid w:val="00960322"/>
    <w:rsid w:val="0096045C"/>
    <w:rsid w:val="0096066F"/>
    <w:rsid w:val="00960DCB"/>
    <w:rsid w:val="009611EE"/>
    <w:rsid w:val="00961421"/>
    <w:rsid w:val="009616F5"/>
    <w:rsid w:val="0096283A"/>
    <w:rsid w:val="00962EDC"/>
    <w:rsid w:val="00963084"/>
    <w:rsid w:val="00963660"/>
    <w:rsid w:val="00964875"/>
    <w:rsid w:val="00964ADC"/>
    <w:rsid w:val="00964D99"/>
    <w:rsid w:val="00965279"/>
    <w:rsid w:val="009659C8"/>
    <w:rsid w:val="00966A77"/>
    <w:rsid w:val="009678E8"/>
    <w:rsid w:val="009678F0"/>
    <w:rsid w:val="00967B31"/>
    <w:rsid w:val="00967CD9"/>
    <w:rsid w:val="00970258"/>
    <w:rsid w:val="00970517"/>
    <w:rsid w:val="0097085F"/>
    <w:rsid w:val="00970E66"/>
    <w:rsid w:val="00971932"/>
    <w:rsid w:val="00971C7D"/>
    <w:rsid w:val="009722A7"/>
    <w:rsid w:val="00972A5C"/>
    <w:rsid w:val="00972DA0"/>
    <w:rsid w:val="00973622"/>
    <w:rsid w:val="009739DC"/>
    <w:rsid w:val="00973A94"/>
    <w:rsid w:val="00973F34"/>
    <w:rsid w:val="0097405B"/>
    <w:rsid w:val="00974B83"/>
    <w:rsid w:val="00975229"/>
    <w:rsid w:val="0097564E"/>
    <w:rsid w:val="00975CD1"/>
    <w:rsid w:val="00975CD5"/>
    <w:rsid w:val="00975E5E"/>
    <w:rsid w:val="00975F52"/>
    <w:rsid w:val="00976991"/>
    <w:rsid w:val="00977350"/>
    <w:rsid w:val="00977794"/>
    <w:rsid w:val="00977C53"/>
    <w:rsid w:val="00980147"/>
    <w:rsid w:val="0098023A"/>
    <w:rsid w:val="00980254"/>
    <w:rsid w:val="009802D1"/>
    <w:rsid w:val="00980D86"/>
    <w:rsid w:val="00980EBA"/>
    <w:rsid w:val="00981203"/>
    <w:rsid w:val="00981C5D"/>
    <w:rsid w:val="00981CE7"/>
    <w:rsid w:val="00981D04"/>
    <w:rsid w:val="009821E2"/>
    <w:rsid w:val="009835C9"/>
    <w:rsid w:val="009837B2"/>
    <w:rsid w:val="00983BC3"/>
    <w:rsid w:val="00983D49"/>
    <w:rsid w:val="00983F60"/>
    <w:rsid w:val="00984927"/>
    <w:rsid w:val="00984939"/>
    <w:rsid w:val="00984B41"/>
    <w:rsid w:val="00985132"/>
    <w:rsid w:val="00985502"/>
    <w:rsid w:val="009857A0"/>
    <w:rsid w:val="00986C10"/>
    <w:rsid w:val="00986DD1"/>
    <w:rsid w:val="00986ECD"/>
    <w:rsid w:val="00987B13"/>
    <w:rsid w:val="00990988"/>
    <w:rsid w:val="00991179"/>
    <w:rsid w:val="009917CC"/>
    <w:rsid w:val="009919BC"/>
    <w:rsid w:val="00991B11"/>
    <w:rsid w:val="00991D81"/>
    <w:rsid w:val="00991E83"/>
    <w:rsid w:val="0099291F"/>
    <w:rsid w:val="00993723"/>
    <w:rsid w:val="00994490"/>
    <w:rsid w:val="009946DA"/>
    <w:rsid w:val="009952FC"/>
    <w:rsid w:val="00995508"/>
    <w:rsid w:val="0099576D"/>
    <w:rsid w:val="0099593A"/>
    <w:rsid w:val="00995F65"/>
    <w:rsid w:val="00996849"/>
    <w:rsid w:val="00996FA2"/>
    <w:rsid w:val="00997048"/>
    <w:rsid w:val="00997199"/>
    <w:rsid w:val="009977E9"/>
    <w:rsid w:val="00997873"/>
    <w:rsid w:val="009A0666"/>
    <w:rsid w:val="009A06E7"/>
    <w:rsid w:val="009A108B"/>
    <w:rsid w:val="009A15A6"/>
    <w:rsid w:val="009A342F"/>
    <w:rsid w:val="009A371B"/>
    <w:rsid w:val="009A38E7"/>
    <w:rsid w:val="009A3A2D"/>
    <w:rsid w:val="009A44A1"/>
    <w:rsid w:val="009A45E2"/>
    <w:rsid w:val="009A477F"/>
    <w:rsid w:val="009A5B6F"/>
    <w:rsid w:val="009A62B0"/>
    <w:rsid w:val="009A651B"/>
    <w:rsid w:val="009A662E"/>
    <w:rsid w:val="009A6853"/>
    <w:rsid w:val="009A68B5"/>
    <w:rsid w:val="009A6983"/>
    <w:rsid w:val="009A6A05"/>
    <w:rsid w:val="009A6D3E"/>
    <w:rsid w:val="009A714A"/>
    <w:rsid w:val="009A75DA"/>
    <w:rsid w:val="009A7A87"/>
    <w:rsid w:val="009B0608"/>
    <w:rsid w:val="009B1076"/>
    <w:rsid w:val="009B2500"/>
    <w:rsid w:val="009B2530"/>
    <w:rsid w:val="009B2C45"/>
    <w:rsid w:val="009B382B"/>
    <w:rsid w:val="009B38C4"/>
    <w:rsid w:val="009B3D49"/>
    <w:rsid w:val="009B3FF9"/>
    <w:rsid w:val="009B41CD"/>
    <w:rsid w:val="009B429F"/>
    <w:rsid w:val="009B4809"/>
    <w:rsid w:val="009B4A41"/>
    <w:rsid w:val="009B4C74"/>
    <w:rsid w:val="009B5276"/>
    <w:rsid w:val="009B58E3"/>
    <w:rsid w:val="009B5B0A"/>
    <w:rsid w:val="009B68BD"/>
    <w:rsid w:val="009B6C1F"/>
    <w:rsid w:val="009B742F"/>
    <w:rsid w:val="009B7E82"/>
    <w:rsid w:val="009C01B3"/>
    <w:rsid w:val="009C095E"/>
    <w:rsid w:val="009C11D3"/>
    <w:rsid w:val="009C22E7"/>
    <w:rsid w:val="009C2622"/>
    <w:rsid w:val="009C3573"/>
    <w:rsid w:val="009C4298"/>
    <w:rsid w:val="009C5284"/>
    <w:rsid w:val="009C5427"/>
    <w:rsid w:val="009C5833"/>
    <w:rsid w:val="009C65F1"/>
    <w:rsid w:val="009C67E6"/>
    <w:rsid w:val="009C6AAD"/>
    <w:rsid w:val="009C6AC7"/>
    <w:rsid w:val="009C6CEE"/>
    <w:rsid w:val="009C71E6"/>
    <w:rsid w:val="009C7770"/>
    <w:rsid w:val="009C7DAD"/>
    <w:rsid w:val="009C7EAA"/>
    <w:rsid w:val="009D01B0"/>
    <w:rsid w:val="009D2090"/>
    <w:rsid w:val="009D213D"/>
    <w:rsid w:val="009D29AF"/>
    <w:rsid w:val="009D355E"/>
    <w:rsid w:val="009D3D1D"/>
    <w:rsid w:val="009D3E99"/>
    <w:rsid w:val="009D41B1"/>
    <w:rsid w:val="009D53C1"/>
    <w:rsid w:val="009D7308"/>
    <w:rsid w:val="009D7D16"/>
    <w:rsid w:val="009D7F4D"/>
    <w:rsid w:val="009E02B5"/>
    <w:rsid w:val="009E1E3A"/>
    <w:rsid w:val="009E20C3"/>
    <w:rsid w:val="009E20FE"/>
    <w:rsid w:val="009E397A"/>
    <w:rsid w:val="009E3E50"/>
    <w:rsid w:val="009E47AB"/>
    <w:rsid w:val="009E47AF"/>
    <w:rsid w:val="009E49C6"/>
    <w:rsid w:val="009E560A"/>
    <w:rsid w:val="009E70CD"/>
    <w:rsid w:val="009E735D"/>
    <w:rsid w:val="009E7499"/>
    <w:rsid w:val="009F01F2"/>
    <w:rsid w:val="009F03DC"/>
    <w:rsid w:val="009F072A"/>
    <w:rsid w:val="009F07DE"/>
    <w:rsid w:val="009F09EA"/>
    <w:rsid w:val="009F11E5"/>
    <w:rsid w:val="009F11E8"/>
    <w:rsid w:val="009F128C"/>
    <w:rsid w:val="009F1D1F"/>
    <w:rsid w:val="009F1EFB"/>
    <w:rsid w:val="009F1F0E"/>
    <w:rsid w:val="009F2811"/>
    <w:rsid w:val="009F2BB8"/>
    <w:rsid w:val="009F2D6A"/>
    <w:rsid w:val="009F3520"/>
    <w:rsid w:val="009F3EB0"/>
    <w:rsid w:val="009F54E2"/>
    <w:rsid w:val="009F579C"/>
    <w:rsid w:val="009F57AF"/>
    <w:rsid w:val="009F655F"/>
    <w:rsid w:val="009F65D0"/>
    <w:rsid w:val="009F6AF3"/>
    <w:rsid w:val="009F6D2E"/>
    <w:rsid w:val="009F72E7"/>
    <w:rsid w:val="009F7B16"/>
    <w:rsid w:val="00A00EE9"/>
    <w:rsid w:val="00A015AB"/>
    <w:rsid w:val="00A01800"/>
    <w:rsid w:val="00A01900"/>
    <w:rsid w:val="00A020F3"/>
    <w:rsid w:val="00A02166"/>
    <w:rsid w:val="00A025E3"/>
    <w:rsid w:val="00A02C32"/>
    <w:rsid w:val="00A0301D"/>
    <w:rsid w:val="00A032BD"/>
    <w:rsid w:val="00A03589"/>
    <w:rsid w:val="00A042F8"/>
    <w:rsid w:val="00A06125"/>
    <w:rsid w:val="00A0649B"/>
    <w:rsid w:val="00A0690D"/>
    <w:rsid w:val="00A06D3A"/>
    <w:rsid w:val="00A06D7D"/>
    <w:rsid w:val="00A07173"/>
    <w:rsid w:val="00A07F91"/>
    <w:rsid w:val="00A10059"/>
    <w:rsid w:val="00A1143B"/>
    <w:rsid w:val="00A122FB"/>
    <w:rsid w:val="00A12322"/>
    <w:rsid w:val="00A13793"/>
    <w:rsid w:val="00A13821"/>
    <w:rsid w:val="00A13DD6"/>
    <w:rsid w:val="00A14570"/>
    <w:rsid w:val="00A159E7"/>
    <w:rsid w:val="00A15E53"/>
    <w:rsid w:val="00A15F85"/>
    <w:rsid w:val="00A1658D"/>
    <w:rsid w:val="00A16AA4"/>
    <w:rsid w:val="00A1760D"/>
    <w:rsid w:val="00A17819"/>
    <w:rsid w:val="00A17844"/>
    <w:rsid w:val="00A17FA8"/>
    <w:rsid w:val="00A200BF"/>
    <w:rsid w:val="00A203B1"/>
    <w:rsid w:val="00A2145D"/>
    <w:rsid w:val="00A217AD"/>
    <w:rsid w:val="00A228A3"/>
    <w:rsid w:val="00A2316F"/>
    <w:rsid w:val="00A236F2"/>
    <w:rsid w:val="00A23C5D"/>
    <w:rsid w:val="00A23CA5"/>
    <w:rsid w:val="00A242C3"/>
    <w:rsid w:val="00A24399"/>
    <w:rsid w:val="00A255B0"/>
    <w:rsid w:val="00A25653"/>
    <w:rsid w:val="00A25660"/>
    <w:rsid w:val="00A25863"/>
    <w:rsid w:val="00A2613B"/>
    <w:rsid w:val="00A26182"/>
    <w:rsid w:val="00A268D5"/>
    <w:rsid w:val="00A275CE"/>
    <w:rsid w:val="00A27641"/>
    <w:rsid w:val="00A2783A"/>
    <w:rsid w:val="00A27F16"/>
    <w:rsid w:val="00A27F39"/>
    <w:rsid w:val="00A304B8"/>
    <w:rsid w:val="00A305B8"/>
    <w:rsid w:val="00A306A0"/>
    <w:rsid w:val="00A30DFC"/>
    <w:rsid w:val="00A315BB"/>
    <w:rsid w:val="00A31872"/>
    <w:rsid w:val="00A318DD"/>
    <w:rsid w:val="00A32028"/>
    <w:rsid w:val="00A321BF"/>
    <w:rsid w:val="00A324C7"/>
    <w:rsid w:val="00A32A1A"/>
    <w:rsid w:val="00A32F01"/>
    <w:rsid w:val="00A33804"/>
    <w:rsid w:val="00A33D87"/>
    <w:rsid w:val="00A33DBE"/>
    <w:rsid w:val="00A34CD1"/>
    <w:rsid w:val="00A34EA0"/>
    <w:rsid w:val="00A35325"/>
    <w:rsid w:val="00A353E1"/>
    <w:rsid w:val="00A35D0A"/>
    <w:rsid w:val="00A365F8"/>
    <w:rsid w:val="00A366B6"/>
    <w:rsid w:val="00A367EC"/>
    <w:rsid w:val="00A37370"/>
    <w:rsid w:val="00A40589"/>
    <w:rsid w:val="00A405BA"/>
    <w:rsid w:val="00A40754"/>
    <w:rsid w:val="00A40B86"/>
    <w:rsid w:val="00A40C45"/>
    <w:rsid w:val="00A40CCE"/>
    <w:rsid w:val="00A41A26"/>
    <w:rsid w:val="00A41F9B"/>
    <w:rsid w:val="00A42388"/>
    <w:rsid w:val="00A42C76"/>
    <w:rsid w:val="00A441AF"/>
    <w:rsid w:val="00A442B8"/>
    <w:rsid w:val="00A44BFB"/>
    <w:rsid w:val="00A44E6A"/>
    <w:rsid w:val="00A456F9"/>
    <w:rsid w:val="00A45D3C"/>
    <w:rsid w:val="00A4649A"/>
    <w:rsid w:val="00A465CE"/>
    <w:rsid w:val="00A4664F"/>
    <w:rsid w:val="00A4708F"/>
    <w:rsid w:val="00A47484"/>
    <w:rsid w:val="00A4774B"/>
    <w:rsid w:val="00A47D2C"/>
    <w:rsid w:val="00A47F2F"/>
    <w:rsid w:val="00A505F8"/>
    <w:rsid w:val="00A506E0"/>
    <w:rsid w:val="00A5097A"/>
    <w:rsid w:val="00A50BC9"/>
    <w:rsid w:val="00A50FED"/>
    <w:rsid w:val="00A515CC"/>
    <w:rsid w:val="00A5190A"/>
    <w:rsid w:val="00A51BA5"/>
    <w:rsid w:val="00A51BC3"/>
    <w:rsid w:val="00A52749"/>
    <w:rsid w:val="00A52939"/>
    <w:rsid w:val="00A534A8"/>
    <w:rsid w:val="00A53C75"/>
    <w:rsid w:val="00A53DE0"/>
    <w:rsid w:val="00A53F11"/>
    <w:rsid w:val="00A53F3B"/>
    <w:rsid w:val="00A540AE"/>
    <w:rsid w:val="00A54357"/>
    <w:rsid w:val="00A54940"/>
    <w:rsid w:val="00A54C81"/>
    <w:rsid w:val="00A54D92"/>
    <w:rsid w:val="00A55137"/>
    <w:rsid w:val="00A55EBD"/>
    <w:rsid w:val="00A567BC"/>
    <w:rsid w:val="00A57D54"/>
    <w:rsid w:val="00A604DB"/>
    <w:rsid w:val="00A60FF6"/>
    <w:rsid w:val="00A6154F"/>
    <w:rsid w:val="00A615C8"/>
    <w:rsid w:val="00A61C6F"/>
    <w:rsid w:val="00A61D73"/>
    <w:rsid w:val="00A61FAE"/>
    <w:rsid w:val="00A62EC1"/>
    <w:rsid w:val="00A632B3"/>
    <w:rsid w:val="00A633E1"/>
    <w:rsid w:val="00A63583"/>
    <w:rsid w:val="00A63A33"/>
    <w:rsid w:val="00A64623"/>
    <w:rsid w:val="00A649FE"/>
    <w:rsid w:val="00A64C7A"/>
    <w:rsid w:val="00A64F3D"/>
    <w:rsid w:val="00A65AE9"/>
    <w:rsid w:val="00A66091"/>
    <w:rsid w:val="00A662D5"/>
    <w:rsid w:val="00A663B9"/>
    <w:rsid w:val="00A67EEF"/>
    <w:rsid w:val="00A708EA"/>
    <w:rsid w:val="00A70B77"/>
    <w:rsid w:val="00A711F6"/>
    <w:rsid w:val="00A7169D"/>
    <w:rsid w:val="00A71C96"/>
    <w:rsid w:val="00A71CDE"/>
    <w:rsid w:val="00A71E8A"/>
    <w:rsid w:val="00A721B8"/>
    <w:rsid w:val="00A72EFB"/>
    <w:rsid w:val="00A73D3F"/>
    <w:rsid w:val="00A73F16"/>
    <w:rsid w:val="00A73FF3"/>
    <w:rsid w:val="00A74CFB"/>
    <w:rsid w:val="00A74FD2"/>
    <w:rsid w:val="00A75E14"/>
    <w:rsid w:val="00A762B0"/>
    <w:rsid w:val="00A763A6"/>
    <w:rsid w:val="00A76995"/>
    <w:rsid w:val="00A77743"/>
    <w:rsid w:val="00A8020B"/>
    <w:rsid w:val="00A80583"/>
    <w:rsid w:val="00A80AEF"/>
    <w:rsid w:val="00A828AD"/>
    <w:rsid w:val="00A82FD7"/>
    <w:rsid w:val="00A83728"/>
    <w:rsid w:val="00A83AE1"/>
    <w:rsid w:val="00A8415F"/>
    <w:rsid w:val="00A84D61"/>
    <w:rsid w:val="00A84E2C"/>
    <w:rsid w:val="00A84EC1"/>
    <w:rsid w:val="00A85927"/>
    <w:rsid w:val="00A862E2"/>
    <w:rsid w:val="00A86781"/>
    <w:rsid w:val="00A86889"/>
    <w:rsid w:val="00A86A80"/>
    <w:rsid w:val="00A871BB"/>
    <w:rsid w:val="00A8747F"/>
    <w:rsid w:val="00A875B4"/>
    <w:rsid w:val="00A905D6"/>
    <w:rsid w:val="00A907C2"/>
    <w:rsid w:val="00A90CDC"/>
    <w:rsid w:val="00A90FEE"/>
    <w:rsid w:val="00A9110A"/>
    <w:rsid w:val="00A91988"/>
    <w:rsid w:val="00A93487"/>
    <w:rsid w:val="00A93755"/>
    <w:rsid w:val="00A93CBA"/>
    <w:rsid w:val="00A93F37"/>
    <w:rsid w:val="00A93FD3"/>
    <w:rsid w:val="00A941C9"/>
    <w:rsid w:val="00A942E9"/>
    <w:rsid w:val="00A947ED"/>
    <w:rsid w:val="00A94864"/>
    <w:rsid w:val="00A94C25"/>
    <w:rsid w:val="00A94C99"/>
    <w:rsid w:val="00A94EC2"/>
    <w:rsid w:val="00A9508F"/>
    <w:rsid w:val="00A95B11"/>
    <w:rsid w:val="00A967BF"/>
    <w:rsid w:val="00A96F19"/>
    <w:rsid w:val="00A97E05"/>
    <w:rsid w:val="00A97E7D"/>
    <w:rsid w:val="00A97F82"/>
    <w:rsid w:val="00AA00D3"/>
    <w:rsid w:val="00AA0164"/>
    <w:rsid w:val="00AA0392"/>
    <w:rsid w:val="00AA0B28"/>
    <w:rsid w:val="00AA0D57"/>
    <w:rsid w:val="00AA2064"/>
    <w:rsid w:val="00AA270C"/>
    <w:rsid w:val="00AA275B"/>
    <w:rsid w:val="00AA2D2C"/>
    <w:rsid w:val="00AA3610"/>
    <w:rsid w:val="00AA3B77"/>
    <w:rsid w:val="00AA424D"/>
    <w:rsid w:val="00AA49EB"/>
    <w:rsid w:val="00AA4CEB"/>
    <w:rsid w:val="00AA4E81"/>
    <w:rsid w:val="00AA52D6"/>
    <w:rsid w:val="00AA546F"/>
    <w:rsid w:val="00AA5834"/>
    <w:rsid w:val="00AA5F27"/>
    <w:rsid w:val="00AA64F4"/>
    <w:rsid w:val="00AA67AF"/>
    <w:rsid w:val="00AA7275"/>
    <w:rsid w:val="00AA7308"/>
    <w:rsid w:val="00AB0873"/>
    <w:rsid w:val="00AB0F73"/>
    <w:rsid w:val="00AB11D7"/>
    <w:rsid w:val="00AB178F"/>
    <w:rsid w:val="00AB18B5"/>
    <w:rsid w:val="00AB1B4D"/>
    <w:rsid w:val="00AB2929"/>
    <w:rsid w:val="00AB2BB1"/>
    <w:rsid w:val="00AB2BCE"/>
    <w:rsid w:val="00AB3343"/>
    <w:rsid w:val="00AB35F0"/>
    <w:rsid w:val="00AB39E5"/>
    <w:rsid w:val="00AB4016"/>
    <w:rsid w:val="00AB4866"/>
    <w:rsid w:val="00AB4F3C"/>
    <w:rsid w:val="00AB59F1"/>
    <w:rsid w:val="00AB5C47"/>
    <w:rsid w:val="00AB5D09"/>
    <w:rsid w:val="00AB61EA"/>
    <w:rsid w:val="00AB7764"/>
    <w:rsid w:val="00AB7BFF"/>
    <w:rsid w:val="00AC0311"/>
    <w:rsid w:val="00AC076E"/>
    <w:rsid w:val="00AC0873"/>
    <w:rsid w:val="00AC0F0D"/>
    <w:rsid w:val="00AC10E4"/>
    <w:rsid w:val="00AC1705"/>
    <w:rsid w:val="00AC1D79"/>
    <w:rsid w:val="00AC21E6"/>
    <w:rsid w:val="00AC2402"/>
    <w:rsid w:val="00AC2B97"/>
    <w:rsid w:val="00AC33BE"/>
    <w:rsid w:val="00AC4143"/>
    <w:rsid w:val="00AC420A"/>
    <w:rsid w:val="00AC4D5D"/>
    <w:rsid w:val="00AC5F8A"/>
    <w:rsid w:val="00AC629C"/>
    <w:rsid w:val="00AC6438"/>
    <w:rsid w:val="00AC6BE6"/>
    <w:rsid w:val="00AC6C5A"/>
    <w:rsid w:val="00AC748F"/>
    <w:rsid w:val="00AC763F"/>
    <w:rsid w:val="00AC7874"/>
    <w:rsid w:val="00AC7B1F"/>
    <w:rsid w:val="00AC7B95"/>
    <w:rsid w:val="00AD04F5"/>
    <w:rsid w:val="00AD089D"/>
    <w:rsid w:val="00AD1AF7"/>
    <w:rsid w:val="00AD1D8A"/>
    <w:rsid w:val="00AD1F11"/>
    <w:rsid w:val="00AD29F1"/>
    <w:rsid w:val="00AD339A"/>
    <w:rsid w:val="00AD3F2F"/>
    <w:rsid w:val="00AD45B2"/>
    <w:rsid w:val="00AD4CB2"/>
    <w:rsid w:val="00AD5163"/>
    <w:rsid w:val="00AD6352"/>
    <w:rsid w:val="00AD6701"/>
    <w:rsid w:val="00AD6959"/>
    <w:rsid w:val="00AD7367"/>
    <w:rsid w:val="00AD789D"/>
    <w:rsid w:val="00AD78E5"/>
    <w:rsid w:val="00AD79CC"/>
    <w:rsid w:val="00AE0761"/>
    <w:rsid w:val="00AE09A0"/>
    <w:rsid w:val="00AE09B7"/>
    <w:rsid w:val="00AE0B4C"/>
    <w:rsid w:val="00AE1526"/>
    <w:rsid w:val="00AE2280"/>
    <w:rsid w:val="00AE23AB"/>
    <w:rsid w:val="00AE28AF"/>
    <w:rsid w:val="00AE29E4"/>
    <w:rsid w:val="00AE35FA"/>
    <w:rsid w:val="00AE37B2"/>
    <w:rsid w:val="00AE4A2C"/>
    <w:rsid w:val="00AE509A"/>
    <w:rsid w:val="00AE53FA"/>
    <w:rsid w:val="00AE5B14"/>
    <w:rsid w:val="00AE64E2"/>
    <w:rsid w:val="00AE6AF1"/>
    <w:rsid w:val="00AE6F85"/>
    <w:rsid w:val="00AE7251"/>
    <w:rsid w:val="00AE7655"/>
    <w:rsid w:val="00AE7786"/>
    <w:rsid w:val="00AE7E0A"/>
    <w:rsid w:val="00AF04BE"/>
    <w:rsid w:val="00AF09F5"/>
    <w:rsid w:val="00AF1134"/>
    <w:rsid w:val="00AF1A66"/>
    <w:rsid w:val="00AF1CBC"/>
    <w:rsid w:val="00AF1F9B"/>
    <w:rsid w:val="00AF26AE"/>
    <w:rsid w:val="00AF2F86"/>
    <w:rsid w:val="00AF37E2"/>
    <w:rsid w:val="00AF3AFE"/>
    <w:rsid w:val="00AF4318"/>
    <w:rsid w:val="00AF4627"/>
    <w:rsid w:val="00AF4A10"/>
    <w:rsid w:val="00AF4C0F"/>
    <w:rsid w:val="00AF558E"/>
    <w:rsid w:val="00AF593B"/>
    <w:rsid w:val="00AF610F"/>
    <w:rsid w:val="00AF6112"/>
    <w:rsid w:val="00AF6558"/>
    <w:rsid w:val="00AF6F87"/>
    <w:rsid w:val="00AF71FA"/>
    <w:rsid w:val="00AF7B25"/>
    <w:rsid w:val="00AF7FA7"/>
    <w:rsid w:val="00B006A4"/>
    <w:rsid w:val="00B01D2D"/>
    <w:rsid w:val="00B023E8"/>
    <w:rsid w:val="00B02CD7"/>
    <w:rsid w:val="00B0355D"/>
    <w:rsid w:val="00B040EE"/>
    <w:rsid w:val="00B059FD"/>
    <w:rsid w:val="00B05DBF"/>
    <w:rsid w:val="00B05E3B"/>
    <w:rsid w:val="00B05F18"/>
    <w:rsid w:val="00B06076"/>
    <w:rsid w:val="00B0689E"/>
    <w:rsid w:val="00B07271"/>
    <w:rsid w:val="00B102EB"/>
    <w:rsid w:val="00B106A1"/>
    <w:rsid w:val="00B1106B"/>
    <w:rsid w:val="00B117EA"/>
    <w:rsid w:val="00B11D08"/>
    <w:rsid w:val="00B11FFC"/>
    <w:rsid w:val="00B12347"/>
    <w:rsid w:val="00B12C00"/>
    <w:rsid w:val="00B1352B"/>
    <w:rsid w:val="00B1357C"/>
    <w:rsid w:val="00B136D3"/>
    <w:rsid w:val="00B138A3"/>
    <w:rsid w:val="00B13920"/>
    <w:rsid w:val="00B14058"/>
    <w:rsid w:val="00B14633"/>
    <w:rsid w:val="00B14AAA"/>
    <w:rsid w:val="00B14DC1"/>
    <w:rsid w:val="00B15112"/>
    <w:rsid w:val="00B15926"/>
    <w:rsid w:val="00B16388"/>
    <w:rsid w:val="00B16753"/>
    <w:rsid w:val="00B168F5"/>
    <w:rsid w:val="00B201F2"/>
    <w:rsid w:val="00B202BB"/>
    <w:rsid w:val="00B20337"/>
    <w:rsid w:val="00B205C6"/>
    <w:rsid w:val="00B20AD5"/>
    <w:rsid w:val="00B21420"/>
    <w:rsid w:val="00B21CB6"/>
    <w:rsid w:val="00B21D60"/>
    <w:rsid w:val="00B2207B"/>
    <w:rsid w:val="00B2209E"/>
    <w:rsid w:val="00B231A3"/>
    <w:rsid w:val="00B23901"/>
    <w:rsid w:val="00B23DF5"/>
    <w:rsid w:val="00B2414E"/>
    <w:rsid w:val="00B2449F"/>
    <w:rsid w:val="00B25682"/>
    <w:rsid w:val="00B25E3C"/>
    <w:rsid w:val="00B25EC5"/>
    <w:rsid w:val="00B267BD"/>
    <w:rsid w:val="00B268EB"/>
    <w:rsid w:val="00B26C67"/>
    <w:rsid w:val="00B270EC"/>
    <w:rsid w:val="00B304EC"/>
    <w:rsid w:val="00B30CC4"/>
    <w:rsid w:val="00B30D5F"/>
    <w:rsid w:val="00B30F9A"/>
    <w:rsid w:val="00B3145E"/>
    <w:rsid w:val="00B31DA8"/>
    <w:rsid w:val="00B32EC3"/>
    <w:rsid w:val="00B32F79"/>
    <w:rsid w:val="00B335C4"/>
    <w:rsid w:val="00B33943"/>
    <w:rsid w:val="00B33AC5"/>
    <w:rsid w:val="00B34C57"/>
    <w:rsid w:val="00B34FBC"/>
    <w:rsid w:val="00B35762"/>
    <w:rsid w:val="00B35E64"/>
    <w:rsid w:val="00B360B4"/>
    <w:rsid w:val="00B36626"/>
    <w:rsid w:val="00B36BCD"/>
    <w:rsid w:val="00B36D9F"/>
    <w:rsid w:val="00B3777C"/>
    <w:rsid w:val="00B37FCF"/>
    <w:rsid w:val="00B4236D"/>
    <w:rsid w:val="00B435FB"/>
    <w:rsid w:val="00B43ADB"/>
    <w:rsid w:val="00B43CA5"/>
    <w:rsid w:val="00B43D5C"/>
    <w:rsid w:val="00B445C6"/>
    <w:rsid w:val="00B44A12"/>
    <w:rsid w:val="00B44FC3"/>
    <w:rsid w:val="00B454BF"/>
    <w:rsid w:val="00B45666"/>
    <w:rsid w:val="00B45CB6"/>
    <w:rsid w:val="00B462B3"/>
    <w:rsid w:val="00B46815"/>
    <w:rsid w:val="00B469A7"/>
    <w:rsid w:val="00B46D8C"/>
    <w:rsid w:val="00B46F4A"/>
    <w:rsid w:val="00B47797"/>
    <w:rsid w:val="00B47D9C"/>
    <w:rsid w:val="00B47F15"/>
    <w:rsid w:val="00B509FC"/>
    <w:rsid w:val="00B5176A"/>
    <w:rsid w:val="00B52427"/>
    <w:rsid w:val="00B524CC"/>
    <w:rsid w:val="00B527BC"/>
    <w:rsid w:val="00B52B42"/>
    <w:rsid w:val="00B52EC0"/>
    <w:rsid w:val="00B52EF3"/>
    <w:rsid w:val="00B53770"/>
    <w:rsid w:val="00B53781"/>
    <w:rsid w:val="00B53A15"/>
    <w:rsid w:val="00B53EDF"/>
    <w:rsid w:val="00B53FEE"/>
    <w:rsid w:val="00B546F3"/>
    <w:rsid w:val="00B54B8D"/>
    <w:rsid w:val="00B54EFA"/>
    <w:rsid w:val="00B54F93"/>
    <w:rsid w:val="00B553CF"/>
    <w:rsid w:val="00B563AE"/>
    <w:rsid w:val="00B5645E"/>
    <w:rsid w:val="00B568ED"/>
    <w:rsid w:val="00B56B3C"/>
    <w:rsid w:val="00B57916"/>
    <w:rsid w:val="00B60B0F"/>
    <w:rsid w:val="00B60D32"/>
    <w:rsid w:val="00B614CC"/>
    <w:rsid w:val="00B6172A"/>
    <w:rsid w:val="00B6199F"/>
    <w:rsid w:val="00B627E6"/>
    <w:rsid w:val="00B634F7"/>
    <w:rsid w:val="00B637D0"/>
    <w:rsid w:val="00B63A5A"/>
    <w:rsid w:val="00B63B86"/>
    <w:rsid w:val="00B63FD3"/>
    <w:rsid w:val="00B643EC"/>
    <w:rsid w:val="00B64A73"/>
    <w:rsid w:val="00B65D0A"/>
    <w:rsid w:val="00B65D7E"/>
    <w:rsid w:val="00B65EFF"/>
    <w:rsid w:val="00B666C6"/>
    <w:rsid w:val="00B66BFD"/>
    <w:rsid w:val="00B670DF"/>
    <w:rsid w:val="00B67AF5"/>
    <w:rsid w:val="00B7053F"/>
    <w:rsid w:val="00B70934"/>
    <w:rsid w:val="00B71206"/>
    <w:rsid w:val="00B71AB4"/>
    <w:rsid w:val="00B720B8"/>
    <w:rsid w:val="00B72A04"/>
    <w:rsid w:val="00B72AD4"/>
    <w:rsid w:val="00B72C6D"/>
    <w:rsid w:val="00B73553"/>
    <w:rsid w:val="00B7369B"/>
    <w:rsid w:val="00B747DA"/>
    <w:rsid w:val="00B753DE"/>
    <w:rsid w:val="00B7546D"/>
    <w:rsid w:val="00B7560B"/>
    <w:rsid w:val="00B758E1"/>
    <w:rsid w:val="00B75F16"/>
    <w:rsid w:val="00B76F5B"/>
    <w:rsid w:val="00B77CAF"/>
    <w:rsid w:val="00B802EF"/>
    <w:rsid w:val="00B80B4E"/>
    <w:rsid w:val="00B817A0"/>
    <w:rsid w:val="00B817B9"/>
    <w:rsid w:val="00B81A52"/>
    <w:rsid w:val="00B822FB"/>
    <w:rsid w:val="00B826F2"/>
    <w:rsid w:val="00B827F7"/>
    <w:rsid w:val="00B829B5"/>
    <w:rsid w:val="00B82BAF"/>
    <w:rsid w:val="00B82EAC"/>
    <w:rsid w:val="00B840BC"/>
    <w:rsid w:val="00B846F2"/>
    <w:rsid w:val="00B84AAA"/>
    <w:rsid w:val="00B84EC8"/>
    <w:rsid w:val="00B851DA"/>
    <w:rsid w:val="00B85725"/>
    <w:rsid w:val="00B868C4"/>
    <w:rsid w:val="00B87358"/>
    <w:rsid w:val="00B87399"/>
    <w:rsid w:val="00B875A3"/>
    <w:rsid w:val="00B876B6"/>
    <w:rsid w:val="00B879CF"/>
    <w:rsid w:val="00B87AAF"/>
    <w:rsid w:val="00B87C26"/>
    <w:rsid w:val="00B902D4"/>
    <w:rsid w:val="00B90D7D"/>
    <w:rsid w:val="00B912CE"/>
    <w:rsid w:val="00B919AA"/>
    <w:rsid w:val="00B919C7"/>
    <w:rsid w:val="00B91E51"/>
    <w:rsid w:val="00B91EB7"/>
    <w:rsid w:val="00B9207D"/>
    <w:rsid w:val="00B92145"/>
    <w:rsid w:val="00B921F4"/>
    <w:rsid w:val="00B92C0C"/>
    <w:rsid w:val="00B92E31"/>
    <w:rsid w:val="00B92E4F"/>
    <w:rsid w:val="00B92EC1"/>
    <w:rsid w:val="00B93852"/>
    <w:rsid w:val="00B93E3C"/>
    <w:rsid w:val="00B94098"/>
    <w:rsid w:val="00B94E63"/>
    <w:rsid w:val="00B94EE3"/>
    <w:rsid w:val="00B954E2"/>
    <w:rsid w:val="00B965F2"/>
    <w:rsid w:val="00B96FF2"/>
    <w:rsid w:val="00BA0770"/>
    <w:rsid w:val="00BA0842"/>
    <w:rsid w:val="00BA1979"/>
    <w:rsid w:val="00BA1DA6"/>
    <w:rsid w:val="00BA220E"/>
    <w:rsid w:val="00BA2368"/>
    <w:rsid w:val="00BA29C5"/>
    <w:rsid w:val="00BA2BC8"/>
    <w:rsid w:val="00BA30EB"/>
    <w:rsid w:val="00BA337A"/>
    <w:rsid w:val="00BA37A1"/>
    <w:rsid w:val="00BA4239"/>
    <w:rsid w:val="00BA495B"/>
    <w:rsid w:val="00BA49A7"/>
    <w:rsid w:val="00BA5BCE"/>
    <w:rsid w:val="00BA664F"/>
    <w:rsid w:val="00BA6CF9"/>
    <w:rsid w:val="00BA6E67"/>
    <w:rsid w:val="00BA6FB8"/>
    <w:rsid w:val="00BA73F4"/>
    <w:rsid w:val="00BA74B3"/>
    <w:rsid w:val="00BA78DD"/>
    <w:rsid w:val="00BA7FEA"/>
    <w:rsid w:val="00BB1271"/>
    <w:rsid w:val="00BB186C"/>
    <w:rsid w:val="00BB22AA"/>
    <w:rsid w:val="00BB24D6"/>
    <w:rsid w:val="00BB2665"/>
    <w:rsid w:val="00BB2A57"/>
    <w:rsid w:val="00BB3064"/>
    <w:rsid w:val="00BB31B8"/>
    <w:rsid w:val="00BB37E0"/>
    <w:rsid w:val="00BB3B35"/>
    <w:rsid w:val="00BB43B7"/>
    <w:rsid w:val="00BB4532"/>
    <w:rsid w:val="00BB4B22"/>
    <w:rsid w:val="00BB4DFE"/>
    <w:rsid w:val="00BB50CC"/>
    <w:rsid w:val="00BB59C1"/>
    <w:rsid w:val="00BB5A77"/>
    <w:rsid w:val="00BB61B9"/>
    <w:rsid w:val="00BB699D"/>
    <w:rsid w:val="00BB6B06"/>
    <w:rsid w:val="00BB6E52"/>
    <w:rsid w:val="00BB7544"/>
    <w:rsid w:val="00BB77B2"/>
    <w:rsid w:val="00BB782D"/>
    <w:rsid w:val="00BB7D26"/>
    <w:rsid w:val="00BB7DFA"/>
    <w:rsid w:val="00BC0006"/>
    <w:rsid w:val="00BC0103"/>
    <w:rsid w:val="00BC0155"/>
    <w:rsid w:val="00BC0415"/>
    <w:rsid w:val="00BC10A5"/>
    <w:rsid w:val="00BC1658"/>
    <w:rsid w:val="00BC2748"/>
    <w:rsid w:val="00BC346C"/>
    <w:rsid w:val="00BC39CC"/>
    <w:rsid w:val="00BC3B8C"/>
    <w:rsid w:val="00BC45FF"/>
    <w:rsid w:val="00BC476A"/>
    <w:rsid w:val="00BC48F2"/>
    <w:rsid w:val="00BC5739"/>
    <w:rsid w:val="00BC5CEE"/>
    <w:rsid w:val="00BC5FD2"/>
    <w:rsid w:val="00BC641A"/>
    <w:rsid w:val="00BC66B9"/>
    <w:rsid w:val="00BC6BBE"/>
    <w:rsid w:val="00BC79D9"/>
    <w:rsid w:val="00BD0BC4"/>
    <w:rsid w:val="00BD1431"/>
    <w:rsid w:val="00BD1AA3"/>
    <w:rsid w:val="00BD21A3"/>
    <w:rsid w:val="00BD26FB"/>
    <w:rsid w:val="00BD3038"/>
    <w:rsid w:val="00BD3051"/>
    <w:rsid w:val="00BD36BE"/>
    <w:rsid w:val="00BD381C"/>
    <w:rsid w:val="00BD50E0"/>
    <w:rsid w:val="00BD520E"/>
    <w:rsid w:val="00BD5250"/>
    <w:rsid w:val="00BD5CC1"/>
    <w:rsid w:val="00BD629E"/>
    <w:rsid w:val="00BD6DE8"/>
    <w:rsid w:val="00BD721C"/>
    <w:rsid w:val="00BD7FB0"/>
    <w:rsid w:val="00BE02FC"/>
    <w:rsid w:val="00BE05DE"/>
    <w:rsid w:val="00BE0901"/>
    <w:rsid w:val="00BE0D1B"/>
    <w:rsid w:val="00BE2A44"/>
    <w:rsid w:val="00BE2EC4"/>
    <w:rsid w:val="00BE3AA8"/>
    <w:rsid w:val="00BE493E"/>
    <w:rsid w:val="00BE4E40"/>
    <w:rsid w:val="00BE54D5"/>
    <w:rsid w:val="00BE5683"/>
    <w:rsid w:val="00BE5D9B"/>
    <w:rsid w:val="00BE6107"/>
    <w:rsid w:val="00BE629E"/>
    <w:rsid w:val="00BE6AE1"/>
    <w:rsid w:val="00BE7051"/>
    <w:rsid w:val="00BE753D"/>
    <w:rsid w:val="00BE75C7"/>
    <w:rsid w:val="00BE76F4"/>
    <w:rsid w:val="00BF0894"/>
    <w:rsid w:val="00BF09A8"/>
    <w:rsid w:val="00BF12AE"/>
    <w:rsid w:val="00BF1470"/>
    <w:rsid w:val="00BF1A29"/>
    <w:rsid w:val="00BF204D"/>
    <w:rsid w:val="00BF30A2"/>
    <w:rsid w:val="00BF31FD"/>
    <w:rsid w:val="00BF34F2"/>
    <w:rsid w:val="00BF3689"/>
    <w:rsid w:val="00BF3B08"/>
    <w:rsid w:val="00BF4D44"/>
    <w:rsid w:val="00BF4F8B"/>
    <w:rsid w:val="00BF54D0"/>
    <w:rsid w:val="00BF5A85"/>
    <w:rsid w:val="00BF6162"/>
    <w:rsid w:val="00BF78C6"/>
    <w:rsid w:val="00C00BC1"/>
    <w:rsid w:val="00C010BC"/>
    <w:rsid w:val="00C01310"/>
    <w:rsid w:val="00C01842"/>
    <w:rsid w:val="00C02097"/>
    <w:rsid w:val="00C02306"/>
    <w:rsid w:val="00C02C20"/>
    <w:rsid w:val="00C02D49"/>
    <w:rsid w:val="00C02E2B"/>
    <w:rsid w:val="00C03585"/>
    <w:rsid w:val="00C03954"/>
    <w:rsid w:val="00C04288"/>
    <w:rsid w:val="00C042EA"/>
    <w:rsid w:val="00C043BC"/>
    <w:rsid w:val="00C04C10"/>
    <w:rsid w:val="00C05702"/>
    <w:rsid w:val="00C057BC"/>
    <w:rsid w:val="00C05988"/>
    <w:rsid w:val="00C05D4E"/>
    <w:rsid w:val="00C05DE8"/>
    <w:rsid w:val="00C05F05"/>
    <w:rsid w:val="00C06A72"/>
    <w:rsid w:val="00C06B48"/>
    <w:rsid w:val="00C0707C"/>
    <w:rsid w:val="00C10E76"/>
    <w:rsid w:val="00C114DE"/>
    <w:rsid w:val="00C114F5"/>
    <w:rsid w:val="00C115E3"/>
    <w:rsid w:val="00C117DD"/>
    <w:rsid w:val="00C1189F"/>
    <w:rsid w:val="00C12FCD"/>
    <w:rsid w:val="00C13382"/>
    <w:rsid w:val="00C137FE"/>
    <w:rsid w:val="00C1415D"/>
    <w:rsid w:val="00C1420F"/>
    <w:rsid w:val="00C14266"/>
    <w:rsid w:val="00C142CD"/>
    <w:rsid w:val="00C14336"/>
    <w:rsid w:val="00C14B8E"/>
    <w:rsid w:val="00C14D58"/>
    <w:rsid w:val="00C14F04"/>
    <w:rsid w:val="00C15581"/>
    <w:rsid w:val="00C157B0"/>
    <w:rsid w:val="00C15EFB"/>
    <w:rsid w:val="00C167D1"/>
    <w:rsid w:val="00C171E9"/>
    <w:rsid w:val="00C17B6F"/>
    <w:rsid w:val="00C17F35"/>
    <w:rsid w:val="00C205E4"/>
    <w:rsid w:val="00C2202D"/>
    <w:rsid w:val="00C22043"/>
    <w:rsid w:val="00C2218D"/>
    <w:rsid w:val="00C22B2A"/>
    <w:rsid w:val="00C22C2F"/>
    <w:rsid w:val="00C2380A"/>
    <w:rsid w:val="00C23D34"/>
    <w:rsid w:val="00C241AC"/>
    <w:rsid w:val="00C242D5"/>
    <w:rsid w:val="00C2478B"/>
    <w:rsid w:val="00C25093"/>
    <w:rsid w:val="00C253B2"/>
    <w:rsid w:val="00C26368"/>
    <w:rsid w:val="00C26382"/>
    <w:rsid w:val="00C265AC"/>
    <w:rsid w:val="00C26E03"/>
    <w:rsid w:val="00C26E9B"/>
    <w:rsid w:val="00C2779B"/>
    <w:rsid w:val="00C27811"/>
    <w:rsid w:val="00C27B88"/>
    <w:rsid w:val="00C30147"/>
    <w:rsid w:val="00C3016C"/>
    <w:rsid w:val="00C30495"/>
    <w:rsid w:val="00C305A8"/>
    <w:rsid w:val="00C30BC5"/>
    <w:rsid w:val="00C324DE"/>
    <w:rsid w:val="00C328A0"/>
    <w:rsid w:val="00C32F9E"/>
    <w:rsid w:val="00C33463"/>
    <w:rsid w:val="00C346DF"/>
    <w:rsid w:val="00C34D3C"/>
    <w:rsid w:val="00C34E16"/>
    <w:rsid w:val="00C34F42"/>
    <w:rsid w:val="00C35DB9"/>
    <w:rsid w:val="00C36555"/>
    <w:rsid w:val="00C36AAA"/>
    <w:rsid w:val="00C36B59"/>
    <w:rsid w:val="00C375DB"/>
    <w:rsid w:val="00C3762C"/>
    <w:rsid w:val="00C377A7"/>
    <w:rsid w:val="00C37957"/>
    <w:rsid w:val="00C379B9"/>
    <w:rsid w:val="00C37A53"/>
    <w:rsid w:val="00C40560"/>
    <w:rsid w:val="00C40564"/>
    <w:rsid w:val="00C417CA"/>
    <w:rsid w:val="00C41E3B"/>
    <w:rsid w:val="00C420D9"/>
    <w:rsid w:val="00C42161"/>
    <w:rsid w:val="00C423BE"/>
    <w:rsid w:val="00C4308A"/>
    <w:rsid w:val="00C43151"/>
    <w:rsid w:val="00C431BE"/>
    <w:rsid w:val="00C43381"/>
    <w:rsid w:val="00C43618"/>
    <w:rsid w:val="00C43C4C"/>
    <w:rsid w:val="00C43CE3"/>
    <w:rsid w:val="00C44020"/>
    <w:rsid w:val="00C44CE0"/>
    <w:rsid w:val="00C44D97"/>
    <w:rsid w:val="00C452B1"/>
    <w:rsid w:val="00C459C8"/>
    <w:rsid w:val="00C460A7"/>
    <w:rsid w:val="00C46482"/>
    <w:rsid w:val="00C46AF9"/>
    <w:rsid w:val="00C46FD8"/>
    <w:rsid w:val="00C47AD6"/>
    <w:rsid w:val="00C47E65"/>
    <w:rsid w:val="00C504A3"/>
    <w:rsid w:val="00C50586"/>
    <w:rsid w:val="00C50752"/>
    <w:rsid w:val="00C50ACC"/>
    <w:rsid w:val="00C50FB9"/>
    <w:rsid w:val="00C5140D"/>
    <w:rsid w:val="00C5142D"/>
    <w:rsid w:val="00C51617"/>
    <w:rsid w:val="00C5171F"/>
    <w:rsid w:val="00C519F7"/>
    <w:rsid w:val="00C51F62"/>
    <w:rsid w:val="00C52369"/>
    <w:rsid w:val="00C52879"/>
    <w:rsid w:val="00C52DFD"/>
    <w:rsid w:val="00C53058"/>
    <w:rsid w:val="00C53450"/>
    <w:rsid w:val="00C53852"/>
    <w:rsid w:val="00C53B05"/>
    <w:rsid w:val="00C53E24"/>
    <w:rsid w:val="00C53FF6"/>
    <w:rsid w:val="00C546E8"/>
    <w:rsid w:val="00C5516A"/>
    <w:rsid w:val="00C5536C"/>
    <w:rsid w:val="00C55402"/>
    <w:rsid w:val="00C5592D"/>
    <w:rsid w:val="00C55E75"/>
    <w:rsid w:val="00C56088"/>
    <w:rsid w:val="00C5642D"/>
    <w:rsid w:val="00C56B44"/>
    <w:rsid w:val="00C56D53"/>
    <w:rsid w:val="00C56DCE"/>
    <w:rsid w:val="00C57522"/>
    <w:rsid w:val="00C57CC6"/>
    <w:rsid w:val="00C57F51"/>
    <w:rsid w:val="00C606E4"/>
    <w:rsid w:val="00C608A4"/>
    <w:rsid w:val="00C61CEB"/>
    <w:rsid w:val="00C62476"/>
    <w:rsid w:val="00C62923"/>
    <w:rsid w:val="00C62A14"/>
    <w:rsid w:val="00C62A89"/>
    <w:rsid w:val="00C62AB2"/>
    <w:rsid w:val="00C63428"/>
    <w:rsid w:val="00C634F4"/>
    <w:rsid w:val="00C63723"/>
    <w:rsid w:val="00C6383E"/>
    <w:rsid w:val="00C6460E"/>
    <w:rsid w:val="00C64BAA"/>
    <w:rsid w:val="00C64BF7"/>
    <w:rsid w:val="00C64C6D"/>
    <w:rsid w:val="00C66242"/>
    <w:rsid w:val="00C66B53"/>
    <w:rsid w:val="00C673B1"/>
    <w:rsid w:val="00C675D4"/>
    <w:rsid w:val="00C67A50"/>
    <w:rsid w:val="00C67DFB"/>
    <w:rsid w:val="00C71542"/>
    <w:rsid w:val="00C71BD4"/>
    <w:rsid w:val="00C71C33"/>
    <w:rsid w:val="00C71D86"/>
    <w:rsid w:val="00C71E68"/>
    <w:rsid w:val="00C71E7F"/>
    <w:rsid w:val="00C72417"/>
    <w:rsid w:val="00C7252F"/>
    <w:rsid w:val="00C7285D"/>
    <w:rsid w:val="00C729EA"/>
    <w:rsid w:val="00C73700"/>
    <w:rsid w:val="00C73C41"/>
    <w:rsid w:val="00C73D1F"/>
    <w:rsid w:val="00C74E7C"/>
    <w:rsid w:val="00C754DB"/>
    <w:rsid w:val="00C75500"/>
    <w:rsid w:val="00C75595"/>
    <w:rsid w:val="00C7582C"/>
    <w:rsid w:val="00C75AA4"/>
    <w:rsid w:val="00C75D38"/>
    <w:rsid w:val="00C75F4F"/>
    <w:rsid w:val="00C764B7"/>
    <w:rsid w:val="00C7682D"/>
    <w:rsid w:val="00C76A01"/>
    <w:rsid w:val="00C774D8"/>
    <w:rsid w:val="00C80142"/>
    <w:rsid w:val="00C80274"/>
    <w:rsid w:val="00C80D4D"/>
    <w:rsid w:val="00C80FDA"/>
    <w:rsid w:val="00C80FFC"/>
    <w:rsid w:val="00C8126F"/>
    <w:rsid w:val="00C812B1"/>
    <w:rsid w:val="00C81CC0"/>
    <w:rsid w:val="00C83362"/>
    <w:rsid w:val="00C83C1E"/>
    <w:rsid w:val="00C84FAF"/>
    <w:rsid w:val="00C853B3"/>
    <w:rsid w:val="00C8596A"/>
    <w:rsid w:val="00C85B1E"/>
    <w:rsid w:val="00C85EB7"/>
    <w:rsid w:val="00C85F3D"/>
    <w:rsid w:val="00C867AC"/>
    <w:rsid w:val="00C86B8A"/>
    <w:rsid w:val="00C86D95"/>
    <w:rsid w:val="00C906ED"/>
    <w:rsid w:val="00C90D79"/>
    <w:rsid w:val="00C91BE4"/>
    <w:rsid w:val="00C921CA"/>
    <w:rsid w:val="00C92654"/>
    <w:rsid w:val="00C936B5"/>
    <w:rsid w:val="00C94882"/>
    <w:rsid w:val="00C94980"/>
    <w:rsid w:val="00C94F5B"/>
    <w:rsid w:val="00C95109"/>
    <w:rsid w:val="00C95D8B"/>
    <w:rsid w:val="00C95D9B"/>
    <w:rsid w:val="00C964FF"/>
    <w:rsid w:val="00C96753"/>
    <w:rsid w:val="00C96B9E"/>
    <w:rsid w:val="00C96D87"/>
    <w:rsid w:val="00C96EFB"/>
    <w:rsid w:val="00C97388"/>
    <w:rsid w:val="00CA00AE"/>
    <w:rsid w:val="00CA0477"/>
    <w:rsid w:val="00CA1959"/>
    <w:rsid w:val="00CA1B71"/>
    <w:rsid w:val="00CA22B6"/>
    <w:rsid w:val="00CA2ABD"/>
    <w:rsid w:val="00CA317E"/>
    <w:rsid w:val="00CA3D04"/>
    <w:rsid w:val="00CA3E0D"/>
    <w:rsid w:val="00CA40CF"/>
    <w:rsid w:val="00CA46A3"/>
    <w:rsid w:val="00CA48DD"/>
    <w:rsid w:val="00CA4D3B"/>
    <w:rsid w:val="00CA5012"/>
    <w:rsid w:val="00CA5190"/>
    <w:rsid w:val="00CA5830"/>
    <w:rsid w:val="00CA5EA4"/>
    <w:rsid w:val="00CA61CA"/>
    <w:rsid w:val="00CA63DA"/>
    <w:rsid w:val="00CA64A7"/>
    <w:rsid w:val="00CA68A4"/>
    <w:rsid w:val="00CA6A9C"/>
    <w:rsid w:val="00CA6B67"/>
    <w:rsid w:val="00CA6DCC"/>
    <w:rsid w:val="00CA7499"/>
    <w:rsid w:val="00CA7509"/>
    <w:rsid w:val="00CA7CD6"/>
    <w:rsid w:val="00CB05D7"/>
    <w:rsid w:val="00CB0DF1"/>
    <w:rsid w:val="00CB13F2"/>
    <w:rsid w:val="00CB14AF"/>
    <w:rsid w:val="00CB1FA3"/>
    <w:rsid w:val="00CB2146"/>
    <w:rsid w:val="00CB248E"/>
    <w:rsid w:val="00CB3135"/>
    <w:rsid w:val="00CB34FD"/>
    <w:rsid w:val="00CB47E5"/>
    <w:rsid w:val="00CB4B85"/>
    <w:rsid w:val="00CB5DE7"/>
    <w:rsid w:val="00CB7A07"/>
    <w:rsid w:val="00CC0CF7"/>
    <w:rsid w:val="00CC0E61"/>
    <w:rsid w:val="00CC1217"/>
    <w:rsid w:val="00CC130A"/>
    <w:rsid w:val="00CC158E"/>
    <w:rsid w:val="00CC1DD5"/>
    <w:rsid w:val="00CC20D5"/>
    <w:rsid w:val="00CC223A"/>
    <w:rsid w:val="00CC251C"/>
    <w:rsid w:val="00CC270F"/>
    <w:rsid w:val="00CC27F5"/>
    <w:rsid w:val="00CC2D90"/>
    <w:rsid w:val="00CC34D5"/>
    <w:rsid w:val="00CC47AC"/>
    <w:rsid w:val="00CC5D57"/>
    <w:rsid w:val="00CC5DF4"/>
    <w:rsid w:val="00CC6146"/>
    <w:rsid w:val="00CC617E"/>
    <w:rsid w:val="00CC7086"/>
    <w:rsid w:val="00CC7604"/>
    <w:rsid w:val="00CD0929"/>
    <w:rsid w:val="00CD0B47"/>
    <w:rsid w:val="00CD21EA"/>
    <w:rsid w:val="00CD38D5"/>
    <w:rsid w:val="00CD4413"/>
    <w:rsid w:val="00CD4946"/>
    <w:rsid w:val="00CD50BC"/>
    <w:rsid w:val="00CD5AD2"/>
    <w:rsid w:val="00CD5DC8"/>
    <w:rsid w:val="00CD625B"/>
    <w:rsid w:val="00CD658C"/>
    <w:rsid w:val="00CD6B7A"/>
    <w:rsid w:val="00CD6C9A"/>
    <w:rsid w:val="00CD78AC"/>
    <w:rsid w:val="00CE007A"/>
    <w:rsid w:val="00CE0714"/>
    <w:rsid w:val="00CE075A"/>
    <w:rsid w:val="00CE1401"/>
    <w:rsid w:val="00CE183B"/>
    <w:rsid w:val="00CE1D2C"/>
    <w:rsid w:val="00CE1E51"/>
    <w:rsid w:val="00CE28B5"/>
    <w:rsid w:val="00CE2F91"/>
    <w:rsid w:val="00CE3198"/>
    <w:rsid w:val="00CE34A5"/>
    <w:rsid w:val="00CE4217"/>
    <w:rsid w:val="00CE476E"/>
    <w:rsid w:val="00CE4C47"/>
    <w:rsid w:val="00CE4E56"/>
    <w:rsid w:val="00CE5260"/>
    <w:rsid w:val="00CE552D"/>
    <w:rsid w:val="00CE5EF1"/>
    <w:rsid w:val="00CE6B44"/>
    <w:rsid w:val="00CE7579"/>
    <w:rsid w:val="00CE7B6A"/>
    <w:rsid w:val="00CF051B"/>
    <w:rsid w:val="00CF0740"/>
    <w:rsid w:val="00CF0878"/>
    <w:rsid w:val="00CF0B7E"/>
    <w:rsid w:val="00CF0B8A"/>
    <w:rsid w:val="00CF0C45"/>
    <w:rsid w:val="00CF0E70"/>
    <w:rsid w:val="00CF113D"/>
    <w:rsid w:val="00CF1884"/>
    <w:rsid w:val="00CF1A98"/>
    <w:rsid w:val="00CF1CCD"/>
    <w:rsid w:val="00CF1EE5"/>
    <w:rsid w:val="00CF2205"/>
    <w:rsid w:val="00CF2AE3"/>
    <w:rsid w:val="00CF2BF2"/>
    <w:rsid w:val="00CF3186"/>
    <w:rsid w:val="00CF3B2D"/>
    <w:rsid w:val="00CF3EDD"/>
    <w:rsid w:val="00CF42F3"/>
    <w:rsid w:val="00CF4730"/>
    <w:rsid w:val="00CF47BC"/>
    <w:rsid w:val="00CF489F"/>
    <w:rsid w:val="00CF4D87"/>
    <w:rsid w:val="00CF5390"/>
    <w:rsid w:val="00CF5A80"/>
    <w:rsid w:val="00CF5AB4"/>
    <w:rsid w:val="00CF61B8"/>
    <w:rsid w:val="00CF620F"/>
    <w:rsid w:val="00CF642E"/>
    <w:rsid w:val="00CF75EC"/>
    <w:rsid w:val="00CF7CEB"/>
    <w:rsid w:val="00CF7EE0"/>
    <w:rsid w:val="00D0004E"/>
    <w:rsid w:val="00D00D9F"/>
    <w:rsid w:val="00D01381"/>
    <w:rsid w:val="00D01BD1"/>
    <w:rsid w:val="00D01D29"/>
    <w:rsid w:val="00D01D67"/>
    <w:rsid w:val="00D02231"/>
    <w:rsid w:val="00D02919"/>
    <w:rsid w:val="00D02ADA"/>
    <w:rsid w:val="00D02B93"/>
    <w:rsid w:val="00D031B2"/>
    <w:rsid w:val="00D034FB"/>
    <w:rsid w:val="00D04896"/>
    <w:rsid w:val="00D048FD"/>
    <w:rsid w:val="00D053F5"/>
    <w:rsid w:val="00D054E4"/>
    <w:rsid w:val="00D05A11"/>
    <w:rsid w:val="00D05D6A"/>
    <w:rsid w:val="00D0649D"/>
    <w:rsid w:val="00D06C21"/>
    <w:rsid w:val="00D06D6C"/>
    <w:rsid w:val="00D07B8C"/>
    <w:rsid w:val="00D07F6F"/>
    <w:rsid w:val="00D1084D"/>
    <w:rsid w:val="00D108B3"/>
    <w:rsid w:val="00D1139B"/>
    <w:rsid w:val="00D1169F"/>
    <w:rsid w:val="00D11BF6"/>
    <w:rsid w:val="00D122E6"/>
    <w:rsid w:val="00D12406"/>
    <w:rsid w:val="00D137A9"/>
    <w:rsid w:val="00D13E00"/>
    <w:rsid w:val="00D141FE"/>
    <w:rsid w:val="00D14811"/>
    <w:rsid w:val="00D14B46"/>
    <w:rsid w:val="00D14E91"/>
    <w:rsid w:val="00D15087"/>
    <w:rsid w:val="00D157BD"/>
    <w:rsid w:val="00D15AC9"/>
    <w:rsid w:val="00D15E3C"/>
    <w:rsid w:val="00D1612A"/>
    <w:rsid w:val="00D16693"/>
    <w:rsid w:val="00D16724"/>
    <w:rsid w:val="00D168B8"/>
    <w:rsid w:val="00D1736E"/>
    <w:rsid w:val="00D17C4C"/>
    <w:rsid w:val="00D17CFB"/>
    <w:rsid w:val="00D204B6"/>
    <w:rsid w:val="00D20A2B"/>
    <w:rsid w:val="00D2118B"/>
    <w:rsid w:val="00D2143B"/>
    <w:rsid w:val="00D21751"/>
    <w:rsid w:val="00D2175A"/>
    <w:rsid w:val="00D21C8C"/>
    <w:rsid w:val="00D22326"/>
    <w:rsid w:val="00D22B63"/>
    <w:rsid w:val="00D23140"/>
    <w:rsid w:val="00D2415F"/>
    <w:rsid w:val="00D246D9"/>
    <w:rsid w:val="00D24876"/>
    <w:rsid w:val="00D248AA"/>
    <w:rsid w:val="00D24AA4"/>
    <w:rsid w:val="00D24C69"/>
    <w:rsid w:val="00D24E34"/>
    <w:rsid w:val="00D2526A"/>
    <w:rsid w:val="00D2589E"/>
    <w:rsid w:val="00D25A84"/>
    <w:rsid w:val="00D2703A"/>
    <w:rsid w:val="00D27040"/>
    <w:rsid w:val="00D2784D"/>
    <w:rsid w:val="00D2794E"/>
    <w:rsid w:val="00D300BE"/>
    <w:rsid w:val="00D30351"/>
    <w:rsid w:val="00D30441"/>
    <w:rsid w:val="00D30620"/>
    <w:rsid w:val="00D31A1A"/>
    <w:rsid w:val="00D31F76"/>
    <w:rsid w:val="00D3247B"/>
    <w:rsid w:val="00D326BC"/>
    <w:rsid w:val="00D32724"/>
    <w:rsid w:val="00D327E9"/>
    <w:rsid w:val="00D328C3"/>
    <w:rsid w:val="00D32ECC"/>
    <w:rsid w:val="00D330D2"/>
    <w:rsid w:val="00D3586E"/>
    <w:rsid w:val="00D35991"/>
    <w:rsid w:val="00D35C90"/>
    <w:rsid w:val="00D35FE6"/>
    <w:rsid w:val="00D360F4"/>
    <w:rsid w:val="00D36496"/>
    <w:rsid w:val="00D36A24"/>
    <w:rsid w:val="00D374D9"/>
    <w:rsid w:val="00D40567"/>
    <w:rsid w:val="00D40D0D"/>
    <w:rsid w:val="00D40F33"/>
    <w:rsid w:val="00D41FB0"/>
    <w:rsid w:val="00D420F4"/>
    <w:rsid w:val="00D425A5"/>
    <w:rsid w:val="00D42D7C"/>
    <w:rsid w:val="00D43480"/>
    <w:rsid w:val="00D435DD"/>
    <w:rsid w:val="00D445ED"/>
    <w:rsid w:val="00D44983"/>
    <w:rsid w:val="00D44F11"/>
    <w:rsid w:val="00D4530A"/>
    <w:rsid w:val="00D45A0B"/>
    <w:rsid w:val="00D45ACD"/>
    <w:rsid w:val="00D463EF"/>
    <w:rsid w:val="00D46824"/>
    <w:rsid w:val="00D469D2"/>
    <w:rsid w:val="00D46DE9"/>
    <w:rsid w:val="00D46EF5"/>
    <w:rsid w:val="00D46F79"/>
    <w:rsid w:val="00D47826"/>
    <w:rsid w:val="00D502EB"/>
    <w:rsid w:val="00D50496"/>
    <w:rsid w:val="00D509CE"/>
    <w:rsid w:val="00D519F9"/>
    <w:rsid w:val="00D51B04"/>
    <w:rsid w:val="00D51CCE"/>
    <w:rsid w:val="00D523B7"/>
    <w:rsid w:val="00D52F29"/>
    <w:rsid w:val="00D53784"/>
    <w:rsid w:val="00D53EA1"/>
    <w:rsid w:val="00D53F28"/>
    <w:rsid w:val="00D54850"/>
    <w:rsid w:val="00D54F43"/>
    <w:rsid w:val="00D55659"/>
    <w:rsid w:val="00D56323"/>
    <w:rsid w:val="00D56509"/>
    <w:rsid w:val="00D567D1"/>
    <w:rsid w:val="00D5695A"/>
    <w:rsid w:val="00D56EA7"/>
    <w:rsid w:val="00D579AA"/>
    <w:rsid w:val="00D57C77"/>
    <w:rsid w:val="00D6075E"/>
    <w:rsid w:val="00D61132"/>
    <w:rsid w:val="00D6172F"/>
    <w:rsid w:val="00D61DEB"/>
    <w:rsid w:val="00D62653"/>
    <w:rsid w:val="00D64525"/>
    <w:rsid w:val="00D645BE"/>
    <w:rsid w:val="00D64741"/>
    <w:rsid w:val="00D64BB6"/>
    <w:rsid w:val="00D6519D"/>
    <w:rsid w:val="00D6526A"/>
    <w:rsid w:val="00D65438"/>
    <w:rsid w:val="00D66D1A"/>
    <w:rsid w:val="00D66FD7"/>
    <w:rsid w:val="00D676EB"/>
    <w:rsid w:val="00D67B5D"/>
    <w:rsid w:val="00D7024B"/>
    <w:rsid w:val="00D709FB"/>
    <w:rsid w:val="00D70A24"/>
    <w:rsid w:val="00D7127F"/>
    <w:rsid w:val="00D7171F"/>
    <w:rsid w:val="00D71A62"/>
    <w:rsid w:val="00D71B3F"/>
    <w:rsid w:val="00D72281"/>
    <w:rsid w:val="00D7315E"/>
    <w:rsid w:val="00D7327E"/>
    <w:rsid w:val="00D736E1"/>
    <w:rsid w:val="00D73AA4"/>
    <w:rsid w:val="00D73ABB"/>
    <w:rsid w:val="00D740AC"/>
    <w:rsid w:val="00D7435A"/>
    <w:rsid w:val="00D752F7"/>
    <w:rsid w:val="00D7561D"/>
    <w:rsid w:val="00D75677"/>
    <w:rsid w:val="00D7740A"/>
    <w:rsid w:val="00D77554"/>
    <w:rsid w:val="00D77939"/>
    <w:rsid w:val="00D77F13"/>
    <w:rsid w:val="00D804C2"/>
    <w:rsid w:val="00D80538"/>
    <w:rsid w:val="00D80B65"/>
    <w:rsid w:val="00D81906"/>
    <w:rsid w:val="00D83830"/>
    <w:rsid w:val="00D84B3F"/>
    <w:rsid w:val="00D84CF3"/>
    <w:rsid w:val="00D853A5"/>
    <w:rsid w:val="00D860F1"/>
    <w:rsid w:val="00D865C0"/>
    <w:rsid w:val="00D87211"/>
    <w:rsid w:val="00D87C5E"/>
    <w:rsid w:val="00D87E3C"/>
    <w:rsid w:val="00D901B3"/>
    <w:rsid w:val="00D9081B"/>
    <w:rsid w:val="00D909B6"/>
    <w:rsid w:val="00D91AED"/>
    <w:rsid w:val="00D92262"/>
    <w:rsid w:val="00D92324"/>
    <w:rsid w:val="00D924F4"/>
    <w:rsid w:val="00D9255F"/>
    <w:rsid w:val="00D92C20"/>
    <w:rsid w:val="00D9457C"/>
    <w:rsid w:val="00D94883"/>
    <w:rsid w:val="00D95365"/>
    <w:rsid w:val="00D958E5"/>
    <w:rsid w:val="00D95B44"/>
    <w:rsid w:val="00D96ADA"/>
    <w:rsid w:val="00D96C7D"/>
    <w:rsid w:val="00D96F5A"/>
    <w:rsid w:val="00D97153"/>
    <w:rsid w:val="00D972B9"/>
    <w:rsid w:val="00D978C0"/>
    <w:rsid w:val="00DA04C8"/>
    <w:rsid w:val="00DA07AB"/>
    <w:rsid w:val="00DA09C5"/>
    <w:rsid w:val="00DA0CAD"/>
    <w:rsid w:val="00DA217E"/>
    <w:rsid w:val="00DA218E"/>
    <w:rsid w:val="00DA3846"/>
    <w:rsid w:val="00DA3EF1"/>
    <w:rsid w:val="00DA3F34"/>
    <w:rsid w:val="00DA3FB8"/>
    <w:rsid w:val="00DA4B30"/>
    <w:rsid w:val="00DA561C"/>
    <w:rsid w:val="00DA58DD"/>
    <w:rsid w:val="00DA598A"/>
    <w:rsid w:val="00DA6233"/>
    <w:rsid w:val="00DA6974"/>
    <w:rsid w:val="00DA6E03"/>
    <w:rsid w:val="00DA6F97"/>
    <w:rsid w:val="00DA75F9"/>
    <w:rsid w:val="00DA79BD"/>
    <w:rsid w:val="00DA7A98"/>
    <w:rsid w:val="00DA7EB5"/>
    <w:rsid w:val="00DB0060"/>
    <w:rsid w:val="00DB07AB"/>
    <w:rsid w:val="00DB09A9"/>
    <w:rsid w:val="00DB0EB8"/>
    <w:rsid w:val="00DB1448"/>
    <w:rsid w:val="00DB1663"/>
    <w:rsid w:val="00DB1CA9"/>
    <w:rsid w:val="00DB2702"/>
    <w:rsid w:val="00DB3189"/>
    <w:rsid w:val="00DB3A31"/>
    <w:rsid w:val="00DB4108"/>
    <w:rsid w:val="00DB48FC"/>
    <w:rsid w:val="00DB4A78"/>
    <w:rsid w:val="00DB4BE6"/>
    <w:rsid w:val="00DB51FA"/>
    <w:rsid w:val="00DB53FD"/>
    <w:rsid w:val="00DB54FB"/>
    <w:rsid w:val="00DB5783"/>
    <w:rsid w:val="00DB57F4"/>
    <w:rsid w:val="00DB587B"/>
    <w:rsid w:val="00DB5A4D"/>
    <w:rsid w:val="00DB5B88"/>
    <w:rsid w:val="00DB5B90"/>
    <w:rsid w:val="00DB6520"/>
    <w:rsid w:val="00DB665A"/>
    <w:rsid w:val="00DB7998"/>
    <w:rsid w:val="00DB7DB3"/>
    <w:rsid w:val="00DB7DD9"/>
    <w:rsid w:val="00DB7E3F"/>
    <w:rsid w:val="00DC0A07"/>
    <w:rsid w:val="00DC0E0A"/>
    <w:rsid w:val="00DC0F28"/>
    <w:rsid w:val="00DC1B3F"/>
    <w:rsid w:val="00DC1B7B"/>
    <w:rsid w:val="00DC20F1"/>
    <w:rsid w:val="00DC237E"/>
    <w:rsid w:val="00DC2418"/>
    <w:rsid w:val="00DC2657"/>
    <w:rsid w:val="00DC2697"/>
    <w:rsid w:val="00DC2945"/>
    <w:rsid w:val="00DC2BA3"/>
    <w:rsid w:val="00DC2BDE"/>
    <w:rsid w:val="00DC31DB"/>
    <w:rsid w:val="00DC34AC"/>
    <w:rsid w:val="00DC41C4"/>
    <w:rsid w:val="00DC41F4"/>
    <w:rsid w:val="00DC44F9"/>
    <w:rsid w:val="00DC456B"/>
    <w:rsid w:val="00DC5713"/>
    <w:rsid w:val="00DC5A44"/>
    <w:rsid w:val="00DC5F50"/>
    <w:rsid w:val="00DC65C3"/>
    <w:rsid w:val="00DC7783"/>
    <w:rsid w:val="00DD0CCE"/>
    <w:rsid w:val="00DD1CBF"/>
    <w:rsid w:val="00DD33F5"/>
    <w:rsid w:val="00DD35E3"/>
    <w:rsid w:val="00DD446E"/>
    <w:rsid w:val="00DD482C"/>
    <w:rsid w:val="00DD4D3C"/>
    <w:rsid w:val="00DD503E"/>
    <w:rsid w:val="00DD5A4E"/>
    <w:rsid w:val="00DD5AF1"/>
    <w:rsid w:val="00DD6254"/>
    <w:rsid w:val="00DD636A"/>
    <w:rsid w:val="00DD66AA"/>
    <w:rsid w:val="00DD68F1"/>
    <w:rsid w:val="00DD729D"/>
    <w:rsid w:val="00DD74B5"/>
    <w:rsid w:val="00DD7641"/>
    <w:rsid w:val="00DD7903"/>
    <w:rsid w:val="00DD7BC8"/>
    <w:rsid w:val="00DD7D29"/>
    <w:rsid w:val="00DD7F88"/>
    <w:rsid w:val="00DE09FB"/>
    <w:rsid w:val="00DE0CBF"/>
    <w:rsid w:val="00DE1072"/>
    <w:rsid w:val="00DE10FA"/>
    <w:rsid w:val="00DE13F6"/>
    <w:rsid w:val="00DE1488"/>
    <w:rsid w:val="00DE1571"/>
    <w:rsid w:val="00DE19DC"/>
    <w:rsid w:val="00DE1B26"/>
    <w:rsid w:val="00DE2216"/>
    <w:rsid w:val="00DE2694"/>
    <w:rsid w:val="00DE2C37"/>
    <w:rsid w:val="00DE3C1B"/>
    <w:rsid w:val="00DE3D0B"/>
    <w:rsid w:val="00DE4AA1"/>
    <w:rsid w:val="00DE4C27"/>
    <w:rsid w:val="00DE4DC5"/>
    <w:rsid w:val="00DE5031"/>
    <w:rsid w:val="00DE50AA"/>
    <w:rsid w:val="00DE50E1"/>
    <w:rsid w:val="00DE5333"/>
    <w:rsid w:val="00DE5639"/>
    <w:rsid w:val="00DE5A85"/>
    <w:rsid w:val="00DE5B85"/>
    <w:rsid w:val="00DE609F"/>
    <w:rsid w:val="00DE74A3"/>
    <w:rsid w:val="00DE76C3"/>
    <w:rsid w:val="00DE7DBD"/>
    <w:rsid w:val="00DF044F"/>
    <w:rsid w:val="00DF04CA"/>
    <w:rsid w:val="00DF07F1"/>
    <w:rsid w:val="00DF0AF3"/>
    <w:rsid w:val="00DF249A"/>
    <w:rsid w:val="00DF2809"/>
    <w:rsid w:val="00DF2E50"/>
    <w:rsid w:val="00DF2E66"/>
    <w:rsid w:val="00DF3BE8"/>
    <w:rsid w:val="00DF444B"/>
    <w:rsid w:val="00DF4B7B"/>
    <w:rsid w:val="00DF4EE3"/>
    <w:rsid w:val="00DF4F8A"/>
    <w:rsid w:val="00DF4FC8"/>
    <w:rsid w:val="00DF5520"/>
    <w:rsid w:val="00DF5611"/>
    <w:rsid w:val="00DF59C8"/>
    <w:rsid w:val="00DF5A94"/>
    <w:rsid w:val="00DF6842"/>
    <w:rsid w:val="00DF6D1F"/>
    <w:rsid w:val="00DF7068"/>
    <w:rsid w:val="00DF7841"/>
    <w:rsid w:val="00DF7870"/>
    <w:rsid w:val="00DF78DB"/>
    <w:rsid w:val="00DF7A4E"/>
    <w:rsid w:val="00E013B1"/>
    <w:rsid w:val="00E0147E"/>
    <w:rsid w:val="00E01855"/>
    <w:rsid w:val="00E01B77"/>
    <w:rsid w:val="00E023A0"/>
    <w:rsid w:val="00E02FA7"/>
    <w:rsid w:val="00E0334B"/>
    <w:rsid w:val="00E03860"/>
    <w:rsid w:val="00E0413A"/>
    <w:rsid w:val="00E04393"/>
    <w:rsid w:val="00E04D3B"/>
    <w:rsid w:val="00E04D45"/>
    <w:rsid w:val="00E051F2"/>
    <w:rsid w:val="00E0647D"/>
    <w:rsid w:val="00E06BE2"/>
    <w:rsid w:val="00E071CD"/>
    <w:rsid w:val="00E0722B"/>
    <w:rsid w:val="00E077D1"/>
    <w:rsid w:val="00E07945"/>
    <w:rsid w:val="00E07F50"/>
    <w:rsid w:val="00E110D1"/>
    <w:rsid w:val="00E11398"/>
    <w:rsid w:val="00E11B5C"/>
    <w:rsid w:val="00E11C08"/>
    <w:rsid w:val="00E11CE8"/>
    <w:rsid w:val="00E12ABE"/>
    <w:rsid w:val="00E13352"/>
    <w:rsid w:val="00E13718"/>
    <w:rsid w:val="00E13EAC"/>
    <w:rsid w:val="00E13FC5"/>
    <w:rsid w:val="00E14130"/>
    <w:rsid w:val="00E1461F"/>
    <w:rsid w:val="00E14AAC"/>
    <w:rsid w:val="00E14E2E"/>
    <w:rsid w:val="00E1608C"/>
    <w:rsid w:val="00E1655A"/>
    <w:rsid w:val="00E167CD"/>
    <w:rsid w:val="00E169BA"/>
    <w:rsid w:val="00E169C4"/>
    <w:rsid w:val="00E16EAD"/>
    <w:rsid w:val="00E1790F"/>
    <w:rsid w:val="00E17AB6"/>
    <w:rsid w:val="00E206CE"/>
    <w:rsid w:val="00E20D23"/>
    <w:rsid w:val="00E21889"/>
    <w:rsid w:val="00E21CEA"/>
    <w:rsid w:val="00E21F3B"/>
    <w:rsid w:val="00E2236C"/>
    <w:rsid w:val="00E2296E"/>
    <w:rsid w:val="00E22CC8"/>
    <w:rsid w:val="00E22E54"/>
    <w:rsid w:val="00E23052"/>
    <w:rsid w:val="00E230CE"/>
    <w:rsid w:val="00E231F0"/>
    <w:rsid w:val="00E23284"/>
    <w:rsid w:val="00E2361F"/>
    <w:rsid w:val="00E23A35"/>
    <w:rsid w:val="00E23ABD"/>
    <w:rsid w:val="00E244D0"/>
    <w:rsid w:val="00E246C5"/>
    <w:rsid w:val="00E2478B"/>
    <w:rsid w:val="00E25F44"/>
    <w:rsid w:val="00E2603C"/>
    <w:rsid w:val="00E261A2"/>
    <w:rsid w:val="00E26A23"/>
    <w:rsid w:val="00E278D0"/>
    <w:rsid w:val="00E27966"/>
    <w:rsid w:val="00E27EB4"/>
    <w:rsid w:val="00E27F1A"/>
    <w:rsid w:val="00E302CE"/>
    <w:rsid w:val="00E308E4"/>
    <w:rsid w:val="00E30930"/>
    <w:rsid w:val="00E30D55"/>
    <w:rsid w:val="00E30E34"/>
    <w:rsid w:val="00E32860"/>
    <w:rsid w:val="00E3325F"/>
    <w:rsid w:val="00E334BE"/>
    <w:rsid w:val="00E338E9"/>
    <w:rsid w:val="00E3447D"/>
    <w:rsid w:val="00E34518"/>
    <w:rsid w:val="00E34C34"/>
    <w:rsid w:val="00E355CE"/>
    <w:rsid w:val="00E35721"/>
    <w:rsid w:val="00E36505"/>
    <w:rsid w:val="00E376EC"/>
    <w:rsid w:val="00E3775B"/>
    <w:rsid w:val="00E37D04"/>
    <w:rsid w:val="00E40725"/>
    <w:rsid w:val="00E40A13"/>
    <w:rsid w:val="00E41D23"/>
    <w:rsid w:val="00E41FFA"/>
    <w:rsid w:val="00E4234F"/>
    <w:rsid w:val="00E43156"/>
    <w:rsid w:val="00E4319F"/>
    <w:rsid w:val="00E436B8"/>
    <w:rsid w:val="00E442D7"/>
    <w:rsid w:val="00E44FD2"/>
    <w:rsid w:val="00E4530B"/>
    <w:rsid w:val="00E45DFA"/>
    <w:rsid w:val="00E46189"/>
    <w:rsid w:val="00E46196"/>
    <w:rsid w:val="00E462A5"/>
    <w:rsid w:val="00E46341"/>
    <w:rsid w:val="00E47617"/>
    <w:rsid w:val="00E4773E"/>
    <w:rsid w:val="00E4788F"/>
    <w:rsid w:val="00E50415"/>
    <w:rsid w:val="00E505FE"/>
    <w:rsid w:val="00E508CB"/>
    <w:rsid w:val="00E512C1"/>
    <w:rsid w:val="00E519E9"/>
    <w:rsid w:val="00E52320"/>
    <w:rsid w:val="00E52550"/>
    <w:rsid w:val="00E52B62"/>
    <w:rsid w:val="00E52F99"/>
    <w:rsid w:val="00E5364D"/>
    <w:rsid w:val="00E536D3"/>
    <w:rsid w:val="00E53D00"/>
    <w:rsid w:val="00E53F9A"/>
    <w:rsid w:val="00E54015"/>
    <w:rsid w:val="00E544AA"/>
    <w:rsid w:val="00E54769"/>
    <w:rsid w:val="00E54A1D"/>
    <w:rsid w:val="00E54D7F"/>
    <w:rsid w:val="00E54EE1"/>
    <w:rsid w:val="00E5559C"/>
    <w:rsid w:val="00E5568C"/>
    <w:rsid w:val="00E55939"/>
    <w:rsid w:val="00E570F8"/>
    <w:rsid w:val="00E571DE"/>
    <w:rsid w:val="00E57ADD"/>
    <w:rsid w:val="00E57B37"/>
    <w:rsid w:val="00E60198"/>
    <w:rsid w:val="00E60DC7"/>
    <w:rsid w:val="00E60E54"/>
    <w:rsid w:val="00E610B6"/>
    <w:rsid w:val="00E61900"/>
    <w:rsid w:val="00E61B8B"/>
    <w:rsid w:val="00E62444"/>
    <w:rsid w:val="00E6255D"/>
    <w:rsid w:val="00E62FF7"/>
    <w:rsid w:val="00E6352B"/>
    <w:rsid w:val="00E6372A"/>
    <w:rsid w:val="00E64326"/>
    <w:rsid w:val="00E643FC"/>
    <w:rsid w:val="00E6500A"/>
    <w:rsid w:val="00E650B5"/>
    <w:rsid w:val="00E65203"/>
    <w:rsid w:val="00E6610D"/>
    <w:rsid w:val="00E671F0"/>
    <w:rsid w:val="00E672E5"/>
    <w:rsid w:val="00E6765C"/>
    <w:rsid w:val="00E67664"/>
    <w:rsid w:val="00E679C2"/>
    <w:rsid w:val="00E67ABA"/>
    <w:rsid w:val="00E7056F"/>
    <w:rsid w:val="00E7076F"/>
    <w:rsid w:val="00E70771"/>
    <w:rsid w:val="00E708C6"/>
    <w:rsid w:val="00E70AF2"/>
    <w:rsid w:val="00E718C5"/>
    <w:rsid w:val="00E72403"/>
    <w:rsid w:val="00E726F2"/>
    <w:rsid w:val="00E72845"/>
    <w:rsid w:val="00E7409C"/>
    <w:rsid w:val="00E743A6"/>
    <w:rsid w:val="00E74C1B"/>
    <w:rsid w:val="00E7538A"/>
    <w:rsid w:val="00E75578"/>
    <w:rsid w:val="00E7580D"/>
    <w:rsid w:val="00E7611E"/>
    <w:rsid w:val="00E7648B"/>
    <w:rsid w:val="00E76582"/>
    <w:rsid w:val="00E7706C"/>
    <w:rsid w:val="00E772A8"/>
    <w:rsid w:val="00E776E8"/>
    <w:rsid w:val="00E800C1"/>
    <w:rsid w:val="00E812C0"/>
    <w:rsid w:val="00E81505"/>
    <w:rsid w:val="00E81A1A"/>
    <w:rsid w:val="00E81E33"/>
    <w:rsid w:val="00E81EBF"/>
    <w:rsid w:val="00E82035"/>
    <w:rsid w:val="00E827F9"/>
    <w:rsid w:val="00E82A10"/>
    <w:rsid w:val="00E82AD4"/>
    <w:rsid w:val="00E82B9B"/>
    <w:rsid w:val="00E82D03"/>
    <w:rsid w:val="00E831A8"/>
    <w:rsid w:val="00E83267"/>
    <w:rsid w:val="00E83388"/>
    <w:rsid w:val="00E83593"/>
    <w:rsid w:val="00E83844"/>
    <w:rsid w:val="00E84BBB"/>
    <w:rsid w:val="00E84FDB"/>
    <w:rsid w:val="00E850A9"/>
    <w:rsid w:val="00E851CC"/>
    <w:rsid w:val="00E8531F"/>
    <w:rsid w:val="00E85458"/>
    <w:rsid w:val="00E85463"/>
    <w:rsid w:val="00E8558D"/>
    <w:rsid w:val="00E85832"/>
    <w:rsid w:val="00E8661E"/>
    <w:rsid w:val="00E87358"/>
    <w:rsid w:val="00E87FCE"/>
    <w:rsid w:val="00E90137"/>
    <w:rsid w:val="00E90357"/>
    <w:rsid w:val="00E917DF"/>
    <w:rsid w:val="00E91914"/>
    <w:rsid w:val="00E91D24"/>
    <w:rsid w:val="00E9218E"/>
    <w:rsid w:val="00E92526"/>
    <w:rsid w:val="00E92C4D"/>
    <w:rsid w:val="00E93B58"/>
    <w:rsid w:val="00E93CC7"/>
    <w:rsid w:val="00E945F6"/>
    <w:rsid w:val="00E94665"/>
    <w:rsid w:val="00E94A59"/>
    <w:rsid w:val="00E94CA0"/>
    <w:rsid w:val="00E95F5E"/>
    <w:rsid w:val="00E96448"/>
    <w:rsid w:val="00E96C34"/>
    <w:rsid w:val="00E96F75"/>
    <w:rsid w:val="00E972C2"/>
    <w:rsid w:val="00EA0083"/>
    <w:rsid w:val="00EA0C57"/>
    <w:rsid w:val="00EA1ACC"/>
    <w:rsid w:val="00EA20DD"/>
    <w:rsid w:val="00EA21E3"/>
    <w:rsid w:val="00EA244E"/>
    <w:rsid w:val="00EA2488"/>
    <w:rsid w:val="00EA297C"/>
    <w:rsid w:val="00EA2DCD"/>
    <w:rsid w:val="00EA3CAE"/>
    <w:rsid w:val="00EA40CE"/>
    <w:rsid w:val="00EA4DD6"/>
    <w:rsid w:val="00EA5007"/>
    <w:rsid w:val="00EA526A"/>
    <w:rsid w:val="00EA562C"/>
    <w:rsid w:val="00EA5AA8"/>
    <w:rsid w:val="00EA5AD1"/>
    <w:rsid w:val="00EA6251"/>
    <w:rsid w:val="00EA6262"/>
    <w:rsid w:val="00EA63AB"/>
    <w:rsid w:val="00EA6E04"/>
    <w:rsid w:val="00EA7275"/>
    <w:rsid w:val="00EA753E"/>
    <w:rsid w:val="00EA7748"/>
    <w:rsid w:val="00EB0227"/>
    <w:rsid w:val="00EB02AB"/>
    <w:rsid w:val="00EB04DF"/>
    <w:rsid w:val="00EB05A7"/>
    <w:rsid w:val="00EB0DB6"/>
    <w:rsid w:val="00EB12F7"/>
    <w:rsid w:val="00EB1A77"/>
    <w:rsid w:val="00EB3825"/>
    <w:rsid w:val="00EB460F"/>
    <w:rsid w:val="00EB4DAB"/>
    <w:rsid w:val="00EB535A"/>
    <w:rsid w:val="00EB5527"/>
    <w:rsid w:val="00EB5A54"/>
    <w:rsid w:val="00EB5E1C"/>
    <w:rsid w:val="00EB69D7"/>
    <w:rsid w:val="00EB6DC3"/>
    <w:rsid w:val="00EB6DC7"/>
    <w:rsid w:val="00EB7112"/>
    <w:rsid w:val="00EB7581"/>
    <w:rsid w:val="00EB7D7D"/>
    <w:rsid w:val="00EC00A2"/>
    <w:rsid w:val="00EC09BD"/>
    <w:rsid w:val="00EC0B9C"/>
    <w:rsid w:val="00EC0F85"/>
    <w:rsid w:val="00EC17F3"/>
    <w:rsid w:val="00EC23A1"/>
    <w:rsid w:val="00EC24C0"/>
    <w:rsid w:val="00EC251C"/>
    <w:rsid w:val="00EC2FB4"/>
    <w:rsid w:val="00EC31BA"/>
    <w:rsid w:val="00EC321F"/>
    <w:rsid w:val="00EC357F"/>
    <w:rsid w:val="00EC376A"/>
    <w:rsid w:val="00EC389B"/>
    <w:rsid w:val="00EC3D68"/>
    <w:rsid w:val="00EC3DCE"/>
    <w:rsid w:val="00EC40A7"/>
    <w:rsid w:val="00EC46A7"/>
    <w:rsid w:val="00EC4A17"/>
    <w:rsid w:val="00EC5FE9"/>
    <w:rsid w:val="00EC6752"/>
    <w:rsid w:val="00EC6FB6"/>
    <w:rsid w:val="00EC701A"/>
    <w:rsid w:val="00EC7631"/>
    <w:rsid w:val="00ED017B"/>
    <w:rsid w:val="00ED01DD"/>
    <w:rsid w:val="00ED0A0F"/>
    <w:rsid w:val="00ED0ACF"/>
    <w:rsid w:val="00ED27FA"/>
    <w:rsid w:val="00ED2E11"/>
    <w:rsid w:val="00ED3538"/>
    <w:rsid w:val="00ED369B"/>
    <w:rsid w:val="00ED3A99"/>
    <w:rsid w:val="00ED3D0A"/>
    <w:rsid w:val="00ED3E4C"/>
    <w:rsid w:val="00ED4335"/>
    <w:rsid w:val="00ED4DD9"/>
    <w:rsid w:val="00ED631D"/>
    <w:rsid w:val="00ED68C8"/>
    <w:rsid w:val="00ED70D2"/>
    <w:rsid w:val="00ED745F"/>
    <w:rsid w:val="00ED7501"/>
    <w:rsid w:val="00ED78E6"/>
    <w:rsid w:val="00ED7B53"/>
    <w:rsid w:val="00EE077E"/>
    <w:rsid w:val="00EE0EE0"/>
    <w:rsid w:val="00EE1E48"/>
    <w:rsid w:val="00EE1E77"/>
    <w:rsid w:val="00EE1F61"/>
    <w:rsid w:val="00EE35DE"/>
    <w:rsid w:val="00EE3C49"/>
    <w:rsid w:val="00EE3EC6"/>
    <w:rsid w:val="00EE4270"/>
    <w:rsid w:val="00EE4989"/>
    <w:rsid w:val="00EE4CF9"/>
    <w:rsid w:val="00EE4FAC"/>
    <w:rsid w:val="00EE50D5"/>
    <w:rsid w:val="00EE5C0A"/>
    <w:rsid w:val="00EE5DC5"/>
    <w:rsid w:val="00EE5FC8"/>
    <w:rsid w:val="00EE6233"/>
    <w:rsid w:val="00EE6B16"/>
    <w:rsid w:val="00EE6D50"/>
    <w:rsid w:val="00EE738F"/>
    <w:rsid w:val="00EF07B9"/>
    <w:rsid w:val="00EF134D"/>
    <w:rsid w:val="00EF158C"/>
    <w:rsid w:val="00EF169B"/>
    <w:rsid w:val="00EF1872"/>
    <w:rsid w:val="00EF1A94"/>
    <w:rsid w:val="00EF1AF9"/>
    <w:rsid w:val="00EF1EC1"/>
    <w:rsid w:val="00EF27AE"/>
    <w:rsid w:val="00EF4117"/>
    <w:rsid w:val="00EF417F"/>
    <w:rsid w:val="00EF42F9"/>
    <w:rsid w:val="00EF49EC"/>
    <w:rsid w:val="00EF50B3"/>
    <w:rsid w:val="00EF5291"/>
    <w:rsid w:val="00EF542C"/>
    <w:rsid w:val="00EF57FA"/>
    <w:rsid w:val="00EF6131"/>
    <w:rsid w:val="00EF6154"/>
    <w:rsid w:val="00EF6247"/>
    <w:rsid w:val="00EF62D8"/>
    <w:rsid w:val="00EF6480"/>
    <w:rsid w:val="00EF6482"/>
    <w:rsid w:val="00EF75BD"/>
    <w:rsid w:val="00EF7C96"/>
    <w:rsid w:val="00F001B7"/>
    <w:rsid w:val="00F0081E"/>
    <w:rsid w:val="00F00C78"/>
    <w:rsid w:val="00F00D23"/>
    <w:rsid w:val="00F00F6E"/>
    <w:rsid w:val="00F00F9E"/>
    <w:rsid w:val="00F010B6"/>
    <w:rsid w:val="00F010C5"/>
    <w:rsid w:val="00F01FEB"/>
    <w:rsid w:val="00F02170"/>
    <w:rsid w:val="00F02396"/>
    <w:rsid w:val="00F02719"/>
    <w:rsid w:val="00F038B6"/>
    <w:rsid w:val="00F03A88"/>
    <w:rsid w:val="00F03B95"/>
    <w:rsid w:val="00F04906"/>
    <w:rsid w:val="00F04C40"/>
    <w:rsid w:val="00F05474"/>
    <w:rsid w:val="00F05774"/>
    <w:rsid w:val="00F057CF"/>
    <w:rsid w:val="00F05B4C"/>
    <w:rsid w:val="00F0625B"/>
    <w:rsid w:val="00F063C0"/>
    <w:rsid w:val="00F07564"/>
    <w:rsid w:val="00F075DA"/>
    <w:rsid w:val="00F076D3"/>
    <w:rsid w:val="00F07BBD"/>
    <w:rsid w:val="00F07FEE"/>
    <w:rsid w:val="00F10971"/>
    <w:rsid w:val="00F113CA"/>
    <w:rsid w:val="00F11BCF"/>
    <w:rsid w:val="00F120E5"/>
    <w:rsid w:val="00F1283A"/>
    <w:rsid w:val="00F14376"/>
    <w:rsid w:val="00F1485C"/>
    <w:rsid w:val="00F14C60"/>
    <w:rsid w:val="00F14E8C"/>
    <w:rsid w:val="00F15391"/>
    <w:rsid w:val="00F15B4C"/>
    <w:rsid w:val="00F15C17"/>
    <w:rsid w:val="00F16551"/>
    <w:rsid w:val="00F1689A"/>
    <w:rsid w:val="00F2012D"/>
    <w:rsid w:val="00F20649"/>
    <w:rsid w:val="00F207D9"/>
    <w:rsid w:val="00F20C09"/>
    <w:rsid w:val="00F20DEF"/>
    <w:rsid w:val="00F2122E"/>
    <w:rsid w:val="00F2166D"/>
    <w:rsid w:val="00F217F5"/>
    <w:rsid w:val="00F21F5D"/>
    <w:rsid w:val="00F21F96"/>
    <w:rsid w:val="00F220F4"/>
    <w:rsid w:val="00F223A9"/>
    <w:rsid w:val="00F229FE"/>
    <w:rsid w:val="00F22CCF"/>
    <w:rsid w:val="00F231A1"/>
    <w:rsid w:val="00F232F2"/>
    <w:rsid w:val="00F23500"/>
    <w:rsid w:val="00F2367B"/>
    <w:rsid w:val="00F23EC6"/>
    <w:rsid w:val="00F240E9"/>
    <w:rsid w:val="00F240FB"/>
    <w:rsid w:val="00F25C63"/>
    <w:rsid w:val="00F25F23"/>
    <w:rsid w:val="00F26DB3"/>
    <w:rsid w:val="00F306EF"/>
    <w:rsid w:val="00F308F6"/>
    <w:rsid w:val="00F30EB0"/>
    <w:rsid w:val="00F30F86"/>
    <w:rsid w:val="00F31402"/>
    <w:rsid w:val="00F339B6"/>
    <w:rsid w:val="00F33B19"/>
    <w:rsid w:val="00F3446C"/>
    <w:rsid w:val="00F34A47"/>
    <w:rsid w:val="00F34DA5"/>
    <w:rsid w:val="00F34E92"/>
    <w:rsid w:val="00F3503E"/>
    <w:rsid w:val="00F35BBE"/>
    <w:rsid w:val="00F35F9A"/>
    <w:rsid w:val="00F367C0"/>
    <w:rsid w:val="00F36B30"/>
    <w:rsid w:val="00F36CEB"/>
    <w:rsid w:val="00F376D7"/>
    <w:rsid w:val="00F37952"/>
    <w:rsid w:val="00F40F6C"/>
    <w:rsid w:val="00F4127C"/>
    <w:rsid w:val="00F4133E"/>
    <w:rsid w:val="00F415BE"/>
    <w:rsid w:val="00F41D6F"/>
    <w:rsid w:val="00F431C7"/>
    <w:rsid w:val="00F434E2"/>
    <w:rsid w:val="00F43C06"/>
    <w:rsid w:val="00F440A9"/>
    <w:rsid w:val="00F4426D"/>
    <w:rsid w:val="00F44BB0"/>
    <w:rsid w:val="00F44C77"/>
    <w:rsid w:val="00F450D4"/>
    <w:rsid w:val="00F45161"/>
    <w:rsid w:val="00F45C44"/>
    <w:rsid w:val="00F46A3F"/>
    <w:rsid w:val="00F47065"/>
    <w:rsid w:val="00F47273"/>
    <w:rsid w:val="00F4746F"/>
    <w:rsid w:val="00F47552"/>
    <w:rsid w:val="00F47A33"/>
    <w:rsid w:val="00F50300"/>
    <w:rsid w:val="00F53701"/>
    <w:rsid w:val="00F53746"/>
    <w:rsid w:val="00F53828"/>
    <w:rsid w:val="00F5392C"/>
    <w:rsid w:val="00F53A6E"/>
    <w:rsid w:val="00F53B85"/>
    <w:rsid w:val="00F53CF0"/>
    <w:rsid w:val="00F5568E"/>
    <w:rsid w:val="00F55747"/>
    <w:rsid w:val="00F55B1E"/>
    <w:rsid w:val="00F56634"/>
    <w:rsid w:val="00F56D31"/>
    <w:rsid w:val="00F57184"/>
    <w:rsid w:val="00F578EF"/>
    <w:rsid w:val="00F602A8"/>
    <w:rsid w:val="00F605A0"/>
    <w:rsid w:val="00F608F9"/>
    <w:rsid w:val="00F60C23"/>
    <w:rsid w:val="00F61772"/>
    <w:rsid w:val="00F61F6F"/>
    <w:rsid w:val="00F627E0"/>
    <w:rsid w:val="00F63D64"/>
    <w:rsid w:val="00F6426A"/>
    <w:rsid w:val="00F642C6"/>
    <w:rsid w:val="00F642FF"/>
    <w:rsid w:val="00F64675"/>
    <w:rsid w:val="00F64840"/>
    <w:rsid w:val="00F6564C"/>
    <w:rsid w:val="00F661DE"/>
    <w:rsid w:val="00F66B20"/>
    <w:rsid w:val="00F67006"/>
    <w:rsid w:val="00F67342"/>
    <w:rsid w:val="00F6734F"/>
    <w:rsid w:val="00F67CD0"/>
    <w:rsid w:val="00F70743"/>
    <w:rsid w:val="00F70EB0"/>
    <w:rsid w:val="00F72DC2"/>
    <w:rsid w:val="00F73019"/>
    <w:rsid w:val="00F7305A"/>
    <w:rsid w:val="00F73C5C"/>
    <w:rsid w:val="00F742F6"/>
    <w:rsid w:val="00F74962"/>
    <w:rsid w:val="00F74F27"/>
    <w:rsid w:val="00F7523E"/>
    <w:rsid w:val="00F752EE"/>
    <w:rsid w:val="00F756C5"/>
    <w:rsid w:val="00F75DD8"/>
    <w:rsid w:val="00F763F9"/>
    <w:rsid w:val="00F76558"/>
    <w:rsid w:val="00F7683C"/>
    <w:rsid w:val="00F76DCB"/>
    <w:rsid w:val="00F76F8F"/>
    <w:rsid w:val="00F7726A"/>
    <w:rsid w:val="00F7783E"/>
    <w:rsid w:val="00F77942"/>
    <w:rsid w:val="00F80141"/>
    <w:rsid w:val="00F805FD"/>
    <w:rsid w:val="00F8080A"/>
    <w:rsid w:val="00F81264"/>
    <w:rsid w:val="00F828D0"/>
    <w:rsid w:val="00F82D05"/>
    <w:rsid w:val="00F82F9E"/>
    <w:rsid w:val="00F83635"/>
    <w:rsid w:val="00F83BA7"/>
    <w:rsid w:val="00F843B0"/>
    <w:rsid w:val="00F84807"/>
    <w:rsid w:val="00F8483C"/>
    <w:rsid w:val="00F8485E"/>
    <w:rsid w:val="00F84B50"/>
    <w:rsid w:val="00F85D6F"/>
    <w:rsid w:val="00F864D0"/>
    <w:rsid w:val="00F86773"/>
    <w:rsid w:val="00F86DC6"/>
    <w:rsid w:val="00F87838"/>
    <w:rsid w:val="00F87A02"/>
    <w:rsid w:val="00F87F6C"/>
    <w:rsid w:val="00F901E0"/>
    <w:rsid w:val="00F9025D"/>
    <w:rsid w:val="00F90794"/>
    <w:rsid w:val="00F9084C"/>
    <w:rsid w:val="00F90C63"/>
    <w:rsid w:val="00F91353"/>
    <w:rsid w:val="00F91512"/>
    <w:rsid w:val="00F9162F"/>
    <w:rsid w:val="00F928FD"/>
    <w:rsid w:val="00F92EFD"/>
    <w:rsid w:val="00F93033"/>
    <w:rsid w:val="00F93156"/>
    <w:rsid w:val="00F936C4"/>
    <w:rsid w:val="00F94214"/>
    <w:rsid w:val="00F944D6"/>
    <w:rsid w:val="00F95214"/>
    <w:rsid w:val="00F95FB7"/>
    <w:rsid w:val="00F960DB"/>
    <w:rsid w:val="00F9614C"/>
    <w:rsid w:val="00F9617F"/>
    <w:rsid w:val="00F977E0"/>
    <w:rsid w:val="00F97827"/>
    <w:rsid w:val="00F97BB3"/>
    <w:rsid w:val="00F97C9C"/>
    <w:rsid w:val="00FA2331"/>
    <w:rsid w:val="00FA2857"/>
    <w:rsid w:val="00FA2C40"/>
    <w:rsid w:val="00FA3A04"/>
    <w:rsid w:val="00FA3BDF"/>
    <w:rsid w:val="00FA4052"/>
    <w:rsid w:val="00FA41DA"/>
    <w:rsid w:val="00FA46EF"/>
    <w:rsid w:val="00FA4709"/>
    <w:rsid w:val="00FA51EE"/>
    <w:rsid w:val="00FA5902"/>
    <w:rsid w:val="00FA5A9B"/>
    <w:rsid w:val="00FA5D55"/>
    <w:rsid w:val="00FA5EDC"/>
    <w:rsid w:val="00FA69AF"/>
    <w:rsid w:val="00FA6BEF"/>
    <w:rsid w:val="00FA6E36"/>
    <w:rsid w:val="00FA730C"/>
    <w:rsid w:val="00FA73E0"/>
    <w:rsid w:val="00FA7DFA"/>
    <w:rsid w:val="00FA7F74"/>
    <w:rsid w:val="00FB00B4"/>
    <w:rsid w:val="00FB0142"/>
    <w:rsid w:val="00FB04B5"/>
    <w:rsid w:val="00FB0993"/>
    <w:rsid w:val="00FB0A6B"/>
    <w:rsid w:val="00FB1630"/>
    <w:rsid w:val="00FB1DA4"/>
    <w:rsid w:val="00FB20F2"/>
    <w:rsid w:val="00FB2251"/>
    <w:rsid w:val="00FB2637"/>
    <w:rsid w:val="00FB4590"/>
    <w:rsid w:val="00FB45A8"/>
    <w:rsid w:val="00FB4961"/>
    <w:rsid w:val="00FB55CD"/>
    <w:rsid w:val="00FB6C6B"/>
    <w:rsid w:val="00FB7500"/>
    <w:rsid w:val="00FB778A"/>
    <w:rsid w:val="00FB7CA3"/>
    <w:rsid w:val="00FB7F60"/>
    <w:rsid w:val="00FB7F8C"/>
    <w:rsid w:val="00FC0419"/>
    <w:rsid w:val="00FC0694"/>
    <w:rsid w:val="00FC0771"/>
    <w:rsid w:val="00FC143C"/>
    <w:rsid w:val="00FC26A5"/>
    <w:rsid w:val="00FC3C4E"/>
    <w:rsid w:val="00FC3D64"/>
    <w:rsid w:val="00FC41E6"/>
    <w:rsid w:val="00FC43F5"/>
    <w:rsid w:val="00FC4400"/>
    <w:rsid w:val="00FC582F"/>
    <w:rsid w:val="00FC6C97"/>
    <w:rsid w:val="00FC6FD3"/>
    <w:rsid w:val="00FC6FFE"/>
    <w:rsid w:val="00FC7499"/>
    <w:rsid w:val="00FD0A1D"/>
    <w:rsid w:val="00FD149F"/>
    <w:rsid w:val="00FD1CC0"/>
    <w:rsid w:val="00FD1E49"/>
    <w:rsid w:val="00FD214F"/>
    <w:rsid w:val="00FD232C"/>
    <w:rsid w:val="00FD2D4D"/>
    <w:rsid w:val="00FD2FAD"/>
    <w:rsid w:val="00FD2FE7"/>
    <w:rsid w:val="00FD3280"/>
    <w:rsid w:val="00FD3304"/>
    <w:rsid w:val="00FD3A2A"/>
    <w:rsid w:val="00FD3E4F"/>
    <w:rsid w:val="00FD3FE6"/>
    <w:rsid w:val="00FD4FD3"/>
    <w:rsid w:val="00FD59F9"/>
    <w:rsid w:val="00FD6046"/>
    <w:rsid w:val="00FD62B4"/>
    <w:rsid w:val="00FD6E43"/>
    <w:rsid w:val="00FD761A"/>
    <w:rsid w:val="00FD769D"/>
    <w:rsid w:val="00FE0FC3"/>
    <w:rsid w:val="00FE11AB"/>
    <w:rsid w:val="00FE1696"/>
    <w:rsid w:val="00FE1D10"/>
    <w:rsid w:val="00FE252F"/>
    <w:rsid w:val="00FE3704"/>
    <w:rsid w:val="00FE40F6"/>
    <w:rsid w:val="00FE412E"/>
    <w:rsid w:val="00FE462B"/>
    <w:rsid w:val="00FE4ACE"/>
    <w:rsid w:val="00FE5C0A"/>
    <w:rsid w:val="00FE60D2"/>
    <w:rsid w:val="00FE6CCA"/>
    <w:rsid w:val="00FE6F11"/>
    <w:rsid w:val="00FE6F9C"/>
    <w:rsid w:val="00FE7B88"/>
    <w:rsid w:val="00FF057B"/>
    <w:rsid w:val="00FF0865"/>
    <w:rsid w:val="00FF13BE"/>
    <w:rsid w:val="00FF1BA4"/>
    <w:rsid w:val="00FF1CE4"/>
    <w:rsid w:val="00FF1CE6"/>
    <w:rsid w:val="00FF24BB"/>
    <w:rsid w:val="00FF3670"/>
    <w:rsid w:val="00FF3F01"/>
    <w:rsid w:val="00FF3FFC"/>
    <w:rsid w:val="00FF474C"/>
    <w:rsid w:val="00FF4849"/>
    <w:rsid w:val="00FF54CC"/>
    <w:rsid w:val="00FF5B34"/>
    <w:rsid w:val="00FF5E87"/>
    <w:rsid w:val="00FF615D"/>
    <w:rsid w:val="00FF6177"/>
    <w:rsid w:val="00FF73DF"/>
    <w:rsid w:val="00FF7DF4"/>
    <w:rsid w:val="00FF7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5"/>
    <o:shapelayout v:ext="edit">
      <o:idmap v:ext="edit" data="1"/>
    </o:shapelayout>
  </w:shapeDefaults>
  <w:decimalSymbol w:val=","/>
  <w:listSeparator w:val=";"/>
  <w14:docId w14:val="0AEF6CED"/>
  <w15:docId w15:val="{C71C0FEB-3AF1-4317-B446-BFD37BB6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jc w:val="center"/>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240E9"/>
    <w:rPr>
      <w:sz w:val="24"/>
      <w:szCs w:val="24"/>
    </w:rPr>
  </w:style>
  <w:style w:type="paragraph" w:styleId="Nagwek1">
    <w:name w:val="heading 1"/>
    <w:basedOn w:val="Normalny"/>
    <w:link w:val="Nagwek1Znak"/>
    <w:qFormat/>
    <w:rsid w:val="001120FD"/>
    <w:pPr>
      <w:spacing w:before="100" w:beforeAutospacing="1" w:after="100" w:afterAutospacing="1"/>
      <w:outlineLvl w:val="0"/>
    </w:pPr>
    <w:rPr>
      <w:b/>
      <w:bCs/>
      <w:kern w:val="36"/>
      <w:sz w:val="48"/>
      <w:szCs w:val="48"/>
      <w:lang w:val="x-none" w:eastAsia="x-none"/>
    </w:rPr>
  </w:style>
  <w:style w:type="paragraph" w:styleId="Nagwek2">
    <w:name w:val="heading 2"/>
    <w:basedOn w:val="Normalny"/>
    <w:next w:val="Normalny"/>
    <w:link w:val="Nagwek2Znak"/>
    <w:unhideWhenUsed/>
    <w:qFormat/>
    <w:rsid w:val="006706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E5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F8483C"/>
    <w:rPr>
      <w:rFonts w:ascii="Tahoma" w:hAnsi="Tahoma" w:cs="Tahoma"/>
      <w:sz w:val="16"/>
      <w:szCs w:val="16"/>
    </w:rPr>
  </w:style>
  <w:style w:type="paragraph" w:styleId="Tekstprzypisudolnego">
    <w:name w:val="footnote text"/>
    <w:basedOn w:val="Normalny"/>
    <w:semiHidden/>
    <w:rsid w:val="009B742F"/>
    <w:rPr>
      <w:sz w:val="20"/>
      <w:szCs w:val="20"/>
    </w:rPr>
  </w:style>
  <w:style w:type="character" w:styleId="Odwoanieprzypisudolnego">
    <w:name w:val="footnote reference"/>
    <w:semiHidden/>
    <w:rsid w:val="009B742F"/>
    <w:rPr>
      <w:vertAlign w:val="superscript"/>
    </w:rPr>
  </w:style>
  <w:style w:type="paragraph" w:styleId="Stopka">
    <w:name w:val="footer"/>
    <w:basedOn w:val="Normalny"/>
    <w:link w:val="StopkaZnak"/>
    <w:uiPriority w:val="99"/>
    <w:rsid w:val="009B742F"/>
    <w:pPr>
      <w:tabs>
        <w:tab w:val="center" w:pos="4536"/>
        <w:tab w:val="right" w:pos="9072"/>
      </w:tabs>
    </w:pPr>
    <w:rPr>
      <w:lang w:val="x-none" w:eastAsia="x-none"/>
    </w:rPr>
  </w:style>
  <w:style w:type="character" w:styleId="Numerstrony">
    <w:name w:val="page number"/>
    <w:basedOn w:val="Domylnaczcionkaakapitu"/>
    <w:uiPriority w:val="99"/>
    <w:rsid w:val="009B742F"/>
  </w:style>
  <w:style w:type="paragraph" w:styleId="Nagwek">
    <w:name w:val="header"/>
    <w:basedOn w:val="Normalny"/>
    <w:link w:val="NagwekZnak"/>
    <w:uiPriority w:val="99"/>
    <w:rsid w:val="00DF04CA"/>
    <w:pPr>
      <w:tabs>
        <w:tab w:val="center" w:pos="4536"/>
        <w:tab w:val="right" w:pos="9072"/>
      </w:tabs>
    </w:pPr>
  </w:style>
  <w:style w:type="character" w:styleId="Hipercze">
    <w:name w:val="Hyperlink"/>
    <w:rsid w:val="00691AC6"/>
    <w:rPr>
      <w:strike w:val="0"/>
      <w:dstrike w:val="0"/>
      <w:color w:val="000080"/>
      <w:u w:val="none"/>
      <w:effect w:val="none"/>
    </w:rPr>
  </w:style>
  <w:style w:type="character" w:styleId="Pogrubienie">
    <w:name w:val="Strong"/>
    <w:qFormat/>
    <w:rsid w:val="00691AC6"/>
    <w:rPr>
      <w:b/>
      <w:bCs/>
    </w:rPr>
  </w:style>
  <w:style w:type="paragraph" w:customStyle="1" w:styleId="pkt">
    <w:name w:val="pkt"/>
    <w:basedOn w:val="Normalny"/>
    <w:rsid w:val="007B67F7"/>
    <w:pPr>
      <w:spacing w:before="60" w:after="60"/>
      <w:ind w:left="851" w:hanging="295"/>
      <w:jc w:val="both"/>
    </w:pPr>
    <w:rPr>
      <w:szCs w:val="20"/>
    </w:rPr>
  </w:style>
  <w:style w:type="character" w:customStyle="1" w:styleId="Nagwek1Znak">
    <w:name w:val="Nagłówek 1 Znak"/>
    <w:link w:val="Nagwek1"/>
    <w:rsid w:val="001120FD"/>
    <w:rPr>
      <w:b/>
      <w:bCs/>
      <w:kern w:val="36"/>
      <w:sz w:val="48"/>
      <w:szCs w:val="48"/>
    </w:rPr>
  </w:style>
  <w:style w:type="paragraph" w:styleId="Tekstprzypisukocowego">
    <w:name w:val="endnote text"/>
    <w:basedOn w:val="Normalny"/>
    <w:link w:val="TekstprzypisukocowegoZnak"/>
    <w:uiPriority w:val="99"/>
    <w:semiHidden/>
    <w:unhideWhenUsed/>
    <w:rsid w:val="003A05B4"/>
    <w:rPr>
      <w:sz w:val="20"/>
      <w:szCs w:val="20"/>
    </w:rPr>
  </w:style>
  <w:style w:type="character" w:customStyle="1" w:styleId="TekstprzypisukocowegoZnak">
    <w:name w:val="Tekst przypisu końcowego Znak"/>
    <w:basedOn w:val="Domylnaczcionkaakapitu"/>
    <w:link w:val="Tekstprzypisukocowego"/>
    <w:uiPriority w:val="99"/>
    <w:semiHidden/>
    <w:rsid w:val="003A05B4"/>
  </w:style>
  <w:style w:type="character" w:styleId="Odwoanieprzypisukocowego">
    <w:name w:val="endnote reference"/>
    <w:uiPriority w:val="99"/>
    <w:semiHidden/>
    <w:unhideWhenUsed/>
    <w:rsid w:val="003A05B4"/>
    <w:rPr>
      <w:vertAlign w:val="superscript"/>
    </w:rPr>
  </w:style>
  <w:style w:type="character" w:customStyle="1" w:styleId="NagwekZnak">
    <w:name w:val="Nagłówek Znak"/>
    <w:link w:val="Nagwek"/>
    <w:uiPriority w:val="99"/>
    <w:locked/>
    <w:rsid w:val="001A35EA"/>
    <w:rPr>
      <w:sz w:val="24"/>
      <w:szCs w:val="24"/>
      <w:lang w:val="pl-PL" w:eastAsia="pl-PL" w:bidi="ar-SA"/>
    </w:rPr>
  </w:style>
  <w:style w:type="paragraph" w:styleId="Tekstpodstawowy">
    <w:name w:val="Body Text"/>
    <w:basedOn w:val="Normalny"/>
    <w:link w:val="TekstpodstawowyZnak"/>
    <w:rsid w:val="00D16724"/>
    <w:pPr>
      <w:widowControl w:val="0"/>
      <w:suppressAutoHyphens/>
      <w:adjustRightInd w:val="0"/>
      <w:spacing w:after="120" w:line="360" w:lineRule="atLeast"/>
      <w:jc w:val="both"/>
      <w:textAlignment w:val="baseline"/>
    </w:pPr>
    <w:rPr>
      <w:lang w:val="x-none" w:eastAsia="ar-SA"/>
    </w:rPr>
  </w:style>
  <w:style w:type="character" w:customStyle="1" w:styleId="TekstpodstawowyZnak">
    <w:name w:val="Tekst podstawowy Znak"/>
    <w:link w:val="Tekstpodstawowy"/>
    <w:rsid w:val="00D16724"/>
    <w:rPr>
      <w:sz w:val="24"/>
      <w:szCs w:val="24"/>
      <w:lang w:eastAsia="ar-SA"/>
    </w:rPr>
  </w:style>
  <w:style w:type="paragraph" w:styleId="HTML-wstpniesformatowany">
    <w:name w:val="HTML Preformatted"/>
    <w:basedOn w:val="Normalny"/>
    <w:link w:val="HTML-wstpniesformatowanyZnak"/>
    <w:unhideWhenUsed/>
    <w:rsid w:val="00D167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sz w:val="20"/>
      <w:szCs w:val="20"/>
      <w:lang w:val="x-none" w:eastAsia="x-none"/>
    </w:rPr>
  </w:style>
  <w:style w:type="character" w:customStyle="1" w:styleId="HTML-wstpniesformatowanyZnak">
    <w:name w:val="HTML - wstępnie sformatowany Znak"/>
    <w:link w:val="HTML-wstpniesformatowany"/>
    <w:rsid w:val="00D16724"/>
    <w:rPr>
      <w:rFonts w:ascii="Courier New" w:hAnsi="Courier New" w:cs="Courier New"/>
    </w:rPr>
  </w:style>
  <w:style w:type="paragraph" w:customStyle="1" w:styleId="Standard">
    <w:name w:val="Standard"/>
    <w:rsid w:val="00855D7B"/>
    <w:pPr>
      <w:suppressAutoHyphens/>
      <w:autoSpaceDN w:val="0"/>
      <w:textAlignment w:val="baseline"/>
    </w:pPr>
    <w:rPr>
      <w:kern w:val="3"/>
      <w:sz w:val="24"/>
      <w:szCs w:val="24"/>
      <w:lang w:eastAsia="zh-CN"/>
    </w:rPr>
  </w:style>
  <w:style w:type="numbering" w:customStyle="1" w:styleId="WW8Num2">
    <w:name w:val="WW8Num2"/>
    <w:basedOn w:val="Bezlisty"/>
    <w:rsid w:val="00855D7B"/>
    <w:pPr>
      <w:numPr>
        <w:numId w:val="17"/>
      </w:numPr>
    </w:pPr>
  </w:style>
  <w:style w:type="character" w:customStyle="1" w:styleId="apple-converted-space">
    <w:name w:val="apple-converted-space"/>
    <w:basedOn w:val="Domylnaczcionkaakapitu"/>
    <w:rsid w:val="005D0B8F"/>
  </w:style>
  <w:style w:type="character" w:customStyle="1" w:styleId="StopkaZnak">
    <w:name w:val="Stopka Znak"/>
    <w:link w:val="Stopka"/>
    <w:uiPriority w:val="99"/>
    <w:rsid w:val="00A122FB"/>
    <w:rPr>
      <w:sz w:val="24"/>
      <w:szCs w:val="24"/>
    </w:rPr>
  </w:style>
  <w:style w:type="paragraph" w:customStyle="1" w:styleId="tekst">
    <w:name w:val="tekst"/>
    <w:basedOn w:val="Normalny"/>
    <w:rsid w:val="00170559"/>
    <w:pPr>
      <w:spacing w:after="120"/>
    </w:pPr>
    <w:rPr>
      <w:rFonts w:ascii="Arial" w:eastAsia="MS Mincho" w:hAnsi="Arial" w:cs="Arial"/>
      <w:sz w:val="22"/>
      <w:szCs w:val="22"/>
      <w:lang w:eastAsia="ja-JP"/>
    </w:rPr>
  </w:style>
  <w:style w:type="character" w:customStyle="1" w:styleId="para">
    <w:name w:val="para"/>
    <w:basedOn w:val="Domylnaczcionkaakapitu"/>
    <w:rsid w:val="00EF1EC1"/>
  </w:style>
  <w:style w:type="paragraph" w:customStyle="1" w:styleId="Pa8">
    <w:name w:val="Pa8"/>
    <w:basedOn w:val="Normalny"/>
    <w:next w:val="Normalny"/>
    <w:uiPriority w:val="99"/>
    <w:rsid w:val="00081463"/>
    <w:pPr>
      <w:autoSpaceDE w:val="0"/>
      <w:autoSpaceDN w:val="0"/>
      <w:adjustRightInd w:val="0"/>
      <w:spacing w:line="161" w:lineRule="atLeast"/>
    </w:pPr>
    <w:rPr>
      <w:rFonts w:ascii="Museo Sans For Dell 100" w:hAnsi="Museo Sans For Dell 100"/>
    </w:rPr>
  </w:style>
  <w:style w:type="paragraph" w:customStyle="1" w:styleId="Default">
    <w:name w:val="Default"/>
    <w:rsid w:val="00CA6B67"/>
    <w:pPr>
      <w:autoSpaceDE w:val="0"/>
      <w:autoSpaceDN w:val="0"/>
      <w:adjustRightInd w:val="0"/>
    </w:pPr>
    <w:rPr>
      <w:rFonts w:ascii="Museo Sans For Dell" w:hAnsi="Museo Sans For Dell" w:cs="Museo Sans For Dell"/>
      <w:color w:val="000000"/>
      <w:sz w:val="24"/>
      <w:szCs w:val="24"/>
    </w:rPr>
  </w:style>
  <w:style w:type="paragraph" w:styleId="Akapitzlist">
    <w:name w:val="List Paragraph"/>
    <w:basedOn w:val="Normalny"/>
    <w:uiPriority w:val="34"/>
    <w:qFormat/>
    <w:rsid w:val="00EE6B16"/>
    <w:pPr>
      <w:ind w:left="708"/>
    </w:pPr>
  </w:style>
  <w:style w:type="character" w:styleId="Tekstzastpczy">
    <w:name w:val="Placeholder Text"/>
    <w:basedOn w:val="Domylnaczcionkaakapitu"/>
    <w:uiPriority w:val="99"/>
    <w:semiHidden/>
    <w:rsid w:val="00626BD0"/>
    <w:rPr>
      <w:color w:val="808080"/>
    </w:rPr>
  </w:style>
  <w:style w:type="character" w:customStyle="1" w:styleId="Nagwek2Znak">
    <w:name w:val="Nagłówek 2 Znak"/>
    <w:basedOn w:val="Domylnaczcionkaakapitu"/>
    <w:link w:val="Nagwek2"/>
    <w:rsid w:val="0067063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189">
      <w:bodyDiv w:val="1"/>
      <w:marLeft w:val="0"/>
      <w:marRight w:val="0"/>
      <w:marTop w:val="0"/>
      <w:marBottom w:val="0"/>
      <w:divBdr>
        <w:top w:val="none" w:sz="0" w:space="0" w:color="auto"/>
        <w:left w:val="none" w:sz="0" w:space="0" w:color="auto"/>
        <w:bottom w:val="none" w:sz="0" w:space="0" w:color="auto"/>
        <w:right w:val="none" w:sz="0" w:space="0" w:color="auto"/>
      </w:divBdr>
    </w:div>
    <w:div w:id="54016264">
      <w:bodyDiv w:val="1"/>
      <w:marLeft w:val="0"/>
      <w:marRight w:val="0"/>
      <w:marTop w:val="0"/>
      <w:marBottom w:val="0"/>
      <w:divBdr>
        <w:top w:val="none" w:sz="0" w:space="0" w:color="auto"/>
        <w:left w:val="none" w:sz="0" w:space="0" w:color="auto"/>
        <w:bottom w:val="none" w:sz="0" w:space="0" w:color="auto"/>
        <w:right w:val="none" w:sz="0" w:space="0" w:color="auto"/>
      </w:divBdr>
    </w:div>
    <w:div w:id="74521284">
      <w:bodyDiv w:val="1"/>
      <w:marLeft w:val="0"/>
      <w:marRight w:val="0"/>
      <w:marTop w:val="0"/>
      <w:marBottom w:val="0"/>
      <w:divBdr>
        <w:top w:val="none" w:sz="0" w:space="0" w:color="auto"/>
        <w:left w:val="none" w:sz="0" w:space="0" w:color="auto"/>
        <w:bottom w:val="none" w:sz="0" w:space="0" w:color="auto"/>
        <w:right w:val="none" w:sz="0" w:space="0" w:color="auto"/>
      </w:divBdr>
    </w:div>
    <w:div w:id="156382928">
      <w:bodyDiv w:val="1"/>
      <w:marLeft w:val="0"/>
      <w:marRight w:val="0"/>
      <w:marTop w:val="0"/>
      <w:marBottom w:val="0"/>
      <w:divBdr>
        <w:top w:val="none" w:sz="0" w:space="0" w:color="auto"/>
        <w:left w:val="none" w:sz="0" w:space="0" w:color="auto"/>
        <w:bottom w:val="none" w:sz="0" w:space="0" w:color="auto"/>
        <w:right w:val="none" w:sz="0" w:space="0" w:color="auto"/>
      </w:divBdr>
    </w:div>
    <w:div w:id="159859752">
      <w:bodyDiv w:val="1"/>
      <w:marLeft w:val="0"/>
      <w:marRight w:val="0"/>
      <w:marTop w:val="0"/>
      <w:marBottom w:val="0"/>
      <w:divBdr>
        <w:top w:val="none" w:sz="0" w:space="0" w:color="auto"/>
        <w:left w:val="none" w:sz="0" w:space="0" w:color="auto"/>
        <w:bottom w:val="none" w:sz="0" w:space="0" w:color="auto"/>
        <w:right w:val="none" w:sz="0" w:space="0" w:color="auto"/>
      </w:divBdr>
    </w:div>
    <w:div w:id="205795325">
      <w:bodyDiv w:val="1"/>
      <w:marLeft w:val="0"/>
      <w:marRight w:val="0"/>
      <w:marTop w:val="0"/>
      <w:marBottom w:val="0"/>
      <w:divBdr>
        <w:top w:val="none" w:sz="0" w:space="0" w:color="auto"/>
        <w:left w:val="none" w:sz="0" w:space="0" w:color="auto"/>
        <w:bottom w:val="none" w:sz="0" w:space="0" w:color="auto"/>
        <w:right w:val="none" w:sz="0" w:space="0" w:color="auto"/>
      </w:divBdr>
    </w:div>
    <w:div w:id="248853127">
      <w:bodyDiv w:val="1"/>
      <w:marLeft w:val="0"/>
      <w:marRight w:val="0"/>
      <w:marTop w:val="0"/>
      <w:marBottom w:val="0"/>
      <w:divBdr>
        <w:top w:val="none" w:sz="0" w:space="0" w:color="auto"/>
        <w:left w:val="none" w:sz="0" w:space="0" w:color="auto"/>
        <w:bottom w:val="none" w:sz="0" w:space="0" w:color="auto"/>
        <w:right w:val="none" w:sz="0" w:space="0" w:color="auto"/>
      </w:divBdr>
      <w:divsChild>
        <w:div w:id="685404128">
          <w:marLeft w:val="0"/>
          <w:marRight w:val="0"/>
          <w:marTop w:val="0"/>
          <w:marBottom w:val="0"/>
          <w:divBdr>
            <w:top w:val="none" w:sz="0" w:space="0" w:color="auto"/>
            <w:left w:val="none" w:sz="0" w:space="0" w:color="auto"/>
            <w:bottom w:val="none" w:sz="0" w:space="0" w:color="auto"/>
            <w:right w:val="none" w:sz="0" w:space="0" w:color="auto"/>
          </w:divBdr>
        </w:div>
        <w:div w:id="1272316866">
          <w:marLeft w:val="0"/>
          <w:marRight w:val="0"/>
          <w:marTop w:val="0"/>
          <w:marBottom w:val="0"/>
          <w:divBdr>
            <w:top w:val="none" w:sz="0" w:space="0" w:color="auto"/>
            <w:left w:val="none" w:sz="0" w:space="0" w:color="auto"/>
            <w:bottom w:val="none" w:sz="0" w:space="0" w:color="auto"/>
            <w:right w:val="none" w:sz="0" w:space="0" w:color="auto"/>
          </w:divBdr>
        </w:div>
        <w:div w:id="1440100744">
          <w:marLeft w:val="0"/>
          <w:marRight w:val="0"/>
          <w:marTop w:val="0"/>
          <w:marBottom w:val="0"/>
          <w:divBdr>
            <w:top w:val="none" w:sz="0" w:space="0" w:color="auto"/>
            <w:left w:val="none" w:sz="0" w:space="0" w:color="auto"/>
            <w:bottom w:val="none" w:sz="0" w:space="0" w:color="auto"/>
            <w:right w:val="none" w:sz="0" w:space="0" w:color="auto"/>
          </w:divBdr>
        </w:div>
      </w:divsChild>
    </w:div>
    <w:div w:id="352340200">
      <w:bodyDiv w:val="1"/>
      <w:marLeft w:val="0"/>
      <w:marRight w:val="0"/>
      <w:marTop w:val="0"/>
      <w:marBottom w:val="0"/>
      <w:divBdr>
        <w:top w:val="none" w:sz="0" w:space="0" w:color="auto"/>
        <w:left w:val="none" w:sz="0" w:space="0" w:color="auto"/>
        <w:bottom w:val="none" w:sz="0" w:space="0" w:color="auto"/>
        <w:right w:val="none" w:sz="0" w:space="0" w:color="auto"/>
      </w:divBdr>
    </w:div>
    <w:div w:id="438256071">
      <w:bodyDiv w:val="1"/>
      <w:marLeft w:val="0"/>
      <w:marRight w:val="0"/>
      <w:marTop w:val="0"/>
      <w:marBottom w:val="0"/>
      <w:divBdr>
        <w:top w:val="none" w:sz="0" w:space="0" w:color="auto"/>
        <w:left w:val="none" w:sz="0" w:space="0" w:color="auto"/>
        <w:bottom w:val="none" w:sz="0" w:space="0" w:color="auto"/>
        <w:right w:val="none" w:sz="0" w:space="0" w:color="auto"/>
      </w:divBdr>
      <w:divsChild>
        <w:div w:id="552695960">
          <w:marLeft w:val="0"/>
          <w:marRight w:val="0"/>
          <w:marTop w:val="0"/>
          <w:marBottom w:val="0"/>
          <w:divBdr>
            <w:top w:val="none" w:sz="0" w:space="0" w:color="auto"/>
            <w:left w:val="none" w:sz="0" w:space="0" w:color="auto"/>
            <w:bottom w:val="none" w:sz="0" w:space="0" w:color="auto"/>
            <w:right w:val="none" w:sz="0" w:space="0" w:color="auto"/>
          </w:divBdr>
        </w:div>
      </w:divsChild>
    </w:div>
    <w:div w:id="491532913">
      <w:bodyDiv w:val="1"/>
      <w:marLeft w:val="0"/>
      <w:marRight w:val="0"/>
      <w:marTop w:val="0"/>
      <w:marBottom w:val="0"/>
      <w:divBdr>
        <w:top w:val="none" w:sz="0" w:space="0" w:color="auto"/>
        <w:left w:val="none" w:sz="0" w:space="0" w:color="auto"/>
        <w:bottom w:val="none" w:sz="0" w:space="0" w:color="auto"/>
        <w:right w:val="none" w:sz="0" w:space="0" w:color="auto"/>
      </w:divBdr>
    </w:div>
    <w:div w:id="491914257">
      <w:bodyDiv w:val="1"/>
      <w:marLeft w:val="0"/>
      <w:marRight w:val="0"/>
      <w:marTop w:val="0"/>
      <w:marBottom w:val="0"/>
      <w:divBdr>
        <w:top w:val="none" w:sz="0" w:space="0" w:color="auto"/>
        <w:left w:val="none" w:sz="0" w:space="0" w:color="auto"/>
        <w:bottom w:val="none" w:sz="0" w:space="0" w:color="auto"/>
        <w:right w:val="none" w:sz="0" w:space="0" w:color="auto"/>
      </w:divBdr>
      <w:divsChild>
        <w:div w:id="163473217">
          <w:marLeft w:val="0"/>
          <w:marRight w:val="0"/>
          <w:marTop w:val="0"/>
          <w:marBottom w:val="0"/>
          <w:divBdr>
            <w:top w:val="none" w:sz="0" w:space="0" w:color="auto"/>
            <w:left w:val="none" w:sz="0" w:space="0" w:color="auto"/>
            <w:bottom w:val="none" w:sz="0" w:space="0" w:color="auto"/>
            <w:right w:val="none" w:sz="0" w:space="0" w:color="auto"/>
          </w:divBdr>
        </w:div>
        <w:div w:id="1535121637">
          <w:marLeft w:val="0"/>
          <w:marRight w:val="0"/>
          <w:marTop w:val="0"/>
          <w:marBottom w:val="0"/>
          <w:divBdr>
            <w:top w:val="none" w:sz="0" w:space="0" w:color="auto"/>
            <w:left w:val="none" w:sz="0" w:space="0" w:color="auto"/>
            <w:bottom w:val="none" w:sz="0" w:space="0" w:color="auto"/>
            <w:right w:val="none" w:sz="0" w:space="0" w:color="auto"/>
          </w:divBdr>
        </w:div>
        <w:div w:id="1639728416">
          <w:marLeft w:val="0"/>
          <w:marRight w:val="0"/>
          <w:marTop w:val="0"/>
          <w:marBottom w:val="0"/>
          <w:divBdr>
            <w:top w:val="none" w:sz="0" w:space="0" w:color="auto"/>
            <w:left w:val="none" w:sz="0" w:space="0" w:color="auto"/>
            <w:bottom w:val="none" w:sz="0" w:space="0" w:color="auto"/>
            <w:right w:val="none" w:sz="0" w:space="0" w:color="auto"/>
          </w:divBdr>
        </w:div>
      </w:divsChild>
    </w:div>
    <w:div w:id="507520808">
      <w:bodyDiv w:val="1"/>
      <w:marLeft w:val="0"/>
      <w:marRight w:val="0"/>
      <w:marTop w:val="0"/>
      <w:marBottom w:val="0"/>
      <w:divBdr>
        <w:top w:val="none" w:sz="0" w:space="0" w:color="auto"/>
        <w:left w:val="none" w:sz="0" w:space="0" w:color="auto"/>
        <w:bottom w:val="none" w:sz="0" w:space="0" w:color="auto"/>
        <w:right w:val="none" w:sz="0" w:space="0" w:color="auto"/>
      </w:divBdr>
    </w:div>
    <w:div w:id="542791340">
      <w:bodyDiv w:val="1"/>
      <w:marLeft w:val="0"/>
      <w:marRight w:val="0"/>
      <w:marTop w:val="0"/>
      <w:marBottom w:val="0"/>
      <w:divBdr>
        <w:top w:val="none" w:sz="0" w:space="0" w:color="auto"/>
        <w:left w:val="none" w:sz="0" w:space="0" w:color="auto"/>
        <w:bottom w:val="none" w:sz="0" w:space="0" w:color="auto"/>
        <w:right w:val="none" w:sz="0" w:space="0" w:color="auto"/>
      </w:divBdr>
    </w:div>
    <w:div w:id="572198757">
      <w:bodyDiv w:val="1"/>
      <w:marLeft w:val="0"/>
      <w:marRight w:val="0"/>
      <w:marTop w:val="0"/>
      <w:marBottom w:val="0"/>
      <w:divBdr>
        <w:top w:val="none" w:sz="0" w:space="0" w:color="auto"/>
        <w:left w:val="none" w:sz="0" w:space="0" w:color="auto"/>
        <w:bottom w:val="none" w:sz="0" w:space="0" w:color="auto"/>
        <w:right w:val="none" w:sz="0" w:space="0" w:color="auto"/>
      </w:divBdr>
    </w:div>
    <w:div w:id="829248408">
      <w:bodyDiv w:val="1"/>
      <w:marLeft w:val="0"/>
      <w:marRight w:val="0"/>
      <w:marTop w:val="0"/>
      <w:marBottom w:val="0"/>
      <w:divBdr>
        <w:top w:val="none" w:sz="0" w:space="0" w:color="auto"/>
        <w:left w:val="none" w:sz="0" w:space="0" w:color="auto"/>
        <w:bottom w:val="none" w:sz="0" w:space="0" w:color="auto"/>
        <w:right w:val="none" w:sz="0" w:space="0" w:color="auto"/>
      </w:divBdr>
    </w:div>
    <w:div w:id="920066920">
      <w:bodyDiv w:val="1"/>
      <w:marLeft w:val="0"/>
      <w:marRight w:val="0"/>
      <w:marTop w:val="0"/>
      <w:marBottom w:val="0"/>
      <w:divBdr>
        <w:top w:val="none" w:sz="0" w:space="0" w:color="auto"/>
        <w:left w:val="none" w:sz="0" w:space="0" w:color="auto"/>
        <w:bottom w:val="none" w:sz="0" w:space="0" w:color="auto"/>
        <w:right w:val="none" w:sz="0" w:space="0" w:color="auto"/>
      </w:divBdr>
      <w:divsChild>
        <w:div w:id="112679161">
          <w:marLeft w:val="0"/>
          <w:marRight w:val="0"/>
          <w:marTop w:val="0"/>
          <w:marBottom w:val="0"/>
          <w:divBdr>
            <w:top w:val="none" w:sz="0" w:space="0" w:color="auto"/>
            <w:left w:val="none" w:sz="0" w:space="0" w:color="auto"/>
            <w:bottom w:val="none" w:sz="0" w:space="0" w:color="auto"/>
            <w:right w:val="none" w:sz="0" w:space="0" w:color="auto"/>
          </w:divBdr>
          <w:divsChild>
            <w:div w:id="76824497">
              <w:marLeft w:val="0"/>
              <w:marRight w:val="0"/>
              <w:marTop w:val="0"/>
              <w:marBottom w:val="0"/>
              <w:divBdr>
                <w:top w:val="none" w:sz="0" w:space="0" w:color="auto"/>
                <w:left w:val="none" w:sz="0" w:space="0" w:color="auto"/>
                <w:bottom w:val="none" w:sz="0" w:space="0" w:color="auto"/>
                <w:right w:val="none" w:sz="0" w:space="0" w:color="auto"/>
              </w:divBdr>
            </w:div>
          </w:divsChild>
        </w:div>
        <w:div w:id="309135544">
          <w:marLeft w:val="0"/>
          <w:marRight w:val="0"/>
          <w:marTop w:val="0"/>
          <w:marBottom w:val="0"/>
          <w:divBdr>
            <w:top w:val="none" w:sz="0" w:space="0" w:color="auto"/>
            <w:left w:val="none" w:sz="0" w:space="0" w:color="auto"/>
            <w:bottom w:val="none" w:sz="0" w:space="0" w:color="auto"/>
            <w:right w:val="none" w:sz="0" w:space="0" w:color="auto"/>
          </w:divBdr>
          <w:divsChild>
            <w:div w:id="1145271965">
              <w:marLeft w:val="0"/>
              <w:marRight w:val="0"/>
              <w:marTop w:val="0"/>
              <w:marBottom w:val="0"/>
              <w:divBdr>
                <w:top w:val="none" w:sz="0" w:space="0" w:color="auto"/>
                <w:left w:val="none" w:sz="0" w:space="0" w:color="auto"/>
                <w:bottom w:val="none" w:sz="0" w:space="0" w:color="auto"/>
                <w:right w:val="none" w:sz="0" w:space="0" w:color="auto"/>
              </w:divBdr>
            </w:div>
          </w:divsChild>
        </w:div>
        <w:div w:id="1240863885">
          <w:marLeft w:val="0"/>
          <w:marRight w:val="0"/>
          <w:marTop w:val="0"/>
          <w:marBottom w:val="0"/>
          <w:divBdr>
            <w:top w:val="none" w:sz="0" w:space="0" w:color="auto"/>
            <w:left w:val="none" w:sz="0" w:space="0" w:color="auto"/>
            <w:bottom w:val="none" w:sz="0" w:space="0" w:color="auto"/>
            <w:right w:val="none" w:sz="0" w:space="0" w:color="auto"/>
          </w:divBdr>
          <w:divsChild>
            <w:div w:id="243029470">
              <w:marLeft w:val="0"/>
              <w:marRight w:val="0"/>
              <w:marTop w:val="0"/>
              <w:marBottom w:val="0"/>
              <w:divBdr>
                <w:top w:val="none" w:sz="0" w:space="0" w:color="auto"/>
                <w:left w:val="none" w:sz="0" w:space="0" w:color="auto"/>
                <w:bottom w:val="none" w:sz="0" w:space="0" w:color="auto"/>
                <w:right w:val="none" w:sz="0" w:space="0" w:color="auto"/>
              </w:divBdr>
            </w:div>
          </w:divsChild>
        </w:div>
        <w:div w:id="1723599304">
          <w:marLeft w:val="0"/>
          <w:marRight w:val="0"/>
          <w:marTop w:val="0"/>
          <w:marBottom w:val="0"/>
          <w:divBdr>
            <w:top w:val="none" w:sz="0" w:space="0" w:color="auto"/>
            <w:left w:val="none" w:sz="0" w:space="0" w:color="auto"/>
            <w:bottom w:val="none" w:sz="0" w:space="0" w:color="auto"/>
            <w:right w:val="none" w:sz="0" w:space="0" w:color="auto"/>
          </w:divBdr>
          <w:divsChild>
            <w:div w:id="1776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5202">
      <w:bodyDiv w:val="1"/>
      <w:marLeft w:val="0"/>
      <w:marRight w:val="0"/>
      <w:marTop w:val="0"/>
      <w:marBottom w:val="0"/>
      <w:divBdr>
        <w:top w:val="none" w:sz="0" w:space="0" w:color="auto"/>
        <w:left w:val="none" w:sz="0" w:space="0" w:color="auto"/>
        <w:bottom w:val="none" w:sz="0" w:space="0" w:color="auto"/>
        <w:right w:val="none" w:sz="0" w:space="0" w:color="auto"/>
      </w:divBdr>
    </w:div>
    <w:div w:id="1077283997">
      <w:bodyDiv w:val="1"/>
      <w:marLeft w:val="0"/>
      <w:marRight w:val="0"/>
      <w:marTop w:val="0"/>
      <w:marBottom w:val="0"/>
      <w:divBdr>
        <w:top w:val="none" w:sz="0" w:space="0" w:color="auto"/>
        <w:left w:val="none" w:sz="0" w:space="0" w:color="auto"/>
        <w:bottom w:val="none" w:sz="0" w:space="0" w:color="auto"/>
        <w:right w:val="none" w:sz="0" w:space="0" w:color="auto"/>
      </w:divBdr>
    </w:div>
    <w:div w:id="1103837444">
      <w:bodyDiv w:val="1"/>
      <w:marLeft w:val="0"/>
      <w:marRight w:val="0"/>
      <w:marTop w:val="0"/>
      <w:marBottom w:val="0"/>
      <w:divBdr>
        <w:top w:val="none" w:sz="0" w:space="0" w:color="auto"/>
        <w:left w:val="none" w:sz="0" w:space="0" w:color="auto"/>
        <w:bottom w:val="none" w:sz="0" w:space="0" w:color="auto"/>
        <w:right w:val="none" w:sz="0" w:space="0" w:color="auto"/>
      </w:divBdr>
    </w:div>
    <w:div w:id="1123233630">
      <w:bodyDiv w:val="1"/>
      <w:marLeft w:val="0"/>
      <w:marRight w:val="0"/>
      <w:marTop w:val="0"/>
      <w:marBottom w:val="0"/>
      <w:divBdr>
        <w:top w:val="none" w:sz="0" w:space="0" w:color="auto"/>
        <w:left w:val="none" w:sz="0" w:space="0" w:color="auto"/>
        <w:bottom w:val="none" w:sz="0" w:space="0" w:color="auto"/>
        <w:right w:val="none" w:sz="0" w:space="0" w:color="auto"/>
      </w:divBdr>
    </w:div>
    <w:div w:id="1414739970">
      <w:bodyDiv w:val="1"/>
      <w:marLeft w:val="0"/>
      <w:marRight w:val="0"/>
      <w:marTop w:val="0"/>
      <w:marBottom w:val="0"/>
      <w:divBdr>
        <w:top w:val="none" w:sz="0" w:space="0" w:color="auto"/>
        <w:left w:val="none" w:sz="0" w:space="0" w:color="auto"/>
        <w:bottom w:val="none" w:sz="0" w:space="0" w:color="auto"/>
        <w:right w:val="none" w:sz="0" w:space="0" w:color="auto"/>
      </w:divBdr>
    </w:div>
    <w:div w:id="1464351480">
      <w:bodyDiv w:val="1"/>
      <w:marLeft w:val="0"/>
      <w:marRight w:val="0"/>
      <w:marTop w:val="0"/>
      <w:marBottom w:val="0"/>
      <w:divBdr>
        <w:top w:val="none" w:sz="0" w:space="0" w:color="auto"/>
        <w:left w:val="none" w:sz="0" w:space="0" w:color="auto"/>
        <w:bottom w:val="none" w:sz="0" w:space="0" w:color="auto"/>
        <w:right w:val="none" w:sz="0" w:space="0" w:color="auto"/>
      </w:divBdr>
    </w:div>
    <w:div w:id="1480733629">
      <w:bodyDiv w:val="1"/>
      <w:marLeft w:val="0"/>
      <w:marRight w:val="0"/>
      <w:marTop w:val="0"/>
      <w:marBottom w:val="0"/>
      <w:divBdr>
        <w:top w:val="none" w:sz="0" w:space="0" w:color="auto"/>
        <w:left w:val="none" w:sz="0" w:space="0" w:color="auto"/>
        <w:bottom w:val="none" w:sz="0" w:space="0" w:color="auto"/>
        <w:right w:val="none" w:sz="0" w:space="0" w:color="auto"/>
      </w:divBdr>
      <w:divsChild>
        <w:div w:id="211312958">
          <w:marLeft w:val="0"/>
          <w:marRight w:val="0"/>
          <w:marTop w:val="0"/>
          <w:marBottom w:val="0"/>
          <w:divBdr>
            <w:top w:val="none" w:sz="0" w:space="0" w:color="auto"/>
            <w:left w:val="none" w:sz="0" w:space="0" w:color="auto"/>
            <w:bottom w:val="none" w:sz="0" w:space="0" w:color="auto"/>
            <w:right w:val="none" w:sz="0" w:space="0" w:color="auto"/>
          </w:divBdr>
        </w:div>
        <w:div w:id="438910131">
          <w:marLeft w:val="0"/>
          <w:marRight w:val="0"/>
          <w:marTop w:val="0"/>
          <w:marBottom w:val="0"/>
          <w:divBdr>
            <w:top w:val="none" w:sz="0" w:space="0" w:color="auto"/>
            <w:left w:val="none" w:sz="0" w:space="0" w:color="auto"/>
            <w:bottom w:val="none" w:sz="0" w:space="0" w:color="auto"/>
            <w:right w:val="none" w:sz="0" w:space="0" w:color="auto"/>
          </w:divBdr>
        </w:div>
        <w:div w:id="620309343">
          <w:marLeft w:val="0"/>
          <w:marRight w:val="0"/>
          <w:marTop w:val="0"/>
          <w:marBottom w:val="0"/>
          <w:divBdr>
            <w:top w:val="none" w:sz="0" w:space="0" w:color="auto"/>
            <w:left w:val="none" w:sz="0" w:space="0" w:color="auto"/>
            <w:bottom w:val="none" w:sz="0" w:space="0" w:color="auto"/>
            <w:right w:val="none" w:sz="0" w:space="0" w:color="auto"/>
          </w:divBdr>
        </w:div>
        <w:div w:id="1085683016">
          <w:marLeft w:val="0"/>
          <w:marRight w:val="0"/>
          <w:marTop w:val="0"/>
          <w:marBottom w:val="0"/>
          <w:divBdr>
            <w:top w:val="none" w:sz="0" w:space="0" w:color="auto"/>
            <w:left w:val="none" w:sz="0" w:space="0" w:color="auto"/>
            <w:bottom w:val="none" w:sz="0" w:space="0" w:color="auto"/>
            <w:right w:val="none" w:sz="0" w:space="0" w:color="auto"/>
          </w:divBdr>
        </w:div>
        <w:div w:id="1329626560">
          <w:marLeft w:val="0"/>
          <w:marRight w:val="0"/>
          <w:marTop w:val="0"/>
          <w:marBottom w:val="0"/>
          <w:divBdr>
            <w:top w:val="none" w:sz="0" w:space="0" w:color="auto"/>
            <w:left w:val="none" w:sz="0" w:space="0" w:color="auto"/>
            <w:bottom w:val="none" w:sz="0" w:space="0" w:color="auto"/>
            <w:right w:val="none" w:sz="0" w:space="0" w:color="auto"/>
          </w:divBdr>
        </w:div>
        <w:div w:id="1862932694">
          <w:marLeft w:val="0"/>
          <w:marRight w:val="0"/>
          <w:marTop w:val="0"/>
          <w:marBottom w:val="0"/>
          <w:divBdr>
            <w:top w:val="none" w:sz="0" w:space="0" w:color="auto"/>
            <w:left w:val="none" w:sz="0" w:space="0" w:color="auto"/>
            <w:bottom w:val="none" w:sz="0" w:space="0" w:color="auto"/>
            <w:right w:val="none" w:sz="0" w:space="0" w:color="auto"/>
          </w:divBdr>
        </w:div>
      </w:divsChild>
    </w:div>
    <w:div w:id="1647396464">
      <w:bodyDiv w:val="1"/>
      <w:marLeft w:val="0"/>
      <w:marRight w:val="0"/>
      <w:marTop w:val="0"/>
      <w:marBottom w:val="0"/>
      <w:divBdr>
        <w:top w:val="none" w:sz="0" w:space="0" w:color="auto"/>
        <w:left w:val="none" w:sz="0" w:space="0" w:color="auto"/>
        <w:bottom w:val="none" w:sz="0" w:space="0" w:color="auto"/>
        <w:right w:val="none" w:sz="0" w:space="0" w:color="auto"/>
      </w:divBdr>
    </w:div>
    <w:div w:id="1678337913">
      <w:bodyDiv w:val="1"/>
      <w:marLeft w:val="0"/>
      <w:marRight w:val="0"/>
      <w:marTop w:val="0"/>
      <w:marBottom w:val="0"/>
      <w:divBdr>
        <w:top w:val="none" w:sz="0" w:space="0" w:color="auto"/>
        <w:left w:val="none" w:sz="0" w:space="0" w:color="auto"/>
        <w:bottom w:val="none" w:sz="0" w:space="0" w:color="auto"/>
        <w:right w:val="none" w:sz="0" w:space="0" w:color="auto"/>
      </w:divBdr>
    </w:div>
    <w:div w:id="1695305203">
      <w:bodyDiv w:val="1"/>
      <w:marLeft w:val="0"/>
      <w:marRight w:val="0"/>
      <w:marTop w:val="0"/>
      <w:marBottom w:val="0"/>
      <w:divBdr>
        <w:top w:val="none" w:sz="0" w:space="0" w:color="auto"/>
        <w:left w:val="none" w:sz="0" w:space="0" w:color="auto"/>
        <w:bottom w:val="none" w:sz="0" w:space="0" w:color="auto"/>
        <w:right w:val="none" w:sz="0" w:space="0" w:color="auto"/>
      </w:divBdr>
    </w:div>
    <w:div w:id="1742213935">
      <w:bodyDiv w:val="1"/>
      <w:marLeft w:val="0"/>
      <w:marRight w:val="0"/>
      <w:marTop w:val="0"/>
      <w:marBottom w:val="0"/>
      <w:divBdr>
        <w:top w:val="none" w:sz="0" w:space="0" w:color="auto"/>
        <w:left w:val="none" w:sz="0" w:space="0" w:color="auto"/>
        <w:bottom w:val="none" w:sz="0" w:space="0" w:color="auto"/>
        <w:right w:val="none" w:sz="0" w:space="0" w:color="auto"/>
      </w:divBdr>
      <w:divsChild>
        <w:div w:id="724060810">
          <w:marLeft w:val="0"/>
          <w:marRight w:val="0"/>
          <w:marTop w:val="0"/>
          <w:marBottom w:val="0"/>
          <w:divBdr>
            <w:top w:val="none" w:sz="0" w:space="0" w:color="auto"/>
            <w:left w:val="none" w:sz="0" w:space="0" w:color="auto"/>
            <w:bottom w:val="none" w:sz="0" w:space="0" w:color="auto"/>
            <w:right w:val="none" w:sz="0" w:space="0" w:color="auto"/>
          </w:divBdr>
        </w:div>
        <w:div w:id="1017318146">
          <w:marLeft w:val="0"/>
          <w:marRight w:val="0"/>
          <w:marTop w:val="0"/>
          <w:marBottom w:val="0"/>
          <w:divBdr>
            <w:top w:val="none" w:sz="0" w:space="0" w:color="auto"/>
            <w:left w:val="none" w:sz="0" w:space="0" w:color="auto"/>
            <w:bottom w:val="none" w:sz="0" w:space="0" w:color="auto"/>
            <w:right w:val="none" w:sz="0" w:space="0" w:color="auto"/>
          </w:divBdr>
        </w:div>
      </w:divsChild>
    </w:div>
    <w:div w:id="1820657055">
      <w:bodyDiv w:val="1"/>
      <w:marLeft w:val="0"/>
      <w:marRight w:val="0"/>
      <w:marTop w:val="0"/>
      <w:marBottom w:val="0"/>
      <w:divBdr>
        <w:top w:val="none" w:sz="0" w:space="0" w:color="auto"/>
        <w:left w:val="none" w:sz="0" w:space="0" w:color="auto"/>
        <w:bottom w:val="none" w:sz="0" w:space="0" w:color="auto"/>
        <w:right w:val="none" w:sz="0" w:space="0" w:color="auto"/>
      </w:divBdr>
      <w:divsChild>
        <w:div w:id="1154488498">
          <w:marLeft w:val="0"/>
          <w:marRight w:val="0"/>
          <w:marTop w:val="0"/>
          <w:marBottom w:val="0"/>
          <w:divBdr>
            <w:top w:val="none" w:sz="0" w:space="0" w:color="auto"/>
            <w:left w:val="none" w:sz="0" w:space="0" w:color="auto"/>
            <w:bottom w:val="none" w:sz="0" w:space="0" w:color="auto"/>
            <w:right w:val="none" w:sz="0" w:space="0" w:color="auto"/>
          </w:divBdr>
        </w:div>
      </w:divsChild>
    </w:div>
    <w:div w:id="188895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0098B-5734-415C-B899-CE636AFF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22</Pages>
  <Words>5852</Words>
  <Characters>37720</Characters>
  <Application>Microsoft Office Word</Application>
  <DocSecurity>0</DocSecurity>
  <Lines>314</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Adrian Kobielski</cp:lastModifiedBy>
  <cp:revision>34</cp:revision>
  <cp:lastPrinted>2015-04-22T10:07:00Z</cp:lastPrinted>
  <dcterms:created xsi:type="dcterms:W3CDTF">2022-05-25T09:21:00Z</dcterms:created>
  <dcterms:modified xsi:type="dcterms:W3CDTF">2025-04-30T09:31:00Z</dcterms:modified>
</cp:coreProperties>
</file>