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19435" w14:textId="147649F1" w:rsidR="001B7E73" w:rsidRPr="001B7E73" w:rsidRDefault="00923D83" w:rsidP="001B7E73">
      <w:pPr>
        <w:pStyle w:val="Nagwek1"/>
        <w:spacing w:line="360" w:lineRule="auto"/>
        <w:ind w:left="0"/>
        <w:rPr>
          <w:rFonts w:ascii="Calibri" w:hAnsi="Calibri" w:cs="Calibri"/>
          <w:sz w:val="22"/>
        </w:rPr>
      </w:pPr>
      <w:bookmarkStart w:id="0" w:name="_Hlk124413524"/>
      <w:r w:rsidRPr="001B7E73">
        <w:rPr>
          <w:rFonts w:ascii="Calibri" w:hAnsi="Calibri" w:cs="Calibri"/>
          <w:sz w:val="22"/>
        </w:rPr>
        <w:t>Załącznik nr 1.1. do SWZ</w:t>
      </w:r>
    </w:p>
    <w:p w14:paraId="18FF53C8" w14:textId="01A8BE28" w:rsidR="001B7E73" w:rsidRPr="001B7E73" w:rsidRDefault="001B7E73" w:rsidP="001B7E73">
      <w:pPr>
        <w:rPr>
          <w:b/>
        </w:rPr>
      </w:pPr>
      <w:r w:rsidRPr="001B7E73">
        <w:rPr>
          <w:b/>
        </w:rPr>
        <w:t>Nr zamówienia DZiK-DZP.2920.8.2025</w:t>
      </w:r>
    </w:p>
    <w:p w14:paraId="658BA6DD" w14:textId="77777777" w:rsidR="00923D83" w:rsidRPr="00923D83" w:rsidRDefault="00923D83" w:rsidP="00923D83">
      <w:pPr>
        <w:pStyle w:val="Nagwek1"/>
        <w:spacing w:line="360" w:lineRule="auto"/>
        <w:ind w:left="0"/>
        <w:rPr>
          <w:rFonts w:ascii="Calibri" w:hAnsi="Calibri" w:cs="Calibri"/>
          <w:sz w:val="24"/>
          <w:szCs w:val="24"/>
        </w:rPr>
      </w:pPr>
    </w:p>
    <w:p w14:paraId="77064AD8" w14:textId="15FB5229" w:rsidR="00603229" w:rsidRPr="00923D83" w:rsidRDefault="00BE7B5C" w:rsidP="00923D83">
      <w:pPr>
        <w:pStyle w:val="Nagwek1"/>
        <w:spacing w:line="360" w:lineRule="auto"/>
        <w:ind w:left="0"/>
        <w:rPr>
          <w:rFonts w:ascii="Calibri" w:hAnsi="Calibri" w:cs="Calibri"/>
          <w:sz w:val="28"/>
          <w:szCs w:val="28"/>
        </w:rPr>
      </w:pPr>
      <w:r w:rsidRPr="00923D83">
        <w:rPr>
          <w:rFonts w:ascii="Calibri" w:hAnsi="Calibri" w:cs="Calibri"/>
          <w:sz w:val="28"/>
          <w:szCs w:val="28"/>
        </w:rPr>
        <w:t xml:space="preserve">Parametry techniczne przedmiotu zamówienia </w:t>
      </w:r>
      <w:r w:rsidR="00304ED7" w:rsidRPr="00923D83">
        <w:rPr>
          <w:rFonts w:ascii="Calibri" w:hAnsi="Calibri" w:cs="Calibri"/>
          <w:sz w:val="28"/>
          <w:szCs w:val="28"/>
        </w:rPr>
        <w:t>(przedmiotowe środki dowodowe)</w:t>
      </w:r>
    </w:p>
    <w:p w14:paraId="47723090" w14:textId="77777777" w:rsidR="00603229" w:rsidRPr="00923D83" w:rsidRDefault="00BE7B5C" w:rsidP="00923D83">
      <w:pPr>
        <w:spacing w:after="0" w:line="360" w:lineRule="auto"/>
        <w:rPr>
          <w:sz w:val="24"/>
          <w:szCs w:val="24"/>
        </w:rPr>
      </w:pPr>
      <w:r w:rsidRPr="00923D83">
        <w:rPr>
          <w:rFonts w:eastAsia="Times New Roman"/>
          <w:b/>
          <w:sz w:val="24"/>
          <w:szCs w:val="24"/>
        </w:rPr>
        <w:t xml:space="preserve"> </w:t>
      </w:r>
    </w:p>
    <w:p w14:paraId="28AF0B28" w14:textId="33B5FD52" w:rsidR="000A16AC" w:rsidRPr="00923D83" w:rsidRDefault="00BE7B5C" w:rsidP="00923D83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eastAsia="Times New Roman" w:cs="Calibri"/>
          <w:iCs/>
          <w:sz w:val="24"/>
          <w:szCs w:val="24"/>
        </w:rPr>
      </w:pPr>
      <w:r w:rsidRPr="00923D83">
        <w:rPr>
          <w:rFonts w:eastAsia="Times New Roman" w:cs="Calibri"/>
          <w:iCs/>
          <w:sz w:val="24"/>
          <w:szCs w:val="24"/>
        </w:rPr>
        <w:t xml:space="preserve">Niniejszy załącznik stanowi integralną część SWZ. Wykonawca zobowiązany jest dostarczyć zamawiającemu sprzęt, spełniający wymagania w zakresie parametrów technicznych, wskazanych przez zamawiającego w poniższych tabelach.  </w:t>
      </w:r>
    </w:p>
    <w:p w14:paraId="40F0363A" w14:textId="250D5335" w:rsidR="000A16AC" w:rsidRPr="00923D83" w:rsidRDefault="000A16AC" w:rsidP="00923D83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cs="Calibri"/>
          <w:sz w:val="24"/>
          <w:szCs w:val="24"/>
        </w:rPr>
      </w:pPr>
      <w:r w:rsidRPr="00923D83">
        <w:rPr>
          <w:rFonts w:cs="Calibri"/>
          <w:sz w:val="24"/>
          <w:szCs w:val="24"/>
        </w:rPr>
        <w:t>Wykonawca ma obowiązek wskazać nazwę, (oferowany typ-model) oraz producenta oferowanego sprzętu.</w:t>
      </w:r>
      <w:r w:rsidR="00EF546A" w:rsidRPr="00923D83">
        <w:rPr>
          <w:rFonts w:cs="Calibri"/>
          <w:sz w:val="24"/>
          <w:szCs w:val="24"/>
        </w:rPr>
        <w:t xml:space="preserve"> </w:t>
      </w:r>
      <w:r w:rsidRPr="00923D83">
        <w:rPr>
          <w:rFonts w:cs="Calibri"/>
          <w:sz w:val="24"/>
          <w:szCs w:val="24"/>
        </w:rPr>
        <w:t xml:space="preserve"> </w:t>
      </w:r>
    </w:p>
    <w:p w14:paraId="1E022111" w14:textId="4EE26966" w:rsidR="000A16AC" w:rsidRPr="00923D83" w:rsidRDefault="000A16AC" w:rsidP="00923D83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cs="Calibri"/>
          <w:sz w:val="24"/>
          <w:szCs w:val="24"/>
        </w:rPr>
      </w:pPr>
      <w:r w:rsidRPr="00923D83">
        <w:rPr>
          <w:rFonts w:cs="Calibri"/>
          <w:b/>
          <w:bCs/>
          <w:sz w:val="24"/>
          <w:szCs w:val="24"/>
        </w:rPr>
        <w:t>Zamawiający nie dopuszcza określenia oferowanych parametrów słowem „TAK”.</w:t>
      </w:r>
    </w:p>
    <w:p w14:paraId="6D1B3503" w14:textId="511F92E8" w:rsidR="0070370A" w:rsidRPr="00923D83" w:rsidRDefault="0070370A" w:rsidP="00923D83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cs="Calibri"/>
          <w:sz w:val="24"/>
          <w:szCs w:val="24"/>
        </w:rPr>
      </w:pPr>
      <w:r w:rsidRPr="00923D83">
        <w:rPr>
          <w:rFonts w:eastAsia="Times New Roman" w:cs="Calibri"/>
          <w:sz w:val="24"/>
          <w:szCs w:val="24"/>
        </w:rPr>
        <w:t>Przez kolor stonowany Zamawiający rozumie czarny, szary, srebrny, grafitowy</w:t>
      </w:r>
      <w:r w:rsidR="00147D06" w:rsidRPr="00923D83">
        <w:rPr>
          <w:rFonts w:eastAsia="Times New Roman" w:cs="Calibri"/>
          <w:sz w:val="24"/>
          <w:szCs w:val="24"/>
        </w:rPr>
        <w:t>, granatowy.</w:t>
      </w:r>
    </w:p>
    <w:p w14:paraId="79E25038" w14:textId="12F4DE58" w:rsidR="00EF546A" w:rsidRPr="00923D83" w:rsidRDefault="000A16AC" w:rsidP="00923D83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cs="Calibri"/>
          <w:sz w:val="24"/>
          <w:szCs w:val="24"/>
        </w:rPr>
      </w:pPr>
      <w:r w:rsidRPr="00923D83">
        <w:rPr>
          <w:rFonts w:cs="Calibri"/>
          <w:sz w:val="24"/>
          <w:szCs w:val="24"/>
        </w:rPr>
        <w:t>W przypadku, gdy Zamawiający określił wymagane parametry techniczne sprzętu poprzez podanie ich zakresu – górnej lub dolnej granicy przedziału wartości, w którym powinny się one mieścić, Wykonawca zobowiązany jest do określenia oferowanego parametru poprzez podanie konkretnych wartości.</w:t>
      </w:r>
    </w:p>
    <w:p w14:paraId="5702A1B8" w14:textId="3A081D4B" w:rsidR="00EF546A" w:rsidRPr="00923D83" w:rsidRDefault="00EF546A" w:rsidP="00923D83">
      <w:pPr>
        <w:pStyle w:val="Akapitzlist"/>
        <w:numPr>
          <w:ilvl w:val="0"/>
          <w:numId w:val="39"/>
        </w:numPr>
        <w:spacing w:after="0" w:line="360" w:lineRule="auto"/>
        <w:ind w:right="172"/>
        <w:rPr>
          <w:rFonts w:cs="Calibri"/>
          <w:sz w:val="24"/>
          <w:szCs w:val="24"/>
        </w:rPr>
      </w:pPr>
      <w:r w:rsidRPr="00923D83">
        <w:rPr>
          <w:rFonts w:cs="Calibri"/>
          <w:sz w:val="24"/>
          <w:szCs w:val="24"/>
        </w:rPr>
        <w:t>W przypadku parametrów: System operacyjny i Pakiet Biurowy Zamawiający uzna za wystarczające wskazanie nazwy produktu oraz producenta oprogramowania.</w:t>
      </w:r>
    </w:p>
    <w:p w14:paraId="4B9195F0" w14:textId="0C709C75" w:rsidR="000156E8" w:rsidRPr="00923D83" w:rsidRDefault="000156E8" w:rsidP="00923D83">
      <w:pPr>
        <w:spacing w:after="0" w:line="240" w:lineRule="auto"/>
        <w:ind w:left="720"/>
        <w:rPr>
          <w:rFonts w:eastAsia="Times New Roman"/>
          <w:sz w:val="24"/>
          <w:szCs w:val="24"/>
        </w:rPr>
      </w:pPr>
    </w:p>
    <w:p w14:paraId="572EF88A" w14:textId="2081E56F" w:rsidR="00CA1C78" w:rsidRPr="00923D83" w:rsidRDefault="00CA1C78" w:rsidP="00923D83">
      <w:pPr>
        <w:spacing w:after="0" w:line="240" w:lineRule="auto"/>
        <w:ind w:left="720"/>
        <w:rPr>
          <w:rFonts w:eastAsia="Times New Roman"/>
          <w:sz w:val="24"/>
          <w:szCs w:val="24"/>
        </w:rPr>
      </w:pPr>
    </w:p>
    <w:p w14:paraId="324B9D0E" w14:textId="3AB4BD93" w:rsidR="00CA1C78" w:rsidRPr="00923D83" w:rsidRDefault="00CA1C78" w:rsidP="00923D83">
      <w:pPr>
        <w:spacing w:after="0" w:line="240" w:lineRule="auto"/>
        <w:ind w:left="720"/>
        <w:rPr>
          <w:rFonts w:eastAsia="Times New Roman"/>
          <w:sz w:val="24"/>
          <w:szCs w:val="24"/>
        </w:rPr>
      </w:pPr>
    </w:p>
    <w:p w14:paraId="42D981D9" w14:textId="70BC322B" w:rsidR="00CA1C78" w:rsidRPr="00923D83" w:rsidRDefault="00CA1C78" w:rsidP="00923D83">
      <w:pPr>
        <w:spacing w:after="0" w:line="240" w:lineRule="auto"/>
        <w:ind w:left="720"/>
        <w:rPr>
          <w:rFonts w:eastAsia="Times New Roman"/>
          <w:sz w:val="24"/>
          <w:szCs w:val="24"/>
        </w:rPr>
      </w:pPr>
    </w:p>
    <w:p w14:paraId="7EDD9B4C" w14:textId="74A7AF89" w:rsidR="00CA1C78" w:rsidRPr="00923D83" w:rsidRDefault="00CA1C78" w:rsidP="00923D83">
      <w:pPr>
        <w:spacing w:after="0" w:line="240" w:lineRule="auto"/>
        <w:ind w:left="720"/>
        <w:rPr>
          <w:rFonts w:eastAsia="Times New Roman"/>
          <w:sz w:val="24"/>
          <w:szCs w:val="24"/>
        </w:rPr>
      </w:pPr>
    </w:p>
    <w:p w14:paraId="6006126E" w14:textId="6C3F96C5" w:rsidR="00CA1C78" w:rsidRPr="00923D83" w:rsidRDefault="00CA1C78" w:rsidP="00923D83">
      <w:pPr>
        <w:spacing w:after="0" w:line="240" w:lineRule="auto"/>
        <w:ind w:left="720"/>
        <w:rPr>
          <w:rFonts w:eastAsia="Times New Roman"/>
          <w:sz w:val="24"/>
          <w:szCs w:val="24"/>
        </w:rPr>
      </w:pPr>
    </w:p>
    <w:p w14:paraId="5E87F528" w14:textId="71514395" w:rsidR="00CA1C78" w:rsidRPr="00923D83" w:rsidRDefault="00CA1C78" w:rsidP="00923D83">
      <w:pPr>
        <w:spacing w:after="0" w:line="240" w:lineRule="auto"/>
        <w:ind w:left="720"/>
        <w:rPr>
          <w:rFonts w:eastAsia="Times New Roman"/>
          <w:sz w:val="24"/>
          <w:szCs w:val="24"/>
        </w:rPr>
      </w:pPr>
    </w:p>
    <w:p w14:paraId="559AA496" w14:textId="16EE4487" w:rsidR="00CA1C78" w:rsidRPr="00923D83" w:rsidRDefault="00CA1C78" w:rsidP="00923D83">
      <w:pPr>
        <w:spacing w:after="0" w:line="240" w:lineRule="auto"/>
        <w:ind w:left="720"/>
        <w:rPr>
          <w:rFonts w:eastAsia="Times New Roman"/>
          <w:sz w:val="24"/>
          <w:szCs w:val="24"/>
        </w:rPr>
      </w:pPr>
    </w:p>
    <w:p w14:paraId="4DC7B866" w14:textId="3686F810" w:rsidR="00CA1C78" w:rsidRPr="00923D83" w:rsidRDefault="00CA1C78" w:rsidP="00923D83">
      <w:pPr>
        <w:spacing w:after="0" w:line="240" w:lineRule="auto"/>
        <w:ind w:left="720"/>
        <w:rPr>
          <w:rFonts w:eastAsia="Times New Roman"/>
          <w:sz w:val="24"/>
          <w:szCs w:val="24"/>
        </w:rPr>
      </w:pPr>
    </w:p>
    <w:p w14:paraId="4AC81455" w14:textId="541D566B" w:rsidR="00CA1C78" w:rsidRPr="00923D83" w:rsidRDefault="00CA1C78" w:rsidP="001B7E73">
      <w:pPr>
        <w:spacing w:after="0" w:line="240" w:lineRule="auto"/>
        <w:rPr>
          <w:rFonts w:eastAsia="Times New Roman"/>
          <w:sz w:val="24"/>
          <w:szCs w:val="24"/>
        </w:rPr>
      </w:pPr>
    </w:p>
    <w:p w14:paraId="2C37E50D" w14:textId="67D39497" w:rsidR="00CA1C78" w:rsidRPr="00923D83" w:rsidRDefault="00CA1C78" w:rsidP="00923D83">
      <w:pPr>
        <w:pStyle w:val="Nagwek1"/>
        <w:ind w:left="0"/>
        <w:rPr>
          <w:rFonts w:ascii="Calibri" w:hAnsi="Calibri" w:cs="Calibri"/>
          <w:sz w:val="28"/>
          <w:szCs w:val="28"/>
        </w:rPr>
      </w:pPr>
      <w:r w:rsidRPr="00923D83">
        <w:rPr>
          <w:rFonts w:ascii="Calibri" w:hAnsi="Calibri" w:cs="Calibri"/>
          <w:sz w:val="28"/>
          <w:szCs w:val="28"/>
        </w:rPr>
        <w:lastRenderedPageBreak/>
        <w:t>Zadanie 1</w:t>
      </w:r>
    </w:p>
    <w:p w14:paraId="775AE80E" w14:textId="77777777" w:rsidR="00CA1C78" w:rsidRPr="00923D83" w:rsidRDefault="00CA1C78" w:rsidP="00923D83">
      <w:pPr>
        <w:pStyle w:val="Nagwek2"/>
        <w:rPr>
          <w:rFonts w:ascii="Calibri" w:hAnsi="Calibri" w:cs="Calibri"/>
          <w:sz w:val="28"/>
          <w:szCs w:val="28"/>
        </w:rPr>
      </w:pPr>
      <w:r w:rsidRPr="00923D83">
        <w:rPr>
          <w:rFonts w:ascii="Calibri" w:eastAsia="Times New Roman" w:hAnsi="Calibri" w:cs="Calibri"/>
          <w:sz w:val="28"/>
          <w:szCs w:val="28"/>
        </w:rPr>
        <w:t>Pozycja 1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825"/>
        <w:gridCol w:w="3717"/>
      </w:tblGrid>
      <w:tr w:rsidR="00CA1C78" w:rsidRPr="00923D83" w14:paraId="3266B517" w14:textId="77777777" w:rsidTr="00DD2CBB">
        <w:trPr>
          <w:trHeight w:val="72"/>
        </w:trPr>
        <w:tc>
          <w:tcPr>
            <w:tcW w:w="9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5040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Jednostka centralna</w:t>
            </w:r>
            <w:r w:rsidRPr="00923D83">
              <w:rPr>
                <w:b/>
                <w:sz w:val="24"/>
                <w:szCs w:val="24"/>
              </w:rPr>
              <w:t xml:space="preserve"> </w:t>
            </w: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wraz z klawiaturą i myszą, systemem operacyjnym, pakietem biurowym</w:t>
            </w:r>
          </w:p>
        </w:tc>
      </w:tr>
      <w:tr w:rsidR="00CA1C78" w:rsidRPr="00923D83" w14:paraId="2D8A93BD" w14:textId="77777777" w:rsidTr="00DD2CBB">
        <w:trPr>
          <w:trHeight w:val="37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E075A" w14:textId="77777777" w:rsidR="00CA1C78" w:rsidRPr="00923D83" w:rsidRDefault="00CA1C78" w:rsidP="00923D83">
            <w:pPr>
              <w:ind w:right="23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Konfiguracja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D2EC" w14:textId="77777777" w:rsidR="00CA1C78" w:rsidRPr="00923D83" w:rsidRDefault="00CA1C78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Wymagane parametry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8FA9" w14:textId="77777777" w:rsidR="00CA1C78" w:rsidRPr="00923D83" w:rsidRDefault="00CA1C78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Oferowane parametry</w:t>
            </w:r>
          </w:p>
          <w:p w14:paraId="55A81DC3" w14:textId="77777777" w:rsidR="00CA1C78" w:rsidRPr="00923D83" w:rsidRDefault="00CA1C78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Typ-model / Producent</w:t>
            </w:r>
          </w:p>
        </w:tc>
      </w:tr>
      <w:tr w:rsidR="00CA1C78" w:rsidRPr="00923D83" w14:paraId="71473CA3" w14:textId="77777777" w:rsidTr="00DD2CBB">
        <w:trPr>
          <w:trHeight w:val="279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28198" w14:textId="77777777" w:rsidR="00CA1C78" w:rsidRPr="00923D83" w:rsidRDefault="00CA1C78" w:rsidP="00923D83">
            <w:pPr>
              <w:ind w:right="24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26614" w14:textId="77777777" w:rsidR="00CA1C78" w:rsidRPr="00923D83" w:rsidRDefault="00CA1C78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0082" w14:textId="77777777" w:rsidR="00CA1C78" w:rsidRPr="00923D83" w:rsidRDefault="00CA1C78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3.</w:t>
            </w:r>
          </w:p>
        </w:tc>
      </w:tr>
      <w:tr w:rsidR="00CA1C78" w:rsidRPr="00923D83" w14:paraId="0EBF3CCB" w14:textId="77777777" w:rsidTr="00DD2CBB">
        <w:trPr>
          <w:trHeight w:val="122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E2902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Procesor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80BDD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Minimalna liczba rdzeni 14</w:t>
            </w:r>
          </w:p>
          <w:p w14:paraId="7CDC0AD4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Minimalna liczba wątków 20</w:t>
            </w:r>
          </w:p>
          <w:p w14:paraId="20985649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Procesor uzyskał w testach cpubenchmark.net wynik co najmniej 37600 punktów (dane z dnia 12.03.2025)</w:t>
            </w:r>
          </w:p>
          <w:p w14:paraId="0F32FE52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Minimalna pojemność pamięci 24 MB Cache</w:t>
            </w:r>
          </w:p>
          <w:p w14:paraId="3253546D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Minimalna częstotliwość taktowania rdzenia 2.6 GHz (5.0 GHz w trybie turbo).</w:t>
            </w:r>
          </w:p>
          <w:p w14:paraId="41DA9BC2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Oferujący wsparcie dla pamięci DDR5/DDR4 oraz komponentów w standardzie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PCIe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5.0/4.0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4A39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  <w:p w14:paraId="72AA6A5C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5305782E" w14:textId="77777777" w:rsidTr="00DD2CBB">
        <w:trPr>
          <w:trHeight w:val="1306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BE47A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Płyta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0704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Płyta główna z gniazdem dostosowanym do zaoferowanego procesora oraz obsługująca pamięć RAM min DDR4-3200 MHz (lub DDR5).</w:t>
            </w:r>
          </w:p>
          <w:p w14:paraId="491F1778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Kompatybilna z dyskami SSD m.2 z radiatorem.</w:t>
            </w:r>
          </w:p>
          <w:p w14:paraId="48D42977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Zawiera co najmniej złącza wewnętrzne:</w:t>
            </w:r>
          </w:p>
          <w:p w14:paraId="0E479007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PCIe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x16, </w:t>
            </w:r>
          </w:p>
          <w:p w14:paraId="6A6D0F31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4 SATA 3</w:t>
            </w:r>
          </w:p>
          <w:p w14:paraId="74ECC2E8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4 banki pamięci DIMM</w:t>
            </w:r>
          </w:p>
          <w:p w14:paraId="39FE4501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2 M.2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connector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2280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PCIe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4.0 x4 lub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PCIe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3.0 x4</w:t>
            </w:r>
          </w:p>
          <w:p w14:paraId="6AAA019D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Zawiera co najmniej zewnętrzne złącza: </w:t>
            </w:r>
          </w:p>
          <w:p w14:paraId="170CE477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 HDMI, </w:t>
            </w:r>
          </w:p>
          <w:p w14:paraId="64A56971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DisplayPort</w:t>
            </w:r>
            <w:proofErr w:type="spellEnd"/>
          </w:p>
          <w:p w14:paraId="38CB0771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3 złącza Audio,  </w:t>
            </w:r>
          </w:p>
          <w:p w14:paraId="5FE94966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2 USB 3.1 Gen1, </w:t>
            </w:r>
          </w:p>
          <w:p w14:paraId="13B1B59C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1 Gigabit LAN</w:t>
            </w:r>
          </w:p>
          <w:p w14:paraId="2390D633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1 RJ45, </w:t>
            </w:r>
          </w:p>
          <w:p w14:paraId="067622AB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1 VGA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C02D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1C78" w:rsidRPr="00923D83" w14:paraId="53671519" w14:textId="77777777" w:rsidTr="00DD2CBB">
        <w:trPr>
          <w:trHeight w:val="39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640A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Dysk SSD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999E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Format dysku: M.2</w:t>
            </w:r>
          </w:p>
          <w:p w14:paraId="6E940EE6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Interfejs: PCI-E 3.0 x4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NVMe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lub PCI-E 4.0 x4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NVMe</w:t>
            </w:r>
            <w:proofErr w:type="spellEnd"/>
          </w:p>
          <w:p w14:paraId="410C78DA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Pojemność: co najmniej 1000GB </w:t>
            </w:r>
          </w:p>
          <w:p w14:paraId="1685213C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Prędkości:</w:t>
            </w:r>
          </w:p>
          <w:p w14:paraId="0C58ACB4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Odczyt co najmniej 1700 MB/s, </w:t>
            </w:r>
          </w:p>
          <w:p w14:paraId="40E627D1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Zapis co najmniej 1600 MB/s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6021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  <w:p w14:paraId="027EBEB7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54039120" w14:textId="77777777" w:rsidTr="00DD2CBB">
        <w:trPr>
          <w:trHeight w:val="41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36C7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Karta graficzna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40D8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Zintegrowana z procesorem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5C0F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7AA6229D" w14:textId="77777777" w:rsidTr="00DD2CBB">
        <w:trPr>
          <w:trHeight w:val="41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6533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Karta dźwiękowa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1092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Zintegrowana z płytą główną, zgodna ze standardem HD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8FFA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4C1DF2D5" w14:textId="77777777" w:rsidTr="00DD2CBB">
        <w:trPr>
          <w:trHeight w:val="52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D519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Karta sieciowa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07DC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Umożliwiająca prędkość transmisji 10/100/1000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Mbps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, szybkie połączenie Ethernet 1xGb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4C5B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A1C78" w:rsidRPr="00923D83" w14:paraId="16E92577" w14:textId="77777777" w:rsidTr="00DD2CBB">
        <w:trPr>
          <w:trHeight w:val="52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C2ED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Pamięć RAM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C702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>Minimum 32 GB DDR4-3200 MHz (lub DDR5) z możliwością rozbudowy do 64 GB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4117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  <w:p w14:paraId="597FCD05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A1C78" w:rsidRPr="00923D83" w14:paraId="03D14B7A" w14:textId="77777777" w:rsidTr="00DD2CBB">
        <w:trPr>
          <w:trHeight w:val="52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83F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Napęd optyczny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0D56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>DVD+/-RW DL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7BC6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A1C78" w:rsidRPr="00923D83" w14:paraId="35DA8F56" w14:textId="77777777" w:rsidTr="00DD2CBB">
        <w:trPr>
          <w:trHeight w:val="52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340E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Czytnik kart pamięci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C16D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>microSD oraz SD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18E2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A1C78" w:rsidRPr="00923D83" w14:paraId="692CC977" w14:textId="77777777" w:rsidTr="00DD2CBB">
        <w:trPr>
          <w:trHeight w:val="52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AC30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Mysz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6E07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>Optyczna przewodowa z dwoma przyciskami i rolką, długość kabla min. 1,8 m.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CC0C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A1C78" w:rsidRPr="00923D83" w14:paraId="2AD8B9DF" w14:textId="77777777" w:rsidTr="00DD2CBB">
        <w:trPr>
          <w:trHeight w:val="52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C3A7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Klawiatura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CD50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>USB układ US – QWERTY, z wydzieloną z prawej strony klawiaturą numeryczną, w tzw. układzie amerykańskim (klawisz ze znakiem dolara, a nie funta angielskiego), długość kabla min. 1,8 m, możliwość regulacji kąta nachylenia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426B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A1C78" w:rsidRPr="00923D83" w14:paraId="6A4F43C8" w14:textId="77777777" w:rsidTr="00DD2CBB">
        <w:trPr>
          <w:trHeight w:val="255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5FED" w14:textId="77777777" w:rsidR="00CA1C78" w:rsidRPr="00923D83" w:rsidRDefault="00CA1C78" w:rsidP="00923D83">
            <w:pPr>
              <w:ind w:left="2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Obudowa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DE9E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 xml:space="preserve">Obsługiwany format płyty głównej: </w:t>
            </w:r>
          </w:p>
          <w:p w14:paraId="0D3C0CDF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>Pasująca do zaoferowanej płyty głównej</w:t>
            </w:r>
          </w:p>
          <w:p w14:paraId="53C686B3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 xml:space="preserve">Micro-ATX, Mini-ITX </w:t>
            </w:r>
          </w:p>
          <w:p w14:paraId="022A7582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 xml:space="preserve">Typ: Small Form Factor, Mini-Tower lub Midi-Tower lub SFF </w:t>
            </w:r>
          </w:p>
          <w:p w14:paraId="31EAAA62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 xml:space="preserve">materiały: stal ocynkowana galwanicznie, ABS </w:t>
            </w:r>
          </w:p>
          <w:p w14:paraId="12974740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>Wymiary maksymalne:</w:t>
            </w:r>
          </w:p>
          <w:p w14:paraId="50951DF8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>Wysokość[mm]: 360</w:t>
            </w:r>
          </w:p>
          <w:p w14:paraId="03AB8405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>Szerokość [mm] 250</w:t>
            </w:r>
          </w:p>
          <w:p w14:paraId="65F46DE2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 xml:space="preserve">Głębokość [mm] 450 </w:t>
            </w:r>
          </w:p>
          <w:p w14:paraId="6D286E89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 xml:space="preserve">Minimum 2x USB co najmniej 3.0 </w:t>
            </w:r>
          </w:p>
          <w:p w14:paraId="43256C24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>Wyjście słuchawkowe/głośnikowe</w:t>
            </w:r>
          </w:p>
          <w:p w14:paraId="0DB269FD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 xml:space="preserve">Zgodność z CE Tak </w:t>
            </w:r>
          </w:p>
          <w:p w14:paraId="1098B846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 xml:space="preserve">Zgodność z RoHS Tak </w:t>
            </w:r>
          </w:p>
          <w:p w14:paraId="4DE21318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  <w:t>Zgodność z REACH Tak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6C5D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  <w:p w14:paraId="1F61142A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238502A9" w14:textId="77777777" w:rsidTr="00DD2CBB">
        <w:trPr>
          <w:trHeight w:val="498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3628" w14:textId="77777777" w:rsidR="00CA1C78" w:rsidRPr="00923D83" w:rsidRDefault="00CA1C78" w:rsidP="00923D83">
            <w:pPr>
              <w:ind w:left="2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Zasilacz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88F4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Standard: ATX lub SFX lub TFX </w:t>
            </w:r>
          </w:p>
          <w:p w14:paraId="54FCCC2F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Moc znamionowa (W) min. 500 </w:t>
            </w:r>
          </w:p>
          <w:p w14:paraId="01321539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Certyfikat co najmniej: 80 PLUS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Bronze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dla 115V lub 230V</w:t>
            </w:r>
          </w:p>
          <w:p w14:paraId="7964DFA1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Przystosowany do pracy przy napięciu sieciowym znamionowym zmiennym (o wartości znamionowej (230V)) o parametrach sieciowych obowiązujących w Polsce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1EF9" w14:textId="77777777" w:rsidR="00CA1C78" w:rsidRPr="00923D83" w:rsidRDefault="00CA1C78" w:rsidP="00923D83">
            <w:pPr>
              <w:ind w:left="1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652E6261" w14:textId="77777777" w:rsidTr="00DD2CBB">
        <w:trPr>
          <w:trHeight w:val="498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3DCD2" w14:textId="77777777" w:rsidR="00CA1C78" w:rsidRPr="00923D83" w:rsidRDefault="00CA1C78" w:rsidP="00923D83">
            <w:pPr>
              <w:ind w:left="2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System operacyjny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2C72" w14:textId="77777777" w:rsidR="00CA1C78" w:rsidRPr="00923D83" w:rsidRDefault="00CA1C78" w:rsidP="00923D83">
            <w:pPr>
              <w:spacing w:line="235" w:lineRule="auto"/>
              <w:ind w:left="1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System operacyjny wspierający używane systemy do analizy danych takie jak np.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Statistica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SimaPro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>Surfer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itd.</w:t>
            </w:r>
          </w:p>
          <w:p w14:paraId="22E4E82F" w14:textId="70C5D8ED" w:rsidR="00CA1C78" w:rsidRPr="00923D83" w:rsidRDefault="00CA1C78" w:rsidP="00923D83">
            <w:pPr>
              <w:spacing w:line="237" w:lineRule="auto"/>
              <w:ind w:left="1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Typ licencji: </w:t>
            </w:r>
            <w:r w:rsidR="00DD2CBB"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niewyłączna, </w:t>
            </w: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dedykowana dla jednostek szkolnictwa wyższego, najnowsza aktualna wersja oferowana przez producenta systemu z dnia składania ofert. </w:t>
            </w:r>
          </w:p>
          <w:p w14:paraId="42AC1396" w14:textId="77777777" w:rsidR="00CA1C78" w:rsidRPr="00923D83" w:rsidRDefault="00CA1C78" w:rsidP="00923D83">
            <w:pPr>
              <w:spacing w:line="237" w:lineRule="auto"/>
              <w:ind w:left="1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Okres licencji: bezterminowa </w:t>
            </w:r>
          </w:p>
          <w:p w14:paraId="47CAC38E" w14:textId="77777777" w:rsidR="00CA1C78" w:rsidRPr="00923D83" w:rsidRDefault="00CA1C78" w:rsidP="00923D83">
            <w:pPr>
              <w:spacing w:line="237" w:lineRule="auto"/>
              <w:ind w:left="1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System operacyjny klasy PC musi spełniać następujące wymagania poprzez wbudowane mechanizmy, bez użycia dodatkowych aplikacji: </w:t>
            </w:r>
          </w:p>
          <w:p w14:paraId="48BD07A3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 xml:space="preserve">Możliwość dokonywania aktualizacji i poprawek systemu przez Internet z możliwością wyboru instalowanych poprawek. </w:t>
            </w:r>
          </w:p>
          <w:p w14:paraId="16DAC505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Możliwość dokonywania uaktualnień sterowników urządzeń przez Internet – witrynę producenta systemu. </w:t>
            </w:r>
          </w:p>
          <w:p w14:paraId="61C50B42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5F4DD6E4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Internetowa aktualizacja zapewniona w języku polskim. </w:t>
            </w:r>
          </w:p>
          <w:p w14:paraId="4839C298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6AEB0BEC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 języku polskim, co najmniej następujące elementy: menu, odtwarzacz multimediów, pomoc, komunikaty systemowe. </w:t>
            </w:r>
          </w:p>
          <w:p w14:paraId="56353A3E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Kompatybilność ze standardem USB, </w:t>
            </w:r>
            <w:proofErr w:type="spellStart"/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Plug&amp;Play</w:t>
            </w:r>
            <w:proofErr w:type="spellEnd"/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, Wi-Fi. </w:t>
            </w:r>
          </w:p>
          <w:p w14:paraId="530850BD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Funkcjonalność automatycznej zmiany domyślnej drukarki w zależności od sieci, do której podłączony jest komputer. </w:t>
            </w:r>
          </w:p>
          <w:p w14:paraId="010E31F0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Interfejs użytkownika działający w trybie graficznym z elementami 3D, zintegrowana z interfejsem użytkownika interaktywna część pulpitu służąca do uruchamiania aplikacji, które użytkownik może 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 xml:space="preserve">dowolnie wymieniać i pobrać ze strony producenta. </w:t>
            </w:r>
          </w:p>
          <w:p w14:paraId="189E7E69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Możliwość zdalnej automatycznej instalacji, konfiguracji, administrowania oraz aktualizowania systemu. </w:t>
            </w:r>
          </w:p>
          <w:p w14:paraId="13643ACB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07304904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626DD051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29DD9BEA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35B33221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Funkcjonalność rozpoznawania mowy, pozwalającą na sterowanie komputerem głosowo, wraz z modułem „uczenia się” głosu użytkownika. </w:t>
            </w:r>
          </w:p>
          <w:p w14:paraId="3696F8D3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Zintegrowany z systemem operacyjnym moduł 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 xml:space="preserve">synchronizacji komputera z urządzeniami zewnętrznymi. </w:t>
            </w:r>
          </w:p>
          <w:p w14:paraId="58D49283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Wbudowany system pomocy w języku polskim. </w:t>
            </w:r>
          </w:p>
          <w:p w14:paraId="6E059FF3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68D630D9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7C1CF388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7DB7AE86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Wsparcie dla logowania przy pomocy </w:t>
            </w:r>
            <w:proofErr w:type="spellStart"/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smartcard</w:t>
            </w:r>
            <w:proofErr w:type="spellEnd"/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. </w:t>
            </w:r>
          </w:p>
          <w:p w14:paraId="0AAF5048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Rozbudowane polityki bezpieczeństwa – polityki dla systemu operacyjnego i dla wskazanych aplikacji. </w:t>
            </w:r>
          </w:p>
          <w:p w14:paraId="02A7888A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702DDA51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Wsparcie dla JScript i </w:t>
            </w:r>
            <w:proofErr w:type="spellStart"/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VBScript</w:t>
            </w:r>
            <w:proofErr w:type="spellEnd"/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 – możliwość uruchamiania interpretera poleceń. </w:t>
            </w:r>
          </w:p>
          <w:p w14:paraId="2A1D3A82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Zdalna pomoc i współdzielenie aplikacji – możliwość zdalnego przejęcia sesji zalogowanego 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 xml:space="preserve">użytkownika celem rozwiązania problemu z komputerem. </w:t>
            </w:r>
          </w:p>
          <w:p w14:paraId="3E5A58FB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2B14612A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Rozwiązanie umożliwiające wdrożenie nowego obrazu poprzez zdalną instalację. </w:t>
            </w:r>
          </w:p>
          <w:p w14:paraId="47E042C7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Graficzne środowisko instalacji i konfiguracji. </w:t>
            </w:r>
          </w:p>
          <w:p w14:paraId="016EA0D1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Transakcyjny system plików pozwalający na stosowanie przydziałów (ang. </w:t>
            </w:r>
            <w:proofErr w:type="spellStart"/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quota</w:t>
            </w:r>
            <w:proofErr w:type="spellEnd"/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) na dysku dla użytkowników oraz zapewniający większą niezawodność i pozwalający tworzyć kopie zapasowe. </w:t>
            </w:r>
          </w:p>
          <w:p w14:paraId="0C1C2136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Zarządzanie kontami użytkowników sieci oraz urządzeniami sieciowymi tj. drukarki, modemy, woluminy dyskowe, usługi katalogowe. </w:t>
            </w:r>
          </w:p>
          <w:p w14:paraId="2E32B956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Udostępnianie modemu. </w:t>
            </w:r>
          </w:p>
          <w:p w14:paraId="6AFCD75E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Oprogramowanie dla tworzenia kopii zapasowych (Backup); automatyczne wykonywanie kopii plików z możliwością automatycznego przywrócenia wersji wcześniejszej. </w:t>
            </w:r>
          </w:p>
          <w:p w14:paraId="00DF1F69" w14:textId="0F9A84FC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Możliwość przywracania 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ab/>
              <w:t xml:space="preserve">plików systemowych. </w:t>
            </w:r>
          </w:p>
          <w:p w14:paraId="0AC4AA62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System operacyjny musi posiadać funkcjonalność pozwalającą na identyfikację sieci komputerowych, do których 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 xml:space="preserve">jest podłączony, zapamiętywanie ustawień i przypisywanie do min. 3 kategorii bezpieczeństwa (z predefiniowanymi odpowiednio do kategorii ustawieniami zapory sieciowej, udostępniania plików itp.). </w:t>
            </w:r>
          </w:p>
          <w:p w14:paraId="35C91DA9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7F83BA3D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Umożliwia zaawansowanie zarządzanie siecią oraz kontrolerami domeny (Active Directory) posiadanej przez Zamawiającego</w:t>
            </w:r>
          </w:p>
          <w:p w14:paraId="7B8CB695" w14:textId="77777777" w:rsidR="00CA1C78" w:rsidRPr="00923D83" w:rsidRDefault="00CA1C78" w:rsidP="00923D83">
            <w:pPr>
              <w:pStyle w:val="Akapitzlist"/>
              <w:numPr>
                <w:ilvl w:val="0"/>
                <w:numId w:val="40"/>
              </w:numPr>
              <w:spacing w:line="237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2 lat.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7F38" w14:textId="77777777" w:rsidR="00CA1C78" w:rsidRPr="00923D83" w:rsidRDefault="00CA1C78" w:rsidP="00923D83">
            <w:pPr>
              <w:ind w:left="1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566C8A46" w14:textId="77777777" w:rsidTr="00DD2CBB">
        <w:trPr>
          <w:trHeight w:val="24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17AD" w14:textId="77777777" w:rsidR="00CA1C78" w:rsidRPr="00923D83" w:rsidRDefault="00CA1C78" w:rsidP="00923D83">
            <w:pPr>
              <w:ind w:left="2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lastRenderedPageBreak/>
              <w:t>Pakiet biurowy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2C07" w14:textId="05D3B52C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Typ licencji: </w:t>
            </w:r>
            <w:r w:rsidR="00DD2CBB"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niewyłączna, </w:t>
            </w: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dedykowana dla jednostek szkolnictwa wyższego, najnowsza aktualna wersja oferowana przez producenta pakietu z dnia składania ofert. </w:t>
            </w:r>
          </w:p>
          <w:p w14:paraId="0E83DCC4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Pakiet biurowy spełnia następujące wymagania poprzez wbudowane mechanizmy, bez użycia dodatkowych aplikacji: </w:t>
            </w:r>
          </w:p>
          <w:p w14:paraId="73B904F8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 xml:space="preserve">Dostępność pakietu w wersjach 32-bit oraz 64-bit umożliwiającej wykorzystanie ponad 2 GB przestrzeni adresowej. </w:t>
            </w:r>
          </w:p>
          <w:p w14:paraId="1C00A006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Wymagania odnośnie interfejsu użytkownika: </w:t>
            </w:r>
          </w:p>
          <w:p w14:paraId="5F07B874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pełna polska wersja językowa interfejsu użytkownika, z możliwością przełączania wersji językowej interfejsu na język angielski,</w:t>
            </w:r>
          </w:p>
          <w:p w14:paraId="463C35C6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możliwość zintegrowania uwierzytelniania użytkowników z usługą katalogową (Active Directory), </w:t>
            </w:r>
          </w:p>
          <w:p w14:paraId="0EE7BB88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304802F4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Możliwość automatycznej instalacji komponentów (przy użyciu instalatora systemowego). </w:t>
            </w:r>
          </w:p>
          <w:p w14:paraId="55A6071B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Możliwość zdalnej instalacji pakietu poprzez zasady grup (GPO). </w:t>
            </w:r>
          </w:p>
          <w:p w14:paraId="5D6B870D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Całkowicie zlokalizowany w języku polskim system komunikatów i podręcznej pomocy technicznej w pakiecie. </w:t>
            </w:r>
          </w:p>
          <w:p w14:paraId="0128DB50" w14:textId="4BC6F668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Prawo do (w okresie przynajmniej 5 lat) instalacji udostępnianych przez producenta poprawek w ramach wynagrodzenia</w:t>
            </w:r>
            <w:r w:rsidR="00DD2CBB"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 (poprawki </w:t>
            </w:r>
            <w:r w:rsidR="00DD2CBB"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>bezpieczeństwa, funkcjonowania, czy usunięcie błędów w oprogramowaniu)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.</w:t>
            </w:r>
          </w:p>
          <w:p w14:paraId="17723A85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Możliwość automatycznego odzyskiwania dokumentów i arkuszy kalkulacyjnych: w wypadku nieoczekiwanego zamknięcia aplikacji spowodowanego zanikiem prądu.</w:t>
            </w:r>
          </w:p>
          <w:p w14:paraId="143BCB79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Oprogramowanie musi umożliwiać tworzenie i edycję dokumentów elektronicznych w ustalonym formacie, który spełnia następujące warunki:</w:t>
            </w:r>
          </w:p>
          <w:p w14:paraId="54F9A70D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posiada kompletny i publicznie dostępny opis formatu,</w:t>
            </w:r>
          </w:p>
          <w:p w14:paraId="088A87DD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ma zdefiniowany układ informacji w postaci XML zgodnie  z Załącznikiem 2 Rozporządzenia Rady Ministrów z dnia 22 maja 2024 r. w sprawie Krajowych Ram Interoperacyjności, minimalnych wymagań dla rejestrów publicznych i wymiany informacji w postaci elektronicznej oraz minimalnych wymagań dla systemów teleinformatycznych (Dz.U. 2024, poz. 773), </w:t>
            </w:r>
          </w:p>
          <w:p w14:paraId="458AD4E5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pozwala zapisywać dokumenty w formacie XML. </w:t>
            </w:r>
          </w:p>
          <w:p w14:paraId="7A162416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Oprogramowanie musi umożliwiać dostosowanie dokumentów i szablonów do potrzeb Użytkownika (np. 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 xml:space="preserve">czcionka, kolorystyka, formatowanie). </w:t>
            </w:r>
          </w:p>
          <w:p w14:paraId="3E736A76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6CC7FE1E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Do aplikacji pakietu musi być dostępna pełna dokumentacja w języku polskim.</w:t>
            </w:r>
          </w:p>
          <w:p w14:paraId="4F6CA927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Pakiet zintegrowanych aplikacji biurowych musi zawierać:</w:t>
            </w:r>
          </w:p>
          <w:p w14:paraId="16A21882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edytor tekstów,</w:t>
            </w:r>
          </w:p>
          <w:p w14:paraId="6392F6CF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arkusz kalkulacyjny,</w:t>
            </w:r>
          </w:p>
          <w:p w14:paraId="18135D43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narzędzie do przygotowywania i prowadzenia prezentacji,</w:t>
            </w:r>
          </w:p>
          <w:p w14:paraId="39ED82B2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narzędzie do tworzenia drukowanych materiałów informacyjnych, </w:t>
            </w:r>
          </w:p>
          <w:p w14:paraId="67BBB8B5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narzędzie do zarządzania informacją prywatną (pocztą elektroniczną, kalendarzem, kontaktami i zadaniami), </w:t>
            </w:r>
          </w:p>
          <w:p w14:paraId="27A9F3FD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narzędzie do tworzenia notatek przy pomocy klawiatury lub notatek odręcznych na ekranie urządzenia typu tablet PC z mechanizmem OCR.</w:t>
            </w:r>
          </w:p>
          <w:p w14:paraId="3E01EA88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Bezpieczeństwo i poufność danych:</w:t>
            </w:r>
          </w:p>
          <w:p w14:paraId="6A8F3108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obsługa w ramach standardu formatu podpisu elektronicznego, możliwe wielokrotne podpisywanie dokumentu przez różnych użytkowników,</w:t>
            </w:r>
          </w:p>
          <w:p w14:paraId="1258E0A4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76AEBA28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282894C8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37E08710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Edytor tekstów musi umożliwiać: </w:t>
            </w:r>
          </w:p>
          <w:p w14:paraId="3BAA3273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0B5E441E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>wstawianie oraz formatowanie tabel,</w:t>
            </w:r>
          </w:p>
          <w:p w14:paraId="3A67DA50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wstawianie oraz formatowanie obiektów graficznych, </w:t>
            </w:r>
          </w:p>
          <w:p w14:paraId="3D2EF75E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wstawianie wykresów i tabel z arkusza kalkulacyjnego (wliczając tabele przestawne), </w:t>
            </w:r>
          </w:p>
          <w:p w14:paraId="4DD4B5DA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automatyczne numerowanie rozdziałów, punktów, akapitów, tabel i rysunków,</w:t>
            </w:r>
          </w:p>
          <w:p w14:paraId="74514AD4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automatyczne tworzenie spisów treści, </w:t>
            </w:r>
          </w:p>
          <w:p w14:paraId="6DB090A9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formatowanie nagłówków i stopek stron,</w:t>
            </w:r>
          </w:p>
          <w:p w14:paraId="29AAA818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śledzenie i porównywanie zmian wprowadzonych przez użytkowników w dokumencie, </w:t>
            </w:r>
          </w:p>
          <w:p w14:paraId="12FF6E93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nagrywanie, tworzenie i edycję makr automatyzujących wykonywanie czynności,</w:t>
            </w:r>
          </w:p>
          <w:p w14:paraId="6C41A650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określenie układu strony (pionowa/pozioma), niezależnie dla każdej sekcji dokumentu, </w:t>
            </w:r>
          </w:p>
          <w:p w14:paraId="2D962BA6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wydruk dokumentów,</w:t>
            </w:r>
          </w:p>
          <w:p w14:paraId="75153806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4A132B46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pracę na dokumentach utworzonych przy pomocy Microsoft Word 2007 lub Microsoft Word 2010, 2013 i 2016 z zapewnieniem bezproblemowej konwersji 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 xml:space="preserve">wszystkich elementów i atrybutów dokumentu, </w:t>
            </w:r>
          </w:p>
          <w:p w14:paraId="5C700840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zabezpieczenie dokumentów hasłem przed odczytem oraz przed wprowadzaniem modyfikacji,</w:t>
            </w:r>
          </w:p>
          <w:p w14:paraId="50F967B3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0B0C1FD0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6B2D239C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Arkusz kalkulacyjny musi umożliwiać:</w:t>
            </w:r>
          </w:p>
          <w:p w14:paraId="3DBC0897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tworzenie raportów tabelarycznych,</w:t>
            </w:r>
          </w:p>
          <w:p w14:paraId="71A25880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tworzenie wykresów liniowych (wraz linią trendu), słupkowych, kołowych,</w:t>
            </w:r>
          </w:p>
          <w:p w14:paraId="7C2A29EC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tworzenie arkuszy kalkulacyjnych zawierających teksty, dane liczbowe oraz formuły przeprowadzające operacje matematyczne, logiczne, tekstowe, statystyczne oraz operacje na 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>danych finansowych i na miarach czasu,</w:t>
            </w:r>
          </w:p>
          <w:p w14:paraId="789733A6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webservice</w:t>
            </w:r>
            <w:proofErr w:type="spellEnd"/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),</w:t>
            </w:r>
          </w:p>
          <w:p w14:paraId="5BA55D51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71F9C98F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tworzenie raportów tabeli przestawnych umożliwiających dynamiczną zmianę wymiarów oraz wykresów bazujących na danych z tabeli przestawnych,</w:t>
            </w:r>
          </w:p>
          <w:p w14:paraId="16B66AB0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wyszukiwanie i zamianę danych,</w:t>
            </w:r>
          </w:p>
          <w:p w14:paraId="6F279F9A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wykonywanie analiz danych przy użyciu formatowania warunkowego,</w:t>
            </w:r>
          </w:p>
          <w:p w14:paraId="5E22C397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nazywanie komórek arkusza i odwoływanie się w formułach po takiej nazwie,</w:t>
            </w:r>
          </w:p>
          <w:p w14:paraId="76B66061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nagrywanie, tworzenie i edycję makr automatyzujących wykonywanie czynności,</w:t>
            </w:r>
          </w:p>
          <w:p w14:paraId="4D9C51FD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formatowanie czasu, daty i wartości finansowych z polskim formatem,</w:t>
            </w:r>
          </w:p>
          <w:p w14:paraId="01022E5B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>zapis wielu arkuszy kalkulacyjnych w jednym pliku,</w:t>
            </w:r>
          </w:p>
          <w:p w14:paraId="4BB90B8F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14FD5720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zabezpieczenie dokumentów hasłem przed odczytem oraz przed wprowadzaniem modyfikacji.</w:t>
            </w:r>
          </w:p>
          <w:p w14:paraId="56043453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możliwość automatycznego odświeżania danych pochodzących z Internetu w arkuszach kalkulacyjnych,</w:t>
            </w:r>
          </w:p>
          <w:p w14:paraId="7A583BDA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Narzędzie do przygotowywania i prowadzenia prezentacji musi umożliwiać:</w:t>
            </w:r>
          </w:p>
          <w:p w14:paraId="25FD0306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przygotowywanie prezentacji multimedialnych, </w:t>
            </w:r>
          </w:p>
          <w:p w14:paraId="7669B526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prezentowanie przy użyciu projektora multimedialnego,</w:t>
            </w:r>
          </w:p>
          <w:p w14:paraId="505766F1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drukowanie w formacie umożliwiającym robienie notatek,</w:t>
            </w:r>
          </w:p>
          <w:p w14:paraId="44151A5F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zapisanie jako prezentacja tylko do odczytu,</w:t>
            </w:r>
          </w:p>
          <w:p w14:paraId="78A17AC9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nagrywanie narracji i dołączanie jej do prezentacji,</w:t>
            </w:r>
          </w:p>
          <w:p w14:paraId="65F06DC6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opatrywanie slajdów notatkami dla prezentera,</w:t>
            </w:r>
          </w:p>
          <w:p w14:paraId="53B02F67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umieszczanie i formatowanie tekstów, obiektów 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>graficznych, tabel, nagrań dźwiękowych i wideo,</w:t>
            </w:r>
          </w:p>
          <w:p w14:paraId="29176088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umieszczanie tabel i wykresów pochodzących z arkusza kalkulacyjnego, </w:t>
            </w:r>
          </w:p>
          <w:p w14:paraId="00DEFA48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odświeżenie wykresu znajdującego się w prezentacji po zmianie danych w źródłowym arkuszu kalkulacyjnym,</w:t>
            </w:r>
          </w:p>
          <w:p w14:paraId="05344A77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możliwość tworzenia animacji obiektów i całych slajdów,</w:t>
            </w:r>
          </w:p>
          <w:p w14:paraId="42197473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prowadzenie prezentacji w trybie prezentera, gdzie slajdy są widoczne na jednym monitorze lub projektorze, a na drugim widoczne są slajdy i notatki prezentera,</w:t>
            </w:r>
          </w:p>
          <w:p w14:paraId="65952E1C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pełna zgodność z formatami plików utworzonych za pomocą oprogramowania MS PowerPoint 2007, MS PowerPoint 2010, 2013 i 2016. </w:t>
            </w:r>
          </w:p>
          <w:p w14:paraId="2716C9F5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Narzędzie do tworzenia drukowanych materiałów informacyjnych musi umożliwiać:</w:t>
            </w:r>
          </w:p>
          <w:p w14:paraId="304E710E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tworzenie i edycję drukowanych materiałów informacyjnych,</w:t>
            </w:r>
          </w:p>
          <w:p w14:paraId="4C53F0A4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tworzenie materiałów przy użyciu dostępnych z narzędziem szablonów: broszur, biuletynów, katalogów,</w:t>
            </w:r>
          </w:p>
          <w:p w14:paraId="4B439327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edycję poszczególnych stron materiałów,</w:t>
            </w:r>
          </w:p>
          <w:p w14:paraId="7A711542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podział treści na kolumny,</w:t>
            </w:r>
          </w:p>
          <w:p w14:paraId="5F4979DD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umieszczanie elementów graficznych,</w:t>
            </w:r>
          </w:p>
          <w:p w14:paraId="20D4FAEA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>wykorzystanie mechanizmu korespondencji seryjnej,</w:t>
            </w:r>
          </w:p>
          <w:p w14:paraId="25AA9E81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płynne przesuwanie elementów po całej stronie publikacji,</w:t>
            </w:r>
          </w:p>
          <w:p w14:paraId="1D8F76E2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eksport publikacji do formatu PDF oraz TIFF, i.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ab/>
              <w:t>wydruk publikacji,</w:t>
            </w:r>
          </w:p>
          <w:p w14:paraId="23D08289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możliwość przygotowywania materiałów do wydruku  w standardzie CMYK.</w:t>
            </w:r>
          </w:p>
          <w:p w14:paraId="112C91B9" w14:textId="77777777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Narzędzie do zarządzania informacją prywatną (pocztą elektroniczną, kalendarzem, kontaktami i zadaniami) musi umożliwiać:</w:t>
            </w:r>
          </w:p>
          <w:p w14:paraId="75DF1269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pobieranie i wysyłanie poczty elektronicznej z serwera pocztowego,</w:t>
            </w:r>
          </w:p>
          <w:p w14:paraId="09D24CCB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przechowywanie wiadomości na serwerze lub w lokalnym pliku tworzonym z zastosowaniem efektywnej kompresji danych,</w:t>
            </w:r>
          </w:p>
          <w:p w14:paraId="63D8CAF4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filtrowanie niechcianej poczty elektronicznej (SPAM) oraz określanie listy zablokowanych i bezpiecznych nadawców,</w:t>
            </w:r>
          </w:p>
          <w:p w14:paraId="0EEEF039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tworzenie katalogów, pozwalających katalogować pocztę elektroniczną, </w:t>
            </w:r>
          </w:p>
          <w:p w14:paraId="7F827EAA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automatyczne grupowanie wiadomości poczty o tym samym tytule,</w:t>
            </w:r>
          </w:p>
          <w:p w14:paraId="4C42364B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tworzenie reguł przenoszących automatycznie nową pocztę elektroniczną do określonych katalogów bazując na słowach zawartych 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>w tytule, adresie nadawcy i odbiorcy,</w:t>
            </w:r>
          </w:p>
          <w:p w14:paraId="2329C2E0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oflagowanie poczty elektronicznej z określeniem terminu przypomnienia, oddzielnie dla nadawcy i adresatów,</w:t>
            </w:r>
          </w:p>
          <w:p w14:paraId="1425C6DF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mechanizm ustalania liczby wiadomości, które mają być synchronizowane lokalnie,</w:t>
            </w:r>
          </w:p>
          <w:p w14:paraId="084B1508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zarządzanie kalendarzem,</w:t>
            </w:r>
          </w:p>
          <w:p w14:paraId="43729A57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udostępnianie kalendarza innym użytkownikom z możliwością określania uprawnień użytkowników,</w:t>
            </w:r>
          </w:p>
          <w:p w14:paraId="1E97CB8E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przeglądanie kalendarza innych użytkowników,</w:t>
            </w:r>
          </w:p>
          <w:p w14:paraId="4068D928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zapraszanie uczestników na spotkanie, co po ich akceptacji powoduje automatyczne wprowadzenie spotkania w ich kalendarzach,</w:t>
            </w:r>
          </w:p>
          <w:p w14:paraId="115FB3D1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zarządzanie listą zadań,</w:t>
            </w:r>
          </w:p>
          <w:p w14:paraId="1F821C10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zlecanie zadań innym użytkownikom,</w:t>
            </w:r>
          </w:p>
          <w:p w14:paraId="5D7B620F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zarządzanie listą kontaktów,</w:t>
            </w:r>
          </w:p>
          <w:p w14:paraId="616DC7E4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udostępnianie listy kontaktów innym użytkownikom,</w:t>
            </w:r>
          </w:p>
          <w:p w14:paraId="4B9A6BFD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przeglądanie listy kontaktów innych użytkowników,</w:t>
            </w:r>
          </w:p>
          <w:p w14:paraId="7E2DB3E7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możliwość przesyłania kontaktów innym użytkowników,</w:t>
            </w:r>
          </w:p>
          <w:p w14:paraId="3A5BB3CF" w14:textId="77777777" w:rsidR="00CA1C78" w:rsidRPr="00923D83" w:rsidRDefault="00CA1C78" w:rsidP="00923D83">
            <w:pPr>
              <w:pStyle w:val="Akapitzlist"/>
              <w:numPr>
                <w:ilvl w:val="1"/>
                <w:numId w:val="41"/>
              </w:numPr>
              <w:spacing w:line="240" w:lineRule="auto"/>
              <w:ind w:left="636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>możliwość wykorzystania do komunikacji z serwerem pocztowym mechanizmu MAPI poprzez http.</w:t>
            </w:r>
          </w:p>
          <w:p w14:paraId="0BBE07A8" w14:textId="4C6EE02C" w:rsidR="00CA1C78" w:rsidRPr="00923D83" w:rsidRDefault="00CA1C78" w:rsidP="00923D83">
            <w:pPr>
              <w:pStyle w:val="Akapitzlist"/>
              <w:numPr>
                <w:ilvl w:val="0"/>
                <w:numId w:val="41"/>
              </w:numPr>
              <w:spacing w:line="240" w:lineRule="auto"/>
              <w:ind w:left="353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Dla oprogramowania musi być publicznie znany cykl życia przedstawiony przez producenta </w:t>
            </w:r>
            <w:r w:rsidRPr="00923D83">
              <w:rPr>
                <w:rFonts w:eastAsia="Times New Roman" w:cs="Calibri"/>
                <w:color w:val="000000" w:themeColor="text1"/>
                <w:sz w:val="24"/>
                <w:szCs w:val="24"/>
              </w:rPr>
              <w:lastRenderedPageBreak/>
              <w:t xml:space="preserve">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7EFE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D017B85" w14:textId="77777777" w:rsidR="00CA1C78" w:rsidRPr="00923D83" w:rsidRDefault="00CA1C78" w:rsidP="00923D83">
      <w:pPr>
        <w:spacing w:after="0" w:line="240" w:lineRule="auto"/>
        <w:ind w:left="4537"/>
        <w:rPr>
          <w:rFonts w:eastAsia="Times New Roman"/>
          <w:color w:val="000000" w:themeColor="text1"/>
          <w:sz w:val="24"/>
          <w:szCs w:val="24"/>
        </w:rPr>
      </w:pPr>
    </w:p>
    <w:p w14:paraId="20C2E808" w14:textId="77777777" w:rsidR="00CA1C78" w:rsidRPr="00923D83" w:rsidRDefault="00CA1C78" w:rsidP="00923D83">
      <w:pPr>
        <w:pStyle w:val="Nagwek2"/>
        <w:rPr>
          <w:rFonts w:ascii="Calibri" w:hAnsi="Calibri" w:cs="Calibri"/>
          <w:sz w:val="28"/>
          <w:szCs w:val="28"/>
        </w:rPr>
      </w:pPr>
      <w:r w:rsidRPr="00923D83">
        <w:rPr>
          <w:rFonts w:ascii="Calibri" w:eastAsia="Times New Roman" w:hAnsi="Calibri" w:cs="Calibri"/>
          <w:sz w:val="28"/>
          <w:szCs w:val="28"/>
        </w:rPr>
        <w:t>Pozycja 2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825"/>
        <w:gridCol w:w="3717"/>
      </w:tblGrid>
      <w:tr w:rsidR="00CA1C78" w:rsidRPr="00923D83" w14:paraId="3AAF7CD2" w14:textId="77777777" w:rsidTr="00DD2CBB">
        <w:trPr>
          <w:trHeight w:val="72"/>
        </w:trPr>
        <w:tc>
          <w:tcPr>
            <w:tcW w:w="9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C503F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b/>
                <w:sz w:val="24"/>
                <w:szCs w:val="24"/>
              </w:rPr>
              <w:t xml:space="preserve">Monitor do jednostki centralnej </w:t>
            </w:r>
          </w:p>
        </w:tc>
      </w:tr>
      <w:tr w:rsidR="00CA1C78" w:rsidRPr="00923D83" w14:paraId="744EF826" w14:textId="77777777" w:rsidTr="00DD2CBB">
        <w:trPr>
          <w:trHeight w:val="37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4488C" w14:textId="77777777" w:rsidR="00CA1C78" w:rsidRPr="00923D83" w:rsidRDefault="00CA1C78" w:rsidP="00923D83">
            <w:pPr>
              <w:ind w:right="23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Konfiguracja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0EE8" w14:textId="77777777" w:rsidR="00CA1C78" w:rsidRPr="00923D83" w:rsidRDefault="00CA1C78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Wymagane parametry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B16D" w14:textId="77777777" w:rsidR="00CA1C78" w:rsidRPr="00923D83" w:rsidRDefault="00CA1C78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Oferowane parametry</w:t>
            </w:r>
          </w:p>
          <w:p w14:paraId="09BB5F98" w14:textId="77777777" w:rsidR="00CA1C78" w:rsidRPr="00923D83" w:rsidRDefault="00CA1C78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Typ-model / Producent</w:t>
            </w:r>
          </w:p>
        </w:tc>
      </w:tr>
      <w:tr w:rsidR="00CA1C78" w:rsidRPr="00923D83" w14:paraId="31A5C9B7" w14:textId="77777777" w:rsidTr="00DD2CBB">
        <w:trPr>
          <w:trHeight w:val="279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B0E9" w14:textId="77777777" w:rsidR="00CA1C78" w:rsidRPr="00923D83" w:rsidRDefault="00CA1C78" w:rsidP="00923D83">
            <w:pPr>
              <w:ind w:right="24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8BB9" w14:textId="77777777" w:rsidR="00CA1C78" w:rsidRPr="00923D83" w:rsidRDefault="00CA1C78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21112" w14:textId="77777777" w:rsidR="00CA1C78" w:rsidRPr="00923D83" w:rsidRDefault="00CA1C78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3.</w:t>
            </w:r>
          </w:p>
        </w:tc>
      </w:tr>
      <w:tr w:rsidR="00CA1C78" w:rsidRPr="00923D83" w14:paraId="4FEEC97C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33B8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Typ matrycy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E333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TFT IPS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EB2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  <w:p w14:paraId="6FCE1454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7E1FB83F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7457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Przekątna ekranu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DC5D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27” - 32”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9C72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63A53375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4C3D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Rozdzielczość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83AD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min. 1920 x 1080 (FHD 1080)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2A35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123BF3A6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ECCA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Jasność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E0B1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min. 250 cd/m²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C1F1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3BF688AC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EA85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Kontrast statyczny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B82C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min. 1000:1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513F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18CCCC42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FD75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Czas reakcji matrycy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7394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max. 1 ms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DB31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0AE1F6C9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B135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Częstotliwość odświeżania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FEB2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min. 144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Hz</w:t>
            </w:r>
            <w:proofErr w:type="spellEnd"/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AE3C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5E9D6E3A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3F55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Powierzchnia matrycy: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7034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Matowa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49F1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75B41798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9271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Technologia podświetlania: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DE0E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Diody LED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933A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61737A97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286B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Złącza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50A2" w14:textId="77777777" w:rsidR="00CA1C78" w:rsidRPr="00923D83" w:rsidRDefault="00CA1C78" w:rsidP="00923D83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lang w:eastAsia="en-US"/>
              </w:rPr>
            </w:pPr>
            <w:r w:rsidRPr="00923D83">
              <w:rPr>
                <w:rFonts w:ascii="Calibri" w:hAnsi="Calibri" w:cs="Calibri"/>
                <w:color w:val="000000" w:themeColor="text1"/>
                <w:lang w:eastAsia="en-US"/>
              </w:rPr>
              <w:t>1xDisplayPort oraz 2x HDMI 2.0</w:t>
            </w:r>
          </w:p>
          <w:p w14:paraId="5E3B46CB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Monitor musi być wyposażony w złącze cyfrowe umożliwiające podłączenie go do dowolnie wybranego komputera stacjonarnego kupowanego w niniejszym postępowaniu bez </w:t>
            </w: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stosowania żadnych przejściówek czy adapterów.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C1D3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632E2E0" w14:textId="77777777" w:rsidR="00CA1C78" w:rsidRPr="00923D83" w:rsidRDefault="00CA1C78" w:rsidP="00923D83">
      <w:pPr>
        <w:rPr>
          <w:sz w:val="24"/>
          <w:szCs w:val="24"/>
        </w:rPr>
      </w:pPr>
    </w:p>
    <w:p w14:paraId="0936740F" w14:textId="77777777" w:rsidR="00CA1C78" w:rsidRPr="00923D83" w:rsidRDefault="00CA1C78" w:rsidP="00923D83">
      <w:pPr>
        <w:pStyle w:val="Nagwek2"/>
        <w:rPr>
          <w:rFonts w:ascii="Calibri" w:hAnsi="Calibri" w:cs="Calibri"/>
          <w:sz w:val="28"/>
          <w:szCs w:val="28"/>
        </w:rPr>
      </w:pPr>
      <w:r w:rsidRPr="00923D83">
        <w:rPr>
          <w:rFonts w:ascii="Calibri" w:eastAsia="Times New Roman" w:hAnsi="Calibri" w:cs="Calibri"/>
          <w:sz w:val="28"/>
          <w:szCs w:val="28"/>
        </w:rPr>
        <w:t>Pozycja 3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825"/>
        <w:gridCol w:w="3717"/>
      </w:tblGrid>
      <w:tr w:rsidR="00CA1C78" w:rsidRPr="00923D83" w14:paraId="24090719" w14:textId="77777777" w:rsidTr="00DD2CBB">
        <w:trPr>
          <w:trHeight w:val="72"/>
        </w:trPr>
        <w:tc>
          <w:tcPr>
            <w:tcW w:w="9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1E46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b/>
                <w:sz w:val="24"/>
                <w:szCs w:val="24"/>
              </w:rPr>
              <w:t>Interaktywny monitor dotykowy</w:t>
            </w:r>
          </w:p>
        </w:tc>
      </w:tr>
      <w:tr w:rsidR="00CA1C78" w:rsidRPr="00923D83" w14:paraId="33FF6487" w14:textId="77777777" w:rsidTr="00DD2CBB">
        <w:trPr>
          <w:trHeight w:val="37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0F3F" w14:textId="77777777" w:rsidR="00CA1C78" w:rsidRPr="00923D83" w:rsidRDefault="00CA1C78" w:rsidP="00923D83">
            <w:pPr>
              <w:ind w:right="23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Konfiguracja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F8A1A" w14:textId="77777777" w:rsidR="00CA1C78" w:rsidRPr="00923D83" w:rsidRDefault="00CA1C78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Wymagane parametry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D359" w14:textId="77777777" w:rsidR="00CA1C78" w:rsidRPr="00923D83" w:rsidRDefault="00CA1C78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Oferowane parametry</w:t>
            </w:r>
          </w:p>
          <w:p w14:paraId="4E65D73F" w14:textId="77777777" w:rsidR="00CA1C78" w:rsidRPr="00923D83" w:rsidRDefault="00CA1C78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Typ-model / Producent</w:t>
            </w:r>
          </w:p>
        </w:tc>
      </w:tr>
      <w:tr w:rsidR="00CA1C78" w:rsidRPr="00923D83" w14:paraId="6FF6BBA5" w14:textId="77777777" w:rsidTr="00DD2CBB">
        <w:trPr>
          <w:trHeight w:val="279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0644F" w14:textId="77777777" w:rsidR="00CA1C78" w:rsidRPr="00923D83" w:rsidRDefault="00CA1C78" w:rsidP="00923D83">
            <w:pPr>
              <w:ind w:right="24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1FA9" w14:textId="77777777" w:rsidR="00CA1C78" w:rsidRPr="00923D83" w:rsidRDefault="00CA1C78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84FD" w14:textId="77777777" w:rsidR="00CA1C78" w:rsidRPr="00923D83" w:rsidRDefault="00CA1C78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3.</w:t>
            </w:r>
          </w:p>
        </w:tc>
      </w:tr>
      <w:tr w:rsidR="00CA1C78" w:rsidRPr="00923D83" w14:paraId="59E7256A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8BB2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Przekątna ekranu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1517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min. 85.6"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DCA2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0E0681F9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494C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Ekran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B0C5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LCD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Airgap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PureTouch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-IR+ z funkcją Palm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Rejection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lub równoważny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25F9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2B58512D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EFFF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Rozdzielczość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C880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min. 3840x2160 (UHD 4K)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BF8C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6A92E63D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F3CD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Jasność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F21E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min. 435 cd/m²,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1914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55816865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9811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Kontrast statyczny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78D9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min. 4000:1,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1146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0CB018C4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CCD9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Kontrast dynamiczny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78B9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min. 5000:1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2D85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6C183F06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DBB0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Czas reakcji (GTG)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C987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max. 6.5ms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0AAB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2CA26F30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C196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Mikrofon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93CC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Wbudowany w urządzenie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E023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5BB0B380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616C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Głośniki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5609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Wbudowane w urządzenie o mocy min. 2 x 18W (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Facing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up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) oraz 2x 8W (Przód),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5D08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4BF23100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2D2A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Cyfrowe wejścia sygnału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5ACE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DisplayPort</w:t>
            </w:r>
            <w:proofErr w:type="spellEnd"/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x1</w:t>
            </w: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br/>
              <w:t>HDMI x4</w:t>
            </w: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br/>
              <w:t>USB-C x2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73AC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3F2B1FF0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AA96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Cyfrowe wyjścia sygnału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114F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HDMI x1</w:t>
            </w: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br/>
              <w:t>USB-C x1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F537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0D2AFB89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15AC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Porty USB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5F5F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przód: 2x v.3.2 (Gen 1, 5Gbit), 1x USB-C v.3.2 (Gen 1, 5Gbit, 100W PD), </w:t>
            </w:r>
          </w:p>
          <w:p w14:paraId="43D08AF7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tył: 2x v.3.2 (Gen 1, 5Gbit), 1x USB-C v.3.2 (Gen 1, 5Gbit, 15W PD)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FC33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1C78" w:rsidRPr="00923D83" w14:paraId="5BFD0461" w14:textId="77777777" w:rsidTr="00DD2CBB">
        <w:trPr>
          <w:trHeight w:val="312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636D" w14:textId="77777777" w:rsidR="00CA1C78" w:rsidRPr="00923D83" w:rsidRDefault="00CA1C78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Dotyk wykonywany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3054" w14:textId="77777777" w:rsidR="00CA1C78" w:rsidRPr="00923D83" w:rsidRDefault="00CA1C78" w:rsidP="00923D83">
            <w:pP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923D8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rysik, palcem, w rękawiczce (Pióro pasywne, obiekty nieprzezroczyste)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D74A" w14:textId="77777777" w:rsidR="00CA1C78" w:rsidRPr="00923D83" w:rsidRDefault="00CA1C78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D0AAE28" w14:textId="7F5C80A1" w:rsidR="006C7FCE" w:rsidRPr="00923D83" w:rsidRDefault="006C7FCE" w:rsidP="00923D83">
      <w:pPr>
        <w:pStyle w:val="Nagwek1"/>
        <w:ind w:left="0"/>
        <w:rPr>
          <w:rFonts w:ascii="Calibri" w:hAnsi="Calibri" w:cs="Calibri"/>
          <w:sz w:val="28"/>
          <w:szCs w:val="28"/>
        </w:rPr>
      </w:pPr>
      <w:r w:rsidRPr="00923D83">
        <w:rPr>
          <w:rFonts w:ascii="Calibri" w:hAnsi="Calibri" w:cs="Calibri"/>
          <w:sz w:val="28"/>
          <w:szCs w:val="28"/>
        </w:rPr>
        <w:lastRenderedPageBreak/>
        <w:t xml:space="preserve">Zadanie </w:t>
      </w:r>
      <w:r w:rsidR="004F3654" w:rsidRPr="00923D83">
        <w:rPr>
          <w:rFonts w:ascii="Calibri" w:hAnsi="Calibri" w:cs="Calibri"/>
          <w:sz w:val="28"/>
          <w:szCs w:val="28"/>
        </w:rPr>
        <w:t>2</w:t>
      </w:r>
    </w:p>
    <w:p w14:paraId="77F9514C" w14:textId="77777777" w:rsidR="004F3654" w:rsidRPr="00923D83" w:rsidRDefault="004F3654" w:rsidP="00923D83">
      <w:pPr>
        <w:pStyle w:val="Nagwek2"/>
        <w:rPr>
          <w:rFonts w:ascii="Calibri" w:hAnsi="Calibri" w:cs="Calibri"/>
          <w:sz w:val="28"/>
          <w:szCs w:val="28"/>
        </w:rPr>
      </w:pPr>
      <w:r w:rsidRPr="00923D83">
        <w:rPr>
          <w:rFonts w:ascii="Calibri" w:eastAsia="Times New Roman" w:hAnsi="Calibri" w:cs="Calibri"/>
          <w:sz w:val="28"/>
          <w:szCs w:val="28"/>
        </w:rPr>
        <w:t>Pozycja 1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825"/>
        <w:gridCol w:w="3717"/>
      </w:tblGrid>
      <w:tr w:rsidR="004F3654" w:rsidRPr="00923D83" w14:paraId="436D1723" w14:textId="77777777" w:rsidTr="00DD2CBB">
        <w:trPr>
          <w:trHeight w:val="408"/>
        </w:trPr>
        <w:tc>
          <w:tcPr>
            <w:tcW w:w="9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0CB1E" w14:textId="4FA0BD2D" w:rsidR="004F3654" w:rsidRPr="00923D83" w:rsidRDefault="004F3654" w:rsidP="00923D83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23D83">
              <w:rPr>
                <w:b/>
                <w:bCs/>
                <w:sz w:val="24"/>
                <w:szCs w:val="24"/>
              </w:rPr>
              <w:t>Interaktywny monitor dotykowy dla WTŻ</w:t>
            </w:r>
          </w:p>
        </w:tc>
      </w:tr>
      <w:tr w:rsidR="004F3654" w:rsidRPr="00923D83" w14:paraId="430DA3BA" w14:textId="77777777" w:rsidTr="00DD2CBB">
        <w:trPr>
          <w:trHeight w:val="37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D805E" w14:textId="77777777" w:rsidR="004F3654" w:rsidRPr="00923D83" w:rsidRDefault="004F3654" w:rsidP="00923D83">
            <w:pPr>
              <w:ind w:right="23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Konfiguracja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6A25" w14:textId="77777777" w:rsidR="004F3654" w:rsidRPr="00923D83" w:rsidRDefault="004F3654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Wymagane parametry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ED8AC" w14:textId="77777777" w:rsidR="004F3654" w:rsidRPr="00923D83" w:rsidRDefault="004F3654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Oferowane parametry</w:t>
            </w:r>
          </w:p>
          <w:p w14:paraId="6A0B000B" w14:textId="77777777" w:rsidR="004F3654" w:rsidRPr="00923D83" w:rsidRDefault="004F3654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Typ-model / Producent</w:t>
            </w:r>
          </w:p>
        </w:tc>
      </w:tr>
      <w:tr w:rsidR="004F3654" w:rsidRPr="00923D83" w14:paraId="297BC029" w14:textId="77777777" w:rsidTr="00DD2CBB">
        <w:trPr>
          <w:trHeight w:val="279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E877" w14:textId="77777777" w:rsidR="004F3654" w:rsidRPr="00923D83" w:rsidRDefault="004F3654" w:rsidP="00923D83">
            <w:pPr>
              <w:ind w:right="24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0B86" w14:textId="77777777" w:rsidR="004F3654" w:rsidRPr="00923D83" w:rsidRDefault="004F3654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BFBE8" w14:textId="77777777" w:rsidR="004F3654" w:rsidRPr="00923D83" w:rsidRDefault="004F3654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3.</w:t>
            </w:r>
          </w:p>
        </w:tc>
      </w:tr>
      <w:tr w:rsidR="004F3654" w:rsidRPr="00923D83" w14:paraId="6E9CB33E" w14:textId="77777777" w:rsidTr="00DD2CBB">
        <w:trPr>
          <w:trHeight w:val="366"/>
        </w:trPr>
        <w:tc>
          <w:tcPr>
            <w:tcW w:w="1694" w:type="dxa"/>
            <w:noWrap/>
            <w:hideMark/>
          </w:tcPr>
          <w:p w14:paraId="0B87A64F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Technologia:</w:t>
            </w:r>
          </w:p>
        </w:tc>
        <w:tc>
          <w:tcPr>
            <w:tcW w:w="3825" w:type="dxa"/>
            <w:noWrap/>
            <w:hideMark/>
          </w:tcPr>
          <w:p w14:paraId="6E03EE20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LCD</w:t>
            </w:r>
          </w:p>
        </w:tc>
        <w:tc>
          <w:tcPr>
            <w:tcW w:w="3717" w:type="dxa"/>
            <w:noWrap/>
            <w:hideMark/>
          </w:tcPr>
          <w:p w14:paraId="27D34221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77264D0B" w14:textId="77777777" w:rsidTr="00DD2CBB">
        <w:trPr>
          <w:trHeight w:val="460"/>
        </w:trPr>
        <w:tc>
          <w:tcPr>
            <w:tcW w:w="1694" w:type="dxa"/>
            <w:noWrap/>
            <w:hideMark/>
          </w:tcPr>
          <w:p w14:paraId="0C9547C4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Typ panelu:</w:t>
            </w:r>
          </w:p>
        </w:tc>
        <w:tc>
          <w:tcPr>
            <w:tcW w:w="3825" w:type="dxa"/>
            <w:noWrap/>
            <w:hideMark/>
          </w:tcPr>
          <w:p w14:paraId="55EECF97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VA  </w:t>
            </w:r>
          </w:p>
        </w:tc>
        <w:tc>
          <w:tcPr>
            <w:tcW w:w="3717" w:type="dxa"/>
            <w:noWrap/>
            <w:hideMark/>
          </w:tcPr>
          <w:p w14:paraId="459EC632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146CF134" w14:textId="77777777" w:rsidTr="00DD2CBB">
        <w:trPr>
          <w:trHeight w:val="412"/>
        </w:trPr>
        <w:tc>
          <w:tcPr>
            <w:tcW w:w="1694" w:type="dxa"/>
            <w:noWrap/>
            <w:hideMark/>
          </w:tcPr>
          <w:p w14:paraId="136699E2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Podświetlenie:</w:t>
            </w:r>
          </w:p>
        </w:tc>
        <w:tc>
          <w:tcPr>
            <w:tcW w:w="3825" w:type="dxa"/>
            <w:noWrap/>
            <w:hideMark/>
          </w:tcPr>
          <w:p w14:paraId="622A2261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LED</w:t>
            </w:r>
          </w:p>
        </w:tc>
        <w:tc>
          <w:tcPr>
            <w:tcW w:w="3717" w:type="dxa"/>
            <w:noWrap/>
            <w:hideMark/>
          </w:tcPr>
          <w:p w14:paraId="0575D4AF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0FA3040D" w14:textId="77777777" w:rsidTr="00DD2CBB">
        <w:trPr>
          <w:trHeight w:val="378"/>
        </w:trPr>
        <w:tc>
          <w:tcPr>
            <w:tcW w:w="1694" w:type="dxa"/>
            <w:noWrap/>
            <w:hideMark/>
          </w:tcPr>
          <w:p w14:paraId="326E1123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Rozdzielczość:</w:t>
            </w:r>
          </w:p>
        </w:tc>
        <w:tc>
          <w:tcPr>
            <w:tcW w:w="3825" w:type="dxa"/>
            <w:noWrap/>
            <w:hideMark/>
          </w:tcPr>
          <w:p w14:paraId="43943CDD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3840 x 2160 4K UHD</w:t>
            </w:r>
          </w:p>
        </w:tc>
        <w:tc>
          <w:tcPr>
            <w:tcW w:w="3717" w:type="dxa"/>
            <w:noWrap/>
            <w:hideMark/>
          </w:tcPr>
          <w:p w14:paraId="28EFB943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43330111" w14:textId="77777777" w:rsidTr="00DD2CBB">
        <w:trPr>
          <w:trHeight w:val="600"/>
        </w:trPr>
        <w:tc>
          <w:tcPr>
            <w:tcW w:w="1694" w:type="dxa"/>
            <w:noWrap/>
            <w:hideMark/>
          </w:tcPr>
          <w:p w14:paraId="7BDF2FD9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Przekątna:</w:t>
            </w:r>
          </w:p>
        </w:tc>
        <w:tc>
          <w:tcPr>
            <w:tcW w:w="3825" w:type="dxa"/>
            <w:noWrap/>
            <w:hideMark/>
          </w:tcPr>
          <w:p w14:paraId="3C3BA2D3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86"   </w:t>
            </w:r>
          </w:p>
        </w:tc>
        <w:tc>
          <w:tcPr>
            <w:tcW w:w="3717" w:type="dxa"/>
            <w:noWrap/>
            <w:hideMark/>
          </w:tcPr>
          <w:p w14:paraId="56E25064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25EB8A46" w14:textId="77777777" w:rsidTr="00DD2CBB">
        <w:trPr>
          <w:trHeight w:val="600"/>
        </w:trPr>
        <w:tc>
          <w:tcPr>
            <w:tcW w:w="1694" w:type="dxa"/>
            <w:noWrap/>
            <w:hideMark/>
          </w:tcPr>
          <w:p w14:paraId="16BCC2DE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Proporcje obrazu:</w:t>
            </w:r>
          </w:p>
        </w:tc>
        <w:tc>
          <w:tcPr>
            <w:tcW w:w="3825" w:type="dxa"/>
            <w:noWrap/>
            <w:hideMark/>
          </w:tcPr>
          <w:p w14:paraId="628C8262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16:9</w:t>
            </w:r>
          </w:p>
        </w:tc>
        <w:tc>
          <w:tcPr>
            <w:tcW w:w="3717" w:type="dxa"/>
            <w:noWrap/>
            <w:hideMark/>
          </w:tcPr>
          <w:p w14:paraId="4372CB3C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077B0EE4" w14:textId="77777777" w:rsidTr="00DD2CBB">
        <w:trPr>
          <w:trHeight w:val="649"/>
        </w:trPr>
        <w:tc>
          <w:tcPr>
            <w:tcW w:w="1694" w:type="dxa"/>
            <w:noWrap/>
            <w:hideMark/>
          </w:tcPr>
          <w:p w14:paraId="58247239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Kąt widzenia w poziomie:</w:t>
            </w:r>
          </w:p>
        </w:tc>
        <w:tc>
          <w:tcPr>
            <w:tcW w:w="3825" w:type="dxa"/>
            <w:noWrap/>
            <w:hideMark/>
          </w:tcPr>
          <w:p w14:paraId="093EE9E6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178°</w:t>
            </w:r>
          </w:p>
        </w:tc>
        <w:tc>
          <w:tcPr>
            <w:tcW w:w="3717" w:type="dxa"/>
            <w:noWrap/>
            <w:hideMark/>
          </w:tcPr>
          <w:p w14:paraId="4D9FD354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7618EC4B" w14:textId="77777777" w:rsidTr="00DD2CBB">
        <w:trPr>
          <w:trHeight w:val="701"/>
        </w:trPr>
        <w:tc>
          <w:tcPr>
            <w:tcW w:w="1694" w:type="dxa"/>
            <w:noWrap/>
            <w:hideMark/>
          </w:tcPr>
          <w:p w14:paraId="16F6FE59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Kąt widzenia w pionie:</w:t>
            </w:r>
          </w:p>
        </w:tc>
        <w:tc>
          <w:tcPr>
            <w:tcW w:w="3825" w:type="dxa"/>
            <w:noWrap/>
            <w:hideMark/>
          </w:tcPr>
          <w:p w14:paraId="1C8854AE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178°</w:t>
            </w:r>
          </w:p>
        </w:tc>
        <w:tc>
          <w:tcPr>
            <w:tcW w:w="3717" w:type="dxa"/>
            <w:noWrap/>
            <w:hideMark/>
          </w:tcPr>
          <w:p w14:paraId="35256177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4F113764" w14:textId="77777777" w:rsidTr="00DD2CBB">
        <w:trPr>
          <w:trHeight w:val="600"/>
        </w:trPr>
        <w:tc>
          <w:tcPr>
            <w:tcW w:w="1694" w:type="dxa"/>
            <w:noWrap/>
            <w:hideMark/>
          </w:tcPr>
          <w:p w14:paraId="352DDFD3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 xml:space="preserve">Kontrast:   </w:t>
            </w:r>
          </w:p>
        </w:tc>
        <w:tc>
          <w:tcPr>
            <w:tcW w:w="3825" w:type="dxa"/>
            <w:noWrap/>
            <w:hideMark/>
          </w:tcPr>
          <w:p w14:paraId="3BF06EC1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4000 :1</w:t>
            </w:r>
          </w:p>
        </w:tc>
        <w:tc>
          <w:tcPr>
            <w:tcW w:w="3717" w:type="dxa"/>
            <w:noWrap/>
            <w:hideMark/>
          </w:tcPr>
          <w:p w14:paraId="11D5B86F" w14:textId="77777777" w:rsidR="004F3654" w:rsidRPr="00923D83" w:rsidRDefault="004F3654" w:rsidP="00923D83">
            <w:pPr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4F3654" w:rsidRPr="00923D83" w14:paraId="3F53DD4B" w14:textId="77777777" w:rsidTr="00DD2CBB">
        <w:trPr>
          <w:trHeight w:val="663"/>
        </w:trPr>
        <w:tc>
          <w:tcPr>
            <w:tcW w:w="1694" w:type="dxa"/>
            <w:noWrap/>
            <w:hideMark/>
          </w:tcPr>
          <w:p w14:paraId="6286D297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Powierzchnia ekranu:</w:t>
            </w:r>
          </w:p>
        </w:tc>
        <w:tc>
          <w:tcPr>
            <w:tcW w:w="3825" w:type="dxa"/>
            <w:noWrap/>
            <w:hideMark/>
          </w:tcPr>
          <w:p w14:paraId="6949CDD5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Matowa</w:t>
            </w:r>
          </w:p>
        </w:tc>
        <w:tc>
          <w:tcPr>
            <w:tcW w:w="3717" w:type="dxa"/>
            <w:noWrap/>
            <w:hideMark/>
          </w:tcPr>
          <w:p w14:paraId="4F6A628F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1435707A" w14:textId="77777777" w:rsidTr="00DD2CBB">
        <w:trPr>
          <w:trHeight w:val="600"/>
        </w:trPr>
        <w:tc>
          <w:tcPr>
            <w:tcW w:w="1694" w:type="dxa"/>
            <w:noWrap/>
            <w:hideMark/>
          </w:tcPr>
          <w:p w14:paraId="0F5D5BD1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Max. Jasność:</w:t>
            </w:r>
          </w:p>
        </w:tc>
        <w:tc>
          <w:tcPr>
            <w:tcW w:w="3825" w:type="dxa"/>
            <w:noWrap/>
            <w:hideMark/>
          </w:tcPr>
          <w:p w14:paraId="0B98250A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&gt;425 cd/m²</w:t>
            </w:r>
          </w:p>
        </w:tc>
        <w:tc>
          <w:tcPr>
            <w:tcW w:w="3717" w:type="dxa"/>
            <w:noWrap/>
            <w:hideMark/>
          </w:tcPr>
          <w:p w14:paraId="66D1A861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47C25898" w14:textId="77777777" w:rsidTr="00DD2CBB">
        <w:trPr>
          <w:trHeight w:val="639"/>
        </w:trPr>
        <w:tc>
          <w:tcPr>
            <w:tcW w:w="1694" w:type="dxa"/>
            <w:noWrap/>
            <w:hideMark/>
          </w:tcPr>
          <w:p w14:paraId="6128A6A0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System operacyjny:</w:t>
            </w:r>
          </w:p>
        </w:tc>
        <w:tc>
          <w:tcPr>
            <w:tcW w:w="3825" w:type="dxa"/>
            <w:noWrap/>
            <w:hideMark/>
          </w:tcPr>
          <w:p w14:paraId="6F8D2BB4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Android    w wersji 13 lub wyższej</w:t>
            </w:r>
          </w:p>
        </w:tc>
        <w:tc>
          <w:tcPr>
            <w:tcW w:w="3717" w:type="dxa"/>
            <w:noWrap/>
            <w:hideMark/>
          </w:tcPr>
          <w:p w14:paraId="15D28198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36109D72" w14:textId="77777777" w:rsidTr="009A4B5E">
        <w:trPr>
          <w:trHeight w:val="731"/>
        </w:trPr>
        <w:tc>
          <w:tcPr>
            <w:tcW w:w="1694" w:type="dxa"/>
            <w:noWrap/>
            <w:hideMark/>
          </w:tcPr>
          <w:p w14:paraId="05CD97CA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proofErr w:type="spellStart"/>
            <w:r w:rsidRPr="00923D83"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Wejścia</w:t>
            </w:r>
            <w:proofErr w:type="spellEnd"/>
            <w:r w:rsidRPr="00923D83"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3825" w:type="dxa"/>
            <w:noWrap/>
            <w:hideMark/>
          </w:tcPr>
          <w:p w14:paraId="3B44C852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 xml:space="preserve">1x 3,5mm Jack , 1x </w:t>
            </w:r>
            <w:proofErr w:type="spellStart"/>
            <w:r w:rsidRPr="00923D83">
              <w:rPr>
                <w:rFonts w:eastAsia="Times New Roman"/>
                <w:sz w:val="24"/>
                <w:szCs w:val="24"/>
              </w:rPr>
              <w:t>Displayport</w:t>
            </w:r>
            <w:proofErr w:type="spellEnd"/>
            <w:r w:rsidRPr="00923D83">
              <w:rPr>
                <w:rFonts w:eastAsia="Times New Roman"/>
                <w:sz w:val="24"/>
                <w:szCs w:val="24"/>
              </w:rPr>
              <w:t xml:space="preserve"> , 1x RS232 , 2x Ethernet , 2x USB-C , 4x HDMI , 6x USB-A</w:t>
            </w:r>
          </w:p>
        </w:tc>
        <w:tc>
          <w:tcPr>
            <w:tcW w:w="3717" w:type="dxa"/>
            <w:noWrap/>
            <w:hideMark/>
          </w:tcPr>
          <w:p w14:paraId="58C5C482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387EE0F2" w14:textId="77777777" w:rsidTr="00DD2CBB">
        <w:trPr>
          <w:trHeight w:val="300"/>
        </w:trPr>
        <w:tc>
          <w:tcPr>
            <w:tcW w:w="1694" w:type="dxa"/>
            <w:noWrap/>
            <w:hideMark/>
          </w:tcPr>
          <w:p w14:paraId="3674FFAC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Wyjścia:</w:t>
            </w:r>
          </w:p>
        </w:tc>
        <w:tc>
          <w:tcPr>
            <w:tcW w:w="3825" w:type="dxa"/>
            <w:noWrap/>
            <w:hideMark/>
          </w:tcPr>
          <w:p w14:paraId="41813A7B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1x HDMI</w:t>
            </w:r>
          </w:p>
        </w:tc>
        <w:tc>
          <w:tcPr>
            <w:tcW w:w="3717" w:type="dxa"/>
            <w:noWrap/>
            <w:hideMark/>
          </w:tcPr>
          <w:p w14:paraId="15AD6816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7AB758FE" w14:textId="77777777" w:rsidTr="00DD2CBB">
        <w:trPr>
          <w:trHeight w:val="680"/>
        </w:trPr>
        <w:tc>
          <w:tcPr>
            <w:tcW w:w="1694" w:type="dxa"/>
            <w:noWrap/>
            <w:hideMark/>
          </w:tcPr>
          <w:p w14:paraId="76886C4B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>Technologia Wireless:</w:t>
            </w:r>
          </w:p>
        </w:tc>
        <w:tc>
          <w:tcPr>
            <w:tcW w:w="3825" w:type="dxa"/>
            <w:noWrap/>
            <w:hideMark/>
          </w:tcPr>
          <w:p w14:paraId="6AAF64EA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923D83">
              <w:rPr>
                <w:rFonts w:eastAsia="Times New Roman"/>
                <w:sz w:val="24"/>
                <w:szCs w:val="24"/>
              </w:rPr>
              <w:t>WiFi</w:t>
            </w:r>
            <w:proofErr w:type="spellEnd"/>
          </w:p>
        </w:tc>
        <w:tc>
          <w:tcPr>
            <w:tcW w:w="3717" w:type="dxa"/>
            <w:noWrap/>
            <w:hideMark/>
          </w:tcPr>
          <w:p w14:paraId="65BF65F5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F3654" w:rsidRPr="00923D83" w14:paraId="60D9571A" w14:textId="77777777" w:rsidTr="00DD2CBB">
        <w:trPr>
          <w:trHeight w:val="703"/>
        </w:trPr>
        <w:tc>
          <w:tcPr>
            <w:tcW w:w="1694" w:type="dxa"/>
            <w:noWrap/>
            <w:hideMark/>
          </w:tcPr>
          <w:p w14:paraId="66DE052D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t xml:space="preserve">Standard montażowy: </w:t>
            </w:r>
          </w:p>
        </w:tc>
        <w:tc>
          <w:tcPr>
            <w:tcW w:w="3825" w:type="dxa"/>
            <w:noWrap/>
            <w:hideMark/>
          </w:tcPr>
          <w:p w14:paraId="6E7987C1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VESA  </w:t>
            </w:r>
          </w:p>
        </w:tc>
        <w:tc>
          <w:tcPr>
            <w:tcW w:w="3717" w:type="dxa"/>
            <w:noWrap/>
            <w:hideMark/>
          </w:tcPr>
          <w:p w14:paraId="4759F358" w14:textId="77777777" w:rsidR="004F3654" w:rsidRPr="00923D83" w:rsidRDefault="004F3654" w:rsidP="00923D83">
            <w:pPr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4F3654" w:rsidRPr="00923D83" w14:paraId="37693BB1" w14:textId="77777777" w:rsidTr="00DD2CBB">
        <w:trPr>
          <w:trHeight w:val="685"/>
        </w:trPr>
        <w:tc>
          <w:tcPr>
            <w:tcW w:w="1694" w:type="dxa"/>
            <w:noWrap/>
            <w:hideMark/>
          </w:tcPr>
          <w:p w14:paraId="0CEF5C03" w14:textId="77777777" w:rsidR="004F3654" w:rsidRPr="00923D83" w:rsidRDefault="004F3654" w:rsidP="00923D83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923D83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Właściwości ekranu:</w:t>
            </w:r>
          </w:p>
        </w:tc>
        <w:tc>
          <w:tcPr>
            <w:tcW w:w="3825" w:type="dxa"/>
            <w:noWrap/>
            <w:hideMark/>
          </w:tcPr>
          <w:p w14:paraId="55A99137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  <w:r w:rsidRPr="00923D83">
              <w:rPr>
                <w:rFonts w:eastAsia="Times New Roman"/>
                <w:sz w:val="24"/>
                <w:szCs w:val="24"/>
              </w:rPr>
              <w:t>Ekran dotykowy</w:t>
            </w:r>
          </w:p>
        </w:tc>
        <w:tc>
          <w:tcPr>
            <w:tcW w:w="3717" w:type="dxa"/>
            <w:noWrap/>
            <w:hideMark/>
          </w:tcPr>
          <w:p w14:paraId="6534D8AC" w14:textId="77777777" w:rsidR="004F3654" w:rsidRPr="00923D83" w:rsidRDefault="004F3654" w:rsidP="00923D83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1E4F7088" w14:textId="77777777" w:rsidR="000611DA" w:rsidRPr="00923D83" w:rsidRDefault="000611DA" w:rsidP="00923D83">
      <w:pPr>
        <w:spacing w:after="0" w:line="240" w:lineRule="auto"/>
        <w:ind w:left="4537"/>
        <w:rPr>
          <w:rFonts w:eastAsia="Times New Roman"/>
          <w:color w:val="000000" w:themeColor="text1"/>
          <w:sz w:val="24"/>
          <w:szCs w:val="24"/>
        </w:rPr>
      </w:pPr>
    </w:p>
    <w:p w14:paraId="35C83AD0" w14:textId="4BE4A8D8" w:rsidR="0025600F" w:rsidRPr="00923D83" w:rsidRDefault="0025600F" w:rsidP="00923D83">
      <w:pPr>
        <w:pStyle w:val="Nagwek1"/>
        <w:ind w:left="0"/>
        <w:rPr>
          <w:rFonts w:ascii="Calibri" w:hAnsi="Calibri" w:cs="Calibri"/>
          <w:sz w:val="28"/>
          <w:szCs w:val="28"/>
        </w:rPr>
      </w:pPr>
      <w:r w:rsidRPr="00923D83">
        <w:rPr>
          <w:rFonts w:ascii="Calibri" w:hAnsi="Calibri" w:cs="Calibri"/>
          <w:sz w:val="28"/>
          <w:szCs w:val="28"/>
        </w:rPr>
        <w:t>Zadanie 3</w:t>
      </w:r>
    </w:p>
    <w:p w14:paraId="5D851FB8" w14:textId="13573781" w:rsidR="0025600F" w:rsidRPr="00923D83" w:rsidRDefault="0025600F" w:rsidP="00923D83">
      <w:pPr>
        <w:pStyle w:val="Nagwek2"/>
        <w:rPr>
          <w:rFonts w:ascii="Calibri" w:eastAsia="Times New Roman" w:hAnsi="Calibri" w:cs="Calibri"/>
          <w:sz w:val="28"/>
          <w:szCs w:val="28"/>
        </w:rPr>
      </w:pPr>
      <w:r w:rsidRPr="00923D83">
        <w:rPr>
          <w:rFonts w:ascii="Calibri" w:eastAsia="Times New Roman" w:hAnsi="Calibri" w:cs="Calibri"/>
          <w:sz w:val="28"/>
          <w:szCs w:val="28"/>
        </w:rPr>
        <w:t>Pozycja 1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430"/>
        <w:gridCol w:w="3951"/>
        <w:gridCol w:w="3832"/>
      </w:tblGrid>
      <w:tr w:rsidR="009A4B5E" w:rsidRPr="00923D83" w14:paraId="50FA6BD2" w14:textId="77777777" w:rsidTr="00DD2CBB">
        <w:trPr>
          <w:trHeight w:val="45"/>
        </w:trPr>
        <w:tc>
          <w:tcPr>
            <w:tcW w:w="9213" w:type="dxa"/>
            <w:gridSpan w:val="3"/>
          </w:tcPr>
          <w:p w14:paraId="20E6CAAF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b/>
                <w:sz w:val="24"/>
                <w:szCs w:val="24"/>
              </w:rPr>
              <w:t>NOTEBOOK – specjalistyczny, system operacyjny, pakiet biurowy</w:t>
            </w:r>
          </w:p>
        </w:tc>
      </w:tr>
      <w:tr w:rsidR="009A4B5E" w:rsidRPr="00923D83" w14:paraId="485F0C1D" w14:textId="77777777" w:rsidTr="00DD2CBB">
        <w:trPr>
          <w:trHeight w:val="373"/>
        </w:trPr>
        <w:tc>
          <w:tcPr>
            <w:tcW w:w="1430" w:type="dxa"/>
          </w:tcPr>
          <w:p w14:paraId="320745BC" w14:textId="77777777" w:rsidR="009A4B5E" w:rsidRPr="00923D83" w:rsidRDefault="009A4B5E" w:rsidP="00923D83">
            <w:pPr>
              <w:ind w:left="34"/>
              <w:rPr>
                <w:sz w:val="24"/>
                <w:szCs w:val="24"/>
              </w:rPr>
            </w:pPr>
            <w:r w:rsidRPr="00923D83">
              <w:rPr>
                <w:b/>
                <w:sz w:val="24"/>
                <w:szCs w:val="24"/>
              </w:rPr>
              <w:t>Konfiguracja</w:t>
            </w:r>
          </w:p>
        </w:tc>
        <w:tc>
          <w:tcPr>
            <w:tcW w:w="3951" w:type="dxa"/>
          </w:tcPr>
          <w:p w14:paraId="5C0B0D18" w14:textId="77777777" w:rsidR="009A4B5E" w:rsidRPr="00923D83" w:rsidRDefault="009A4B5E" w:rsidP="00923D83">
            <w:pPr>
              <w:ind w:left="29"/>
              <w:rPr>
                <w:sz w:val="24"/>
                <w:szCs w:val="24"/>
              </w:rPr>
            </w:pPr>
            <w:r w:rsidRPr="00923D83">
              <w:rPr>
                <w:b/>
                <w:sz w:val="24"/>
                <w:szCs w:val="24"/>
              </w:rPr>
              <w:t>Wymagane parametry</w:t>
            </w:r>
          </w:p>
        </w:tc>
        <w:tc>
          <w:tcPr>
            <w:tcW w:w="3832" w:type="dxa"/>
          </w:tcPr>
          <w:p w14:paraId="2F023CB8" w14:textId="77777777" w:rsidR="009A4B5E" w:rsidRPr="00923D83" w:rsidRDefault="009A4B5E" w:rsidP="00923D83">
            <w:pPr>
              <w:rPr>
                <w:b/>
                <w:sz w:val="24"/>
                <w:szCs w:val="24"/>
              </w:rPr>
            </w:pPr>
            <w:r w:rsidRPr="00923D83">
              <w:rPr>
                <w:b/>
                <w:sz w:val="24"/>
                <w:szCs w:val="24"/>
              </w:rPr>
              <w:t>Oferowane parametry</w:t>
            </w:r>
          </w:p>
          <w:p w14:paraId="03E02102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b/>
                <w:sz w:val="24"/>
                <w:szCs w:val="24"/>
              </w:rPr>
              <w:t>Typ-model / Producent</w:t>
            </w:r>
          </w:p>
        </w:tc>
      </w:tr>
      <w:tr w:rsidR="009A4B5E" w:rsidRPr="00923D83" w14:paraId="35486832" w14:textId="77777777" w:rsidTr="00DD2CBB">
        <w:trPr>
          <w:trHeight w:val="278"/>
        </w:trPr>
        <w:tc>
          <w:tcPr>
            <w:tcW w:w="1430" w:type="dxa"/>
          </w:tcPr>
          <w:p w14:paraId="01608BD5" w14:textId="77777777" w:rsidR="009A4B5E" w:rsidRPr="00923D83" w:rsidRDefault="009A4B5E" w:rsidP="00923D83">
            <w:pPr>
              <w:ind w:left="33"/>
              <w:rPr>
                <w:sz w:val="24"/>
                <w:szCs w:val="24"/>
              </w:rPr>
            </w:pPr>
            <w:r w:rsidRPr="00923D83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3951" w:type="dxa"/>
          </w:tcPr>
          <w:p w14:paraId="6FE10EF1" w14:textId="77777777" w:rsidR="009A4B5E" w:rsidRPr="00923D83" w:rsidRDefault="009A4B5E" w:rsidP="00923D83">
            <w:pPr>
              <w:ind w:left="34"/>
              <w:rPr>
                <w:sz w:val="24"/>
                <w:szCs w:val="24"/>
              </w:rPr>
            </w:pPr>
            <w:r w:rsidRPr="00923D83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3832" w:type="dxa"/>
          </w:tcPr>
          <w:p w14:paraId="280725F8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b/>
                <w:i/>
                <w:sz w:val="24"/>
                <w:szCs w:val="24"/>
              </w:rPr>
              <w:t>3.</w:t>
            </w:r>
          </w:p>
        </w:tc>
      </w:tr>
      <w:tr w:rsidR="009A4B5E" w:rsidRPr="00923D83" w14:paraId="5828F0CA" w14:textId="77777777" w:rsidTr="00DD2CBB">
        <w:trPr>
          <w:trHeight w:val="5521"/>
        </w:trPr>
        <w:tc>
          <w:tcPr>
            <w:tcW w:w="1430" w:type="dxa"/>
          </w:tcPr>
          <w:p w14:paraId="35D21C7B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b/>
                <w:sz w:val="24"/>
                <w:szCs w:val="24"/>
              </w:rPr>
              <w:t xml:space="preserve">Ogólne wymagania </w:t>
            </w:r>
          </w:p>
        </w:tc>
        <w:tc>
          <w:tcPr>
            <w:tcW w:w="3951" w:type="dxa"/>
          </w:tcPr>
          <w:p w14:paraId="589B7E1D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Procesor: </w:t>
            </w:r>
          </w:p>
          <w:p w14:paraId="6041F9CC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Liczba rdzeni co najmniej 10</w:t>
            </w:r>
          </w:p>
          <w:p w14:paraId="5E18EA17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Liczba wątków co najmniej12</w:t>
            </w:r>
          </w:p>
          <w:p w14:paraId="7CD94C2B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Procesor uzyskał w testach cpubenchmark.net wynik co najmniej 13095 punktów (dane z dnia 12.03.2025)  </w:t>
            </w:r>
          </w:p>
          <w:p w14:paraId="374C0954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Pamięć RAM: co najmniej 16GB </w:t>
            </w:r>
          </w:p>
          <w:p w14:paraId="7B0EB128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Dysk SSD pojemność co najmniej 1TB </w:t>
            </w:r>
          </w:p>
          <w:p w14:paraId="7DAF3CF8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Typ ekranu matowy </w:t>
            </w:r>
          </w:p>
          <w:p w14:paraId="46C2F698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Przekątna ekranu 15,6" </w:t>
            </w:r>
          </w:p>
          <w:p w14:paraId="407B12D7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Rozdzielczość ekranu: 1920 x 1080 (FHD) </w:t>
            </w:r>
          </w:p>
          <w:p w14:paraId="4C8E91FB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Wbudowane głośniki stereo i kamera internetowa</w:t>
            </w:r>
          </w:p>
          <w:p w14:paraId="148315CA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Rodzaje wejść/wyjść: </w:t>
            </w:r>
          </w:p>
          <w:p w14:paraId="03E7A46D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USB 2.0 1 </w:t>
            </w:r>
            <w:proofErr w:type="spellStart"/>
            <w:r w:rsidRPr="00923D83">
              <w:rPr>
                <w:sz w:val="24"/>
                <w:szCs w:val="24"/>
              </w:rPr>
              <w:t>szt</w:t>
            </w:r>
            <w:proofErr w:type="spellEnd"/>
          </w:p>
          <w:p w14:paraId="689BAC5B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USB 3.2 (min. 2 szt.) </w:t>
            </w:r>
          </w:p>
          <w:p w14:paraId="37301931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Wejście/wyjście słuchawkowe i mikrofonowe </w:t>
            </w:r>
          </w:p>
          <w:p w14:paraId="4B43497D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HDMI </w:t>
            </w:r>
          </w:p>
          <w:p w14:paraId="6F670E55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Złącze RJ-45 (LAN) </w:t>
            </w:r>
          </w:p>
          <w:p w14:paraId="5F9DCF7C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Łączność: </w:t>
            </w:r>
          </w:p>
          <w:p w14:paraId="442DA495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Co najmniej </w:t>
            </w:r>
            <w:proofErr w:type="spellStart"/>
            <w:r w:rsidRPr="00923D83">
              <w:rPr>
                <w:sz w:val="24"/>
                <w:szCs w:val="24"/>
              </w:rPr>
              <w:t>Lan</w:t>
            </w:r>
            <w:proofErr w:type="spellEnd"/>
            <w:r w:rsidRPr="00923D83">
              <w:rPr>
                <w:sz w:val="24"/>
                <w:szCs w:val="24"/>
              </w:rPr>
              <w:t xml:space="preserve"> 1Gb/s </w:t>
            </w:r>
          </w:p>
          <w:p w14:paraId="260FCE7C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Co najmniej Wi-Fi 5</w:t>
            </w:r>
          </w:p>
          <w:p w14:paraId="4771232B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Bluetooth 5.2</w:t>
            </w:r>
          </w:p>
        </w:tc>
        <w:tc>
          <w:tcPr>
            <w:tcW w:w="3832" w:type="dxa"/>
          </w:tcPr>
          <w:p w14:paraId="5A5F0455" w14:textId="77777777" w:rsidR="009A4B5E" w:rsidRPr="00923D83" w:rsidRDefault="009A4B5E" w:rsidP="00923D83">
            <w:pPr>
              <w:rPr>
                <w:sz w:val="24"/>
                <w:szCs w:val="24"/>
              </w:rPr>
            </w:pPr>
          </w:p>
          <w:p w14:paraId="0A36174F" w14:textId="77777777" w:rsidR="009A4B5E" w:rsidRPr="00923D83" w:rsidRDefault="009A4B5E" w:rsidP="00923D83">
            <w:pPr>
              <w:rPr>
                <w:sz w:val="24"/>
                <w:szCs w:val="24"/>
              </w:rPr>
            </w:pPr>
          </w:p>
        </w:tc>
      </w:tr>
      <w:tr w:rsidR="009A4B5E" w:rsidRPr="00923D83" w14:paraId="03268188" w14:textId="77777777" w:rsidTr="00DD2CBB">
        <w:trPr>
          <w:trHeight w:val="242"/>
        </w:trPr>
        <w:tc>
          <w:tcPr>
            <w:tcW w:w="1430" w:type="dxa"/>
          </w:tcPr>
          <w:p w14:paraId="35AA4CFA" w14:textId="77777777" w:rsidR="009A4B5E" w:rsidRPr="00923D83" w:rsidRDefault="009A4B5E" w:rsidP="00923D83">
            <w:pPr>
              <w:ind w:left="2"/>
              <w:rPr>
                <w:sz w:val="24"/>
                <w:szCs w:val="24"/>
              </w:rPr>
            </w:pPr>
            <w:r w:rsidRPr="00923D83">
              <w:rPr>
                <w:b/>
                <w:sz w:val="24"/>
                <w:szCs w:val="24"/>
              </w:rPr>
              <w:t>System operacyjny</w:t>
            </w:r>
          </w:p>
        </w:tc>
        <w:tc>
          <w:tcPr>
            <w:tcW w:w="3951" w:type="dxa"/>
          </w:tcPr>
          <w:p w14:paraId="6157D342" w14:textId="5658D275" w:rsidR="009A4B5E" w:rsidRPr="00923D83" w:rsidRDefault="009A4B5E" w:rsidP="00923D83">
            <w:pPr>
              <w:spacing w:line="238" w:lineRule="auto"/>
              <w:ind w:left="1"/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Typ licencji: </w:t>
            </w:r>
            <w:r w:rsidR="00DD2CBB" w:rsidRPr="00923D83">
              <w:rPr>
                <w:sz w:val="24"/>
                <w:szCs w:val="24"/>
              </w:rPr>
              <w:t xml:space="preserve">niewyłączna, </w:t>
            </w:r>
            <w:r w:rsidRPr="00923D83">
              <w:rPr>
                <w:sz w:val="24"/>
                <w:szCs w:val="24"/>
              </w:rPr>
              <w:t xml:space="preserve">dedykowana dla jednostek szkolnictwa wyższego, najnowsza </w:t>
            </w:r>
            <w:r w:rsidRPr="00923D83">
              <w:rPr>
                <w:sz w:val="24"/>
                <w:szCs w:val="24"/>
              </w:rPr>
              <w:lastRenderedPageBreak/>
              <w:t xml:space="preserve">aktualna wersja oferowana przez producenta systemu z dnia składania ofert. </w:t>
            </w:r>
          </w:p>
          <w:p w14:paraId="056EE9A2" w14:textId="76E10B5C" w:rsidR="009A4B5E" w:rsidRPr="00923D83" w:rsidRDefault="009A4B5E" w:rsidP="00923D83">
            <w:pPr>
              <w:spacing w:line="238" w:lineRule="auto"/>
              <w:ind w:left="1"/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Okres licencji: bezterminowa</w:t>
            </w:r>
            <w:r w:rsidR="00DD2CBB" w:rsidRPr="00923D83">
              <w:rPr>
                <w:sz w:val="24"/>
                <w:szCs w:val="24"/>
              </w:rPr>
              <w:t>.</w:t>
            </w:r>
            <w:r w:rsidRPr="00923D83">
              <w:rPr>
                <w:sz w:val="24"/>
                <w:szCs w:val="24"/>
              </w:rPr>
              <w:t xml:space="preserve">  </w:t>
            </w:r>
          </w:p>
          <w:p w14:paraId="0B05AE2B" w14:textId="77777777" w:rsidR="009A4B5E" w:rsidRPr="00923D83" w:rsidRDefault="009A4B5E" w:rsidP="00923D83">
            <w:pPr>
              <w:spacing w:line="238" w:lineRule="auto"/>
              <w:ind w:left="1"/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System operacyjny klasy PC musi spełniać następujące wymagania poprzez wbudowane mechanizmy, bez użycia dodatkowych aplikacji: </w:t>
            </w:r>
          </w:p>
          <w:p w14:paraId="73F75D13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34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Możliwość dokonywania aktualizacji i poprawek systemu przez Internet z możliwością wyboru instalowanych poprawek. </w:t>
            </w:r>
          </w:p>
          <w:p w14:paraId="73BA9E56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Możliwość dokonywania uaktualnień sterowników urządzeń przez Internet – witrynę producenta systemu. </w:t>
            </w:r>
          </w:p>
          <w:p w14:paraId="595945FF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50DF321C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Internetowa aktualizacja zapewniona w języku polskim. </w:t>
            </w:r>
          </w:p>
          <w:p w14:paraId="1D923A49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0DD2BB65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 języku polskim, co najmniej następujące elementy: menu, odtwarzacz multimediów, pomoc, komunikaty systemowe. </w:t>
            </w:r>
          </w:p>
          <w:p w14:paraId="686BBFFF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Kompatybilność ze standardem USB, </w:t>
            </w:r>
            <w:proofErr w:type="spellStart"/>
            <w:r w:rsidRPr="00923D83">
              <w:rPr>
                <w:rFonts w:cs="Calibri"/>
                <w:sz w:val="24"/>
                <w:szCs w:val="24"/>
              </w:rPr>
              <w:t>Plug&amp;Play</w:t>
            </w:r>
            <w:proofErr w:type="spellEnd"/>
            <w:r w:rsidRPr="00923D83">
              <w:rPr>
                <w:rFonts w:cs="Calibri"/>
                <w:sz w:val="24"/>
                <w:szCs w:val="24"/>
              </w:rPr>
              <w:t xml:space="preserve">, Wi-Fi. </w:t>
            </w:r>
          </w:p>
          <w:p w14:paraId="08B17D38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Funkcjonalność automatycznej zmiany domyślnej drukarki w zależności od sieci, do której podłączony jest komputer. </w:t>
            </w:r>
          </w:p>
          <w:p w14:paraId="1C1D902F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lastRenderedPageBreak/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35310F73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Możliwość zdalnej automatycznej instalacji, konfiguracji, administrowania oraz aktualizowania systemu. </w:t>
            </w:r>
          </w:p>
          <w:p w14:paraId="362A8758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18970946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754B6EC9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69E6033D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38171C7E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lastRenderedPageBreak/>
              <w:t xml:space="preserve">Funkcjonalność rozpoznawania mowy, pozwalającą na sterowanie komputerem głosowo, wraz z modułem „uczenia się” głosu użytkownika. </w:t>
            </w:r>
          </w:p>
          <w:p w14:paraId="69ACE5BD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Zintegrowany z systemem operacyjnym moduł synchronizacji komputera z urządzeniami zewnętrznymi. </w:t>
            </w:r>
          </w:p>
          <w:p w14:paraId="28F666F1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Wbudowany system pomocy w języku polskim. </w:t>
            </w:r>
          </w:p>
          <w:p w14:paraId="0FD7F8E1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6B739498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4C1888A6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643F24D7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Wsparcie dla logowania przy pomocy </w:t>
            </w:r>
            <w:proofErr w:type="spellStart"/>
            <w:r w:rsidRPr="00923D83">
              <w:rPr>
                <w:rFonts w:cs="Calibri"/>
                <w:sz w:val="24"/>
                <w:szCs w:val="24"/>
              </w:rPr>
              <w:t>smartcard</w:t>
            </w:r>
            <w:proofErr w:type="spellEnd"/>
            <w:r w:rsidRPr="00923D83">
              <w:rPr>
                <w:rFonts w:cs="Calibri"/>
                <w:sz w:val="24"/>
                <w:szCs w:val="24"/>
              </w:rPr>
              <w:t xml:space="preserve">. </w:t>
            </w:r>
          </w:p>
          <w:p w14:paraId="65753275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Rozbudowane polityki bezpieczeństwa – polityki dla systemu operacyjnego i dla wskazanych aplikacji. </w:t>
            </w:r>
          </w:p>
          <w:p w14:paraId="5C1D90FD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7550159F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lastRenderedPageBreak/>
              <w:t xml:space="preserve">Wsparcie dla JScript i </w:t>
            </w:r>
            <w:proofErr w:type="spellStart"/>
            <w:r w:rsidRPr="00923D83">
              <w:rPr>
                <w:rFonts w:cs="Calibri"/>
                <w:sz w:val="24"/>
                <w:szCs w:val="24"/>
              </w:rPr>
              <w:t>VBScript</w:t>
            </w:r>
            <w:proofErr w:type="spellEnd"/>
            <w:r w:rsidRPr="00923D83">
              <w:rPr>
                <w:rFonts w:cs="Calibri"/>
                <w:sz w:val="24"/>
                <w:szCs w:val="24"/>
              </w:rPr>
              <w:t xml:space="preserve"> – możliwość uruchamiania interpretera poleceń. </w:t>
            </w:r>
          </w:p>
          <w:p w14:paraId="1C5A5B31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516925F7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49E2534A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Rozwiązanie umożliwiające wdrożenie nowego obrazu poprzez zdalną instalację. </w:t>
            </w:r>
          </w:p>
          <w:p w14:paraId="0AA22091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Graficzne środowisko instalacji i konfiguracji. </w:t>
            </w:r>
          </w:p>
          <w:p w14:paraId="08C8169F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Transakcyjny system plików pozwalający na stosowanie przydziałów (ang. </w:t>
            </w:r>
            <w:proofErr w:type="spellStart"/>
            <w:r w:rsidRPr="00923D83">
              <w:rPr>
                <w:rFonts w:cs="Calibri"/>
                <w:sz w:val="24"/>
                <w:szCs w:val="24"/>
              </w:rPr>
              <w:t>quota</w:t>
            </w:r>
            <w:proofErr w:type="spellEnd"/>
            <w:r w:rsidRPr="00923D83">
              <w:rPr>
                <w:rFonts w:cs="Calibri"/>
                <w:sz w:val="24"/>
                <w:szCs w:val="24"/>
              </w:rPr>
              <w:t xml:space="preserve">) na dysku dla użytkowników oraz zapewniający większą niezawodność i pozwalający tworzyć kopie zapasowe. </w:t>
            </w:r>
          </w:p>
          <w:p w14:paraId="7F189139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Zarządzanie kontami użytkowników sieci oraz urządzeniami sieciowymi tj. drukarki, modemy, woluminy dyskowe, usługi katalogowe. </w:t>
            </w:r>
          </w:p>
          <w:p w14:paraId="6C883223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Udostępnianie modemu. </w:t>
            </w:r>
          </w:p>
          <w:p w14:paraId="3FF8616D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Oprogramowanie dla tworzenia kopii zapasowych (Backup); automatyczne wykonywanie kopii plików z możliwością automatycznego przywrócenia wersji wcześniejszej. </w:t>
            </w:r>
          </w:p>
          <w:p w14:paraId="36BE5E0D" w14:textId="4EBBE65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lastRenderedPageBreak/>
              <w:t xml:space="preserve">Możliwość przywracania </w:t>
            </w:r>
            <w:r w:rsidRPr="00923D83">
              <w:rPr>
                <w:rFonts w:cs="Calibri"/>
                <w:sz w:val="24"/>
                <w:szCs w:val="24"/>
              </w:rPr>
              <w:tab/>
              <w:t xml:space="preserve">plików systemowych. </w:t>
            </w:r>
          </w:p>
          <w:p w14:paraId="402AEF31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4A26F5CE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53B0B2DB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Umożliwia zaawansowanie zarządzanie siecią oraz kontrolerami domeny (Active Directory) posiadanej przez Zamawiającego</w:t>
            </w:r>
          </w:p>
          <w:p w14:paraId="3CCA5F4A" w14:textId="77777777" w:rsidR="009A4B5E" w:rsidRPr="00923D83" w:rsidRDefault="009A4B5E" w:rsidP="00923D83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2 lat. </w:t>
            </w:r>
          </w:p>
        </w:tc>
        <w:tc>
          <w:tcPr>
            <w:tcW w:w="3832" w:type="dxa"/>
          </w:tcPr>
          <w:p w14:paraId="3AB66AA8" w14:textId="77777777" w:rsidR="009A4B5E" w:rsidRPr="00923D83" w:rsidRDefault="009A4B5E" w:rsidP="00923D83">
            <w:pPr>
              <w:rPr>
                <w:sz w:val="24"/>
                <w:szCs w:val="24"/>
              </w:rPr>
            </w:pPr>
          </w:p>
        </w:tc>
      </w:tr>
      <w:tr w:rsidR="009A4B5E" w:rsidRPr="00923D83" w14:paraId="3B8AB8D6" w14:textId="77777777" w:rsidTr="00DD2CBB">
        <w:trPr>
          <w:trHeight w:val="242"/>
        </w:trPr>
        <w:tc>
          <w:tcPr>
            <w:tcW w:w="1430" w:type="dxa"/>
          </w:tcPr>
          <w:p w14:paraId="7743F15B" w14:textId="77777777" w:rsidR="009A4B5E" w:rsidRPr="00923D83" w:rsidRDefault="009A4B5E" w:rsidP="00923D83">
            <w:pPr>
              <w:ind w:left="2"/>
              <w:rPr>
                <w:b/>
                <w:sz w:val="24"/>
                <w:szCs w:val="24"/>
              </w:rPr>
            </w:pPr>
            <w:r w:rsidRPr="00923D83">
              <w:rPr>
                <w:b/>
                <w:sz w:val="24"/>
                <w:szCs w:val="24"/>
              </w:rPr>
              <w:lastRenderedPageBreak/>
              <w:t>Pakiet biurowy</w:t>
            </w:r>
          </w:p>
        </w:tc>
        <w:tc>
          <w:tcPr>
            <w:tcW w:w="3951" w:type="dxa"/>
          </w:tcPr>
          <w:p w14:paraId="048F1DAF" w14:textId="72DFF8C4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Typ licencji: </w:t>
            </w:r>
            <w:r w:rsidR="00DD2CBB" w:rsidRPr="00923D83">
              <w:rPr>
                <w:sz w:val="24"/>
                <w:szCs w:val="24"/>
              </w:rPr>
              <w:t xml:space="preserve">niewyłączna, </w:t>
            </w:r>
            <w:r w:rsidRPr="00923D83">
              <w:rPr>
                <w:sz w:val="24"/>
                <w:szCs w:val="24"/>
              </w:rPr>
              <w:t xml:space="preserve">dedykowana dla jednostek szkolnictwa wyższego, najnowsza aktualna wersja oferowana przez producenta pakietu z dnia składania ofert. </w:t>
            </w:r>
          </w:p>
          <w:p w14:paraId="01728317" w14:textId="77777777" w:rsidR="009A4B5E" w:rsidRPr="00923D83" w:rsidRDefault="009A4B5E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lastRenderedPageBreak/>
              <w:t xml:space="preserve">Pakiet biurowy spełnia następujące wymagania poprzez wbudowane mechanizmy, bez użycia dodatkowych aplikacji: </w:t>
            </w:r>
          </w:p>
          <w:p w14:paraId="211BCBE5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34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Dostępność pakietu w wersjach 32-bit oraz 64-bit umożliwiającej wykorzystanie ponad 2 GB przestrzeni adresowej. </w:t>
            </w:r>
          </w:p>
          <w:p w14:paraId="4269CF0F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Wymagania odnośnie interfejsu użytkownika: </w:t>
            </w:r>
          </w:p>
          <w:p w14:paraId="703940A2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pełna polska wersja językowa interfejsu użytkownika, z możliwością przełączania wersji językowej interfejsu na język angielski,</w:t>
            </w:r>
          </w:p>
          <w:p w14:paraId="5F7188A0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możliwość zintegrowania uwierzytelniania użytkowników z usługą katalogową (Active Directory), </w:t>
            </w:r>
          </w:p>
          <w:p w14:paraId="2193530B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22B46322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Możliwość automatycznej instalacji komponentów (przy użyciu instalatora systemowego). </w:t>
            </w:r>
          </w:p>
          <w:p w14:paraId="7D4BDDDF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Możliwość zdalnej instalacji pakietu poprzez zasady grup (GPO). </w:t>
            </w:r>
          </w:p>
          <w:p w14:paraId="628BC200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Całkowicie zlokalizowany w języku polskim system komunikatów i podręcznej pomocy technicznej w pakiecie. </w:t>
            </w:r>
          </w:p>
          <w:p w14:paraId="269E5BEF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Prawo do (w okresie przynajmniej 5 lat) instalacji udostępnianych </w:t>
            </w:r>
            <w:r w:rsidRPr="00923D83">
              <w:rPr>
                <w:rFonts w:cs="Calibri"/>
                <w:sz w:val="24"/>
                <w:szCs w:val="24"/>
              </w:rPr>
              <w:lastRenderedPageBreak/>
              <w:t>przez producenta poprawek w ramach wynagrodzenia.</w:t>
            </w:r>
          </w:p>
          <w:p w14:paraId="2439A2D0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Możliwość automatycznego odzyskiwania dokumentów i arkuszy kalkulacyjnych: w wypadku nieoczekiwanego zamknięcia aplikacji spowodowanego zanikiem prądu.</w:t>
            </w:r>
          </w:p>
          <w:p w14:paraId="5227C7E0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Oprogramowanie musi umożliwiać tworzenie i edycję dokumentów elektronicznych w ustalonym formacie, który spełnia następujące warunki:</w:t>
            </w:r>
          </w:p>
          <w:p w14:paraId="5B2BACB2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posiada kompletny i publicznie dostępny opis formatu,</w:t>
            </w:r>
          </w:p>
          <w:p w14:paraId="358D1E14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ma zdefiniowany układ informacji w postaci XML zgodnie  z Załącznikiem 2 Rozporządzenia Rady Ministrów z dnia 22 maja 2024 r. w sprawie Krajowych Ram Interoperacyjności, minimalnych wymagań dla rejestrów publicznych i wymiany informacji w postaci elektronicznej oraz minimalnych wymagań dla systemów teleinformatycznych (Dz.U. 2024, poz. 773), </w:t>
            </w:r>
          </w:p>
          <w:p w14:paraId="01C7B0F3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pozwala zapisywać dokumenty w formacie XML. </w:t>
            </w:r>
          </w:p>
          <w:p w14:paraId="64DBF8EC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Oprogramowanie musi umożliwiać dostosowanie dokumentów i szablonów do potrzeb Użytkownika (np. czcionka, kolorystyka, formatowanie). </w:t>
            </w:r>
          </w:p>
          <w:p w14:paraId="65E95ABD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 skład oprogramowania muszą wchodzić narzędzia programistyczne umożliwiające automatyzację pracy i wymianę </w:t>
            </w:r>
            <w:r w:rsidRPr="00923D83">
              <w:rPr>
                <w:rFonts w:cs="Calibri"/>
                <w:sz w:val="24"/>
                <w:szCs w:val="24"/>
              </w:rPr>
              <w:lastRenderedPageBreak/>
              <w:t>danych pomiędzy dokumentami i aplikacjami (język makropoleceń, język skryptowy).</w:t>
            </w:r>
          </w:p>
          <w:p w14:paraId="444AEFCF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Do aplikacji pakietu musi być dostępna pełna dokumentacja w języku polskim.</w:t>
            </w:r>
          </w:p>
          <w:p w14:paraId="09DEA84D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Pakiet zintegrowanych aplikacji biurowych musi zawierać:</w:t>
            </w:r>
          </w:p>
          <w:p w14:paraId="3DEB4C1E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edytor tekstów,</w:t>
            </w:r>
          </w:p>
          <w:p w14:paraId="06D3F2F1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arkusz kalkulacyjny,</w:t>
            </w:r>
          </w:p>
          <w:p w14:paraId="0C1BCB70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narzędzie do przygotowywania i prowadzenia prezentacji,</w:t>
            </w:r>
          </w:p>
          <w:p w14:paraId="215850E5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narzędzie do tworzenia drukowanych materiałów informacyjnych, </w:t>
            </w:r>
          </w:p>
          <w:p w14:paraId="5424266D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narzędzie do zarządzania informacją prywatą (pocztą elektroniczną, kalendarzem, kontaktami i zadaniami), </w:t>
            </w:r>
          </w:p>
          <w:p w14:paraId="09E2F725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narzędzie do tworzenia notatek przy pomocy klawiatury lub notatek odręcznych na ekranie urządzenia typu tablet PC z mechanizmem OCR.</w:t>
            </w:r>
          </w:p>
          <w:p w14:paraId="63300E39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Bezpieczeństwo i poufność danych:</w:t>
            </w:r>
          </w:p>
          <w:p w14:paraId="459E7AFF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obsługa w ramach standardu formatu podpisu elektronicznego, możliwe wielokrotne podpisywanie dokumentu przez różnych użytkowników,</w:t>
            </w:r>
          </w:p>
          <w:p w14:paraId="6BE15DC1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mechanizmy zarządzania prawami do "konsumpcji" treści dokumentów oraz poczty elektronicznej, w tym ograniczanie praw do czytania i edycji, drukowania i kopiowania treści oraz kontrolowanie terminu </w:t>
            </w:r>
            <w:r w:rsidRPr="00923D83">
              <w:rPr>
                <w:rFonts w:cs="Calibri"/>
                <w:sz w:val="24"/>
                <w:szCs w:val="24"/>
              </w:rPr>
              <w:lastRenderedPageBreak/>
              <w:t xml:space="preserve">wygaśnięcia dokumentu, wraz z towarzyszącym w/w mechanizmom silnym szyfrowaniem treści dokumentu. </w:t>
            </w:r>
          </w:p>
          <w:p w14:paraId="3FD69C24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2730E1A1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194C9B15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Edytor tekstów musi umożliwiać: </w:t>
            </w:r>
          </w:p>
          <w:p w14:paraId="2AE633F2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5C63910C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wstawianie oraz formatowanie tabel,</w:t>
            </w:r>
          </w:p>
          <w:p w14:paraId="72C053CC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wstawianie oraz formatowanie obiektów graficznych, </w:t>
            </w:r>
          </w:p>
          <w:p w14:paraId="575B9C2A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wstawianie wykresów i tabel z arkusza kalkulacyjnego (wliczając tabele przestawne), </w:t>
            </w:r>
          </w:p>
          <w:p w14:paraId="7082D630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automatyczne numerowanie rozdziałów, punktów, akapitów, tabel i rysunków,</w:t>
            </w:r>
          </w:p>
          <w:p w14:paraId="665FF4F5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lastRenderedPageBreak/>
              <w:t xml:space="preserve">automatyczne tworzenie spisów treści, </w:t>
            </w:r>
          </w:p>
          <w:p w14:paraId="0A454F39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formatowanie nagłówków i stopek stron,</w:t>
            </w:r>
          </w:p>
          <w:p w14:paraId="1FFCE69F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śledzenie i porównywanie zmian wprowadzonych przez użytkowników w dokumencie, </w:t>
            </w:r>
          </w:p>
          <w:p w14:paraId="44281BFB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nagrywanie, tworzenie i edycję makr automatyzujących wykonywanie czynności,</w:t>
            </w:r>
          </w:p>
          <w:p w14:paraId="51C64B31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określenie układu strony (pionowa/pozioma), niezależnie dla każdej sekcji dokumentu, </w:t>
            </w:r>
          </w:p>
          <w:p w14:paraId="3F3F7CEE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wydruk dokumentów,</w:t>
            </w:r>
          </w:p>
          <w:p w14:paraId="01A8800B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3844E7B6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4679F00F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zabezpieczenie dokumentów hasłem przed odczytem oraz przed wprowadzaniem modyfikacji,</w:t>
            </w:r>
          </w:p>
          <w:p w14:paraId="4EFB4491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wymagana jest dostępność do oferowanego edytora tekstu bezpłatnych narzędzi umożliwiających wykorzystanie go, jako środowiska kreowania aktów normatywnych i </w:t>
            </w:r>
            <w:r w:rsidRPr="00923D83">
              <w:rPr>
                <w:rFonts w:cs="Calibri"/>
                <w:sz w:val="24"/>
                <w:szCs w:val="24"/>
              </w:rPr>
              <w:lastRenderedPageBreak/>
              <w:t xml:space="preserve">prawnych, zgodnie z obowiązującym prawem, </w:t>
            </w:r>
          </w:p>
          <w:p w14:paraId="188255B4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5B1EAADD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Arkusz kalkulacyjny musi umożliwiać:</w:t>
            </w:r>
          </w:p>
          <w:p w14:paraId="428DBD45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tworzenie raportów tabelarycznych,</w:t>
            </w:r>
          </w:p>
          <w:p w14:paraId="52A2E9DD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tworzenie wykresów liniowych (wraz linią trendu), słupkowych, kołowych,</w:t>
            </w:r>
          </w:p>
          <w:p w14:paraId="4EF2AF68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4F4006BE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923D83">
              <w:rPr>
                <w:rFonts w:cs="Calibri"/>
                <w:sz w:val="24"/>
                <w:szCs w:val="24"/>
              </w:rPr>
              <w:t>webservice</w:t>
            </w:r>
            <w:proofErr w:type="spellEnd"/>
            <w:r w:rsidRPr="00923D83">
              <w:rPr>
                <w:rFonts w:cs="Calibri"/>
                <w:sz w:val="24"/>
                <w:szCs w:val="24"/>
              </w:rPr>
              <w:t>),</w:t>
            </w:r>
          </w:p>
          <w:p w14:paraId="664F7852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obsługę kostek OLAP oraz tworzenie i edycję kwerend bazodanowych i webowych. Narzędzia wspomagające analizę statystyczną i finansową, analizę wariantową </w:t>
            </w:r>
            <w:r w:rsidRPr="00923D83">
              <w:rPr>
                <w:rFonts w:cs="Calibri"/>
                <w:sz w:val="24"/>
                <w:szCs w:val="24"/>
              </w:rPr>
              <w:lastRenderedPageBreak/>
              <w:t>i rozwiązywanie problemów optymalizacyjnych,</w:t>
            </w:r>
          </w:p>
          <w:p w14:paraId="11C7BEB4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tworzenie raportów tabeli przestawnych umożliwiających dynamiczną zmianę wymiarów oraz wykresów bazujących na danych z tabeli przestawnych,</w:t>
            </w:r>
          </w:p>
          <w:p w14:paraId="36EBBBDC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wyszukiwanie i zamianę danych,</w:t>
            </w:r>
          </w:p>
          <w:p w14:paraId="0C92B0CE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wykonywanie analiz danych przy użyciu formatowania warunkowego,</w:t>
            </w:r>
          </w:p>
          <w:p w14:paraId="7295860E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nazywanie komórek arkusza i odwoływanie się w formułach po takiej nazwie,</w:t>
            </w:r>
          </w:p>
          <w:p w14:paraId="6D44C244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nagrywanie, tworzenie i edycję makr automatyzujących wykonywanie czynności,</w:t>
            </w:r>
          </w:p>
          <w:p w14:paraId="01DD9C39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formatowanie czasu, daty i wartości finansowych z polskim formatem,</w:t>
            </w:r>
          </w:p>
          <w:p w14:paraId="2DBEF161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zapis wielu arkuszy kalkulacyjnych w jednym pliku,</w:t>
            </w:r>
          </w:p>
          <w:p w14:paraId="113ED256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3217EB49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zabezpieczenie dokumentów hasłem przed odczytem oraz przed wprowadzaniem modyfikacji.</w:t>
            </w:r>
          </w:p>
          <w:p w14:paraId="5AAA1248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możliwość automatycznego odświeżania danych pochodzących z Internetu w arkuszach kalkulacyjnych,</w:t>
            </w:r>
          </w:p>
          <w:p w14:paraId="498C27ED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lastRenderedPageBreak/>
              <w:t>Narzędzie do przygotowywania i prowadzenia prezentacji musi umożliwiać:</w:t>
            </w:r>
          </w:p>
          <w:p w14:paraId="20E48BC9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przygotowywanie prezentacji multimedialnych, </w:t>
            </w:r>
          </w:p>
          <w:p w14:paraId="7AD36BF1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prezentowanie przy użyciu projektora multimedialnego,</w:t>
            </w:r>
          </w:p>
          <w:p w14:paraId="1BE0F929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drukowanie w formacie umożliwiającym robienie notatek,</w:t>
            </w:r>
          </w:p>
          <w:p w14:paraId="20C35012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zapisanie jako prezentacja tylko do odczytu,</w:t>
            </w:r>
          </w:p>
          <w:p w14:paraId="7FE38286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nagrywanie narracji i dołączanie jej do prezentacji,</w:t>
            </w:r>
          </w:p>
          <w:p w14:paraId="56135387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opatrywanie slajdów notatkami dla prezentera,</w:t>
            </w:r>
          </w:p>
          <w:p w14:paraId="3E783DD5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umieszczanie i formatowanie tekstów, obiektów graficznych, tabel, nagrań dźwiękowych i wideo,</w:t>
            </w:r>
          </w:p>
          <w:p w14:paraId="25E8DB6A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umieszczanie tabel i wykresów pochodzących z arkusza kalkulacyjnego, </w:t>
            </w:r>
          </w:p>
          <w:p w14:paraId="71362C79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odświeżenie wykresu znajdującego się w prezentacji po zmianie danych w źródłowym arkuszu kalkulacyjnym,</w:t>
            </w:r>
          </w:p>
          <w:p w14:paraId="46551C49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możliwość tworzenia animacji obiektów i całych slajdów,</w:t>
            </w:r>
          </w:p>
          <w:p w14:paraId="4A2AFFF3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prowadzenie prezentacji w trybie prezentera, gdzie slajdy są widoczne na jednym monitorze lub projektorze, a na drugim widoczne są slajdy i notatki prezentera,</w:t>
            </w:r>
          </w:p>
          <w:p w14:paraId="6EA9E88A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pełna zgodność z formatami plików utworzonych za pomocą oprogramowania MS </w:t>
            </w:r>
            <w:r w:rsidRPr="00923D83">
              <w:rPr>
                <w:rFonts w:cs="Calibri"/>
                <w:sz w:val="24"/>
                <w:szCs w:val="24"/>
              </w:rPr>
              <w:lastRenderedPageBreak/>
              <w:t xml:space="preserve">PowerPoint 2007, MS PowerPoint 2010, 2013 i 2016. </w:t>
            </w:r>
          </w:p>
          <w:p w14:paraId="074AD91E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Narzędzie do tworzenia drukowanych materiałów informacyjnych musi umożliwiać:</w:t>
            </w:r>
          </w:p>
          <w:p w14:paraId="5D78056D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tworzenie i edycję drukowanych materiałów informacyjnych,</w:t>
            </w:r>
          </w:p>
          <w:p w14:paraId="607502E8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tworzenie materiałów przy użyciu dostępnych z narzędziem szablonów: broszur, biuletynów, katalogów,</w:t>
            </w:r>
          </w:p>
          <w:p w14:paraId="03FD7618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edycję poszczególnych stron materiałów,</w:t>
            </w:r>
          </w:p>
          <w:p w14:paraId="2DA83B34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podział treści na kolumny,</w:t>
            </w:r>
          </w:p>
          <w:p w14:paraId="29F4147B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umieszczanie elementów graficznych,</w:t>
            </w:r>
          </w:p>
          <w:p w14:paraId="13C27D51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wykorzystanie mechanizmu korespondencji seryjnej,</w:t>
            </w:r>
          </w:p>
          <w:p w14:paraId="274E3C9B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płynne przesuwanie elementów po całej stronie publikacji,</w:t>
            </w:r>
          </w:p>
          <w:p w14:paraId="7F77D847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eksport publikacji do formatu PDF oraz TIFF, i.</w:t>
            </w:r>
            <w:r w:rsidRPr="00923D83">
              <w:rPr>
                <w:rFonts w:cs="Calibri"/>
                <w:sz w:val="24"/>
                <w:szCs w:val="24"/>
              </w:rPr>
              <w:tab/>
              <w:t>wydruk publikacji,</w:t>
            </w:r>
          </w:p>
          <w:p w14:paraId="33B1110F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możliwość przygotowywania materiałów do wydruku  w standardzie CMYK.</w:t>
            </w:r>
          </w:p>
          <w:p w14:paraId="2AE82A44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Narzędzie do zarządzania informacją prywatną (pocztą elektroniczną, kalendarzem, kontaktami i zadaniami) musi umożliwiać:</w:t>
            </w:r>
          </w:p>
          <w:p w14:paraId="27AA46ED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pobieranie i wysyłanie poczty elektronicznej z serwera pocztowego,</w:t>
            </w:r>
          </w:p>
          <w:p w14:paraId="4A6FABDE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przechowywanie wiadomości na serwerze lub w lokalnym pliku tworzonym z </w:t>
            </w:r>
            <w:r w:rsidRPr="00923D83">
              <w:rPr>
                <w:rFonts w:cs="Calibri"/>
                <w:sz w:val="24"/>
                <w:szCs w:val="24"/>
              </w:rPr>
              <w:lastRenderedPageBreak/>
              <w:t>zastosowaniem efektywnej kompresji danych,</w:t>
            </w:r>
          </w:p>
          <w:p w14:paraId="39213F36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filtrowanie niechcianej poczty elektronicznej (SPAM) oraz określanie listy zablokowanych i bezpiecznych nadawców,</w:t>
            </w:r>
          </w:p>
          <w:p w14:paraId="4B82D31B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tworzenie katalogów, pozwalających katalogować pocztę elektroniczną, </w:t>
            </w:r>
          </w:p>
          <w:p w14:paraId="74E9A080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automatyczne grupowanie wiadomości poczty o tym samym tytule,</w:t>
            </w:r>
          </w:p>
          <w:p w14:paraId="41BF4BB5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62C8264F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oflagowanie poczty elektronicznej z określeniem terminu przypomnienia, oddzielnie dla nadawcy i adresatów,</w:t>
            </w:r>
          </w:p>
          <w:p w14:paraId="33729072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mechanizm ustalania liczby wiadomości, które mają być synchronizowane lokalnie,</w:t>
            </w:r>
          </w:p>
          <w:p w14:paraId="4D1C46E5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zarządzanie kalendarzem,</w:t>
            </w:r>
          </w:p>
          <w:p w14:paraId="50D8A518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udostępnianie kalendarza innym użytkownikom z możliwością określania uprawnień użytkowników,</w:t>
            </w:r>
          </w:p>
          <w:p w14:paraId="224264C2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przeglądanie kalendarza innych użytkowników,</w:t>
            </w:r>
          </w:p>
          <w:p w14:paraId="6820348D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zapraszanie uczestników na spotkanie, co po ich akceptacji powoduje automatyczne wprowadzenie spotkania w ich kalendarzach,</w:t>
            </w:r>
          </w:p>
          <w:p w14:paraId="368CE967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zarządzanie listą zadań,</w:t>
            </w:r>
          </w:p>
          <w:p w14:paraId="56E2E8A3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lastRenderedPageBreak/>
              <w:t>zlecanie zadań innym użytkownikom,</w:t>
            </w:r>
          </w:p>
          <w:p w14:paraId="5A039559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zarządzanie listą kontaktów,</w:t>
            </w:r>
          </w:p>
          <w:p w14:paraId="568552E5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udostępnianie listy kontaktów innym użytkownikom,</w:t>
            </w:r>
          </w:p>
          <w:p w14:paraId="53C9F3AE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przeglądanie listy kontaktów innych użytkowników,</w:t>
            </w:r>
          </w:p>
          <w:p w14:paraId="059647E9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możliwość przesyłania kontaktów innym użytkowników,</w:t>
            </w:r>
          </w:p>
          <w:p w14:paraId="7151661F" w14:textId="77777777" w:rsidR="009A4B5E" w:rsidRPr="00923D83" w:rsidRDefault="009A4B5E" w:rsidP="00923D83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>możliwość wykorzystania do komunikacji z serwerem pocztowym mechanizmu MAPI poprzez http.</w:t>
            </w:r>
          </w:p>
          <w:p w14:paraId="5AC7A11B" w14:textId="77777777" w:rsidR="009A4B5E" w:rsidRPr="00923D83" w:rsidRDefault="009A4B5E" w:rsidP="00923D83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cs="Calibri"/>
                <w:sz w:val="24"/>
                <w:szCs w:val="24"/>
              </w:rPr>
            </w:pPr>
            <w:r w:rsidRPr="00923D83">
              <w:rPr>
                <w:rFonts w:cs="Calibri"/>
                <w:sz w:val="24"/>
                <w:szCs w:val="24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</w:tc>
        <w:tc>
          <w:tcPr>
            <w:tcW w:w="3832" w:type="dxa"/>
          </w:tcPr>
          <w:p w14:paraId="377C6DBD" w14:textId="77777777" w:rsidR="009A4B5E" w:rsidRPr="00923D83" w:rsidRDefault="009A4B5E" w:rsidP="00923D83">
            <w:pPr>
              <w:rPr>
                <w:sz w:val="24"/>
                <w:szCs w:val="24"/>
              </w:rPr>
            </w:pPr>
          </w:p>
        </w:tc>
      </w:tr>
    </w:tbl>
    <w:p w14:paraId="13F90CDC" w14:textId="3A9F5C9A" w:rsidR="0025600F" w:rsidRPr="00923D83" w:rsidRDefault="0025600F" w:rsidP="00923D83">
      <w:pPr>
        <w:rPr>
          <w:sz w:val="24"/>
          <w:szCs w:val="24"/>
        </w:rPr>
      </w:pPr>
    </w:p>
    <w:p w14:paraId="780AE1B7" w14:textId="77777777" w:rsidR="009A4B5E" w:rsidRPr="00923D83" w:rsidRDefault="009A4B5E" w:rsidP="00923D83">
      <w:pPr>
        <w:pStyle w:val="Nagwek2"/>
        <w:rPr>
          <w:rFonts w:ascii="Calibri" w:hAnsi="Calibri" w:cs="Calibri"/>
          <w:sz w:val="28"/>
          <w:szCs w:val="28"/>
        </w:rPr>
      </w:pPr>
      <w:r w:rsidRPr="00923D83">
        <w:rPr>
          <w:rFonts w:ascii="Calibri" w:eastAsia="Times New Roman" w:hAnsi="Calibri" w:cs="Calibri"/>
          <w:sz w:val="28"/>
          <w:szCs w:val="28"/>
        </w:rPr>
        <w:t>Pozycja 2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825"/>
        <w:gridCol w:w="3717"/>
      </w:tblGrid>
      <w:tr w:rsidR="009A4B5E" w:rsidRPr="00923D83" w14:paraId="39281B76" w14:textId="77777777" w:rsidTr="00DD2CBB">
        <w:trPr>
          <w:trHeight w:val="72"/>
        </w:trPr>
        <w:tc>
          <w:tcPr>
            <w:tcW w:w="9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2104D" w14:textId="77777777" w:rsidR="009A4B5E" w:rsidRPr="00923D83" w:rsidRDefault="009A4B5E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Interaktywny monitor dotykowy</w:t>
            </w:r>
          </w:p>
        </w:tc>
      </w:tr>
      <w:tr w:rsidR="009A4B5E" w:rsidRPr="00923D83" w14:paraId="6B2DBBF9" w14:textId="77777777" w:rsidTr="00DD2CBB">
        <w:trPr>
          <w:trHeight w:val="37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24E44" w14:textId="77777777" w:rsidR="009A4B5E" w:rsidRPr="00923D83" w:rsidRDefault="009A4B5E" w:rsidP="00923D83">
            <w:pPr>
              <w:ind w:right="23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Konfiguracja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5CB9" w14:textId="77777777" w:rsidR="009A4B5E" w:rsidRPr="00923D83" w:rsidRDefault="009A4B5E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Wymagane parametry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ECC4" w14:textId="77777777" w:rsidR="009A4B5E" w:rsidRPr="00923D83" w:rsidRDefault="009A4B5E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Oferowane parametry</w:t>
            </w:r>
          </w:p>
          <w:p w14:paraId="6ECDE096" w14:textId="77777777" w:rsidR="009A4B5E" w:rsidRPr="00923D83" w:rsidRDefault="009A4B5E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Typ-model / Producent</w:t>
            </w:r>
          </w:p>
        </w:tc>
      </w:tr>
      <w:tr w:rsidR="009A4B5E" w:rsidRPr="00923D83" w14:paraId="46FB44D3" w14:textId="77777777" w:rsidTr="00DD2CBB">
        <w:trPr>
          <w:trHeight w:val="279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1256F" w14:textId="77777777" w:rsidR="009A4B5E" w:rsidRPr="00923D83" w:rsidRDefault="009A4B5E" w:rsidP="00923D83">
            <w:pPr>
              <w:ind w:right="24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5F567" w14:textId="77777777" w:rsidR="009A4B5E" w:rsidRPr="00923D83" w:rsidRDefault="009A4B5E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67B3" w14:textId="77777777" w:rsidR="009A4B5E" w:rsidRPr="00923D83" w:rsidRDefault="009A4B5E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3.</w:t>
            </w:r>
          </w:p>
        </w:tc>
      </w:tr>
      <w:tr w:rsidR="00DC758F" w:rsidRPr="00923D83" w14:paraId="4689BCC3" w14:textId="77777777" w:rsidTr="009A4B5E">
        <w:trPr>
          <w:trHeight w:val="282"/>
        </w:trPr>
        <w:tc>
          <w:tcPr>
            <w:tcW w:w="1694" w:type="dxa"/>
          </w:tcPr>
          <w:p w14:paraId="308C23CD" w14:textId="040F1715" w:rsidR="00DC758F" w:rsidRPr="00923D83" w:rsidRDefault="00DC758F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Przekątna ekranu</w:t>
            </w:r>
          </w:p>
        </w:tc>
        <w:tc>
          <w:tcPr>
            <w:tcW w:w="3825" w:type="dxa"/>
          </w:tcPr>
          <w:p w14:paraId="0B463E73" w14:textId="45A71344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min. 86"</w:t>
            </w:r>
          </w:p>
        </w:tc>
        <w:tc>
          <w:tcPr>
            <w:tcW w:w="3717" w:type="dxa"/>
          </w:tcPr>
          <w:p w14:paraId="20D6867D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</w:rPr>
            </w:pPr>
          </w:p>
          <w:p w14:paraId="60F2328A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58F" w:rsidRPr="00923D83" w14:paraId="39338ED8" w14:textId="77777777" w:rsidTr="009A4B5E">
        <w:trPr>
          <w:trHeight w:val="1069"/>
        </w:trPr>
        <w:tc>
          <w:tcPr>
            <w:tcW w:w="1694" w:type="dxa"/>
          </w:tcPr>
          <w:p w14:paraId="2D1B5C82" w14:textId="51F53A19" w:rsidR="00DC758F" w:rsidRPr="00923D83" w:rsidRDefault="00DC758F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Ekran</w:t>
            </w:r>
          </w:p>
        </w:tc>
        <w:tc>
          <w:tcPr>
            <w:tcW w:w="3825" w:type="dxa"/>
          </w:tcPr>
          <w:p w14:paraId="334C370E" w14:textId="08613971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 w:rsidRPr="00923D83">
              <w:rPr>
                <w:sz w:val="24"/>
                <w:szCs w:val="24"/>
              </w:rPr>
              <w:t xml:space="preserve">Matryca VA lub IPS, Powłoka </w:t>
            </w:r>
            <w:proofErr w:type="spellStart"/>
            <w:r w:rsidRPr="00923D83">
              <w:rPr>
                <w:sz w:val="24"/>
                <w:szCs w:val="24"/>
              </w:rPr>
              <w:t>antypołyskowa</w:t>
            </w:r>
            <w:proofErr w:type="spellEnd"/>
            <w:r w:rsidRPr="00923D83">
              <w:rPr>
                <w:sz w:val="24"/>
                <w:szCs w:val="24"/>
              </w:rPr>
              <w:t xml:space="preserve">, szkło antyodblaskowe, matowa, polerowana powierzchnia, bardzo płynne pisanie, Zero </w:t>
            </w:r>
            <w:proofErr w:type="spellStart"/>
            <w:r w:rsidRPr="00923D83">
              <w:rPr>
                <w:sz w:val="24"/>
                <w:szCs w:val="24"/>
              </w:rPr>
              <w:t>Air</w:t>
            </w:r>
            <w:proofErr w:type="spellEnd"/>
            <w:r w:rsidRPr="00923D83">
              <w:rPr>
                <w:sz w:val="24"/>
                <w:szCs w:val="24"/>
              </w:rPr>
              <w:t xml:space="preserve">-Gap lub </w:t>
            </w:r>
            <w:r w:rsidRPr="00923D83">
              <w:rPr>
                <w:sz w:val="24"/>
                <w:szCs w:val="24"/>
              </w:rPr>
              <w:lastRenderedPageBreak/>
              <w:t xml:space="preserve">równoważna, Funkcja "palm </w:t>
            </w:r>
            <w:proofErr w:type="spellStart"/>
            <w:r w:rsidRPr="00923D83">
              <w:rPr>
                <w:sz w:val="24"/>
                <w:szCs w:val="24"/>
              </w:rPr>
              <w:t>rejection</w:t>
            </w:r>
            <w:proofErr w:type="spellEnd"/>
            <w:r w:rsidRPr="00923D83">
              <w:rPr>
                <w:sz w:val="24"/>
                <w:szCs w:val="24"/>
              </w:rPr>
              <w:t>"</w:t>
            </w:r>
          </w:p>
        </w:tc>
        <w:tc>
          <w:tcPr>
            <w:tcW w:w="3717" w:type="dxa"/>
          </w:tcPr>
          <w:p w14:paraId="0DE8DB59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0DBF749F" w14:textId="77777777" w:rsidTr="00DD2CBB">
        <w:trPr>
          <w:trHeight w:val="449"/>
        </w:trPr>
        <w:tc>
          <w:tcPr>
            <w:tcW w:w="1694" w:type="dxa"/>
          </w:tcPr>
          <w:p w14:paraId="09FBC013" w14:textId="47C2B722" w:rsidR="00DC758F" w:rsidRPr="00923D83" w:rsidRDefault="00DC758F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Rozdzielczość</w:t>
            </w:r>
          </w:p>
        </w:tc>
        <w:tc>
          <w:tcPr>
            <w:tcW w:w="3825" w:type="dxa"/>
          </w:tcPr>
          <w:p w14:paraId="1A0456F2" w14:textId="14E55EB9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3840x2160 (UHD 4K)</w:t>
            </w:r>
          </w:p>
        </w:tc>
        <w:tc>
          <w:tcPr>
            <w:tcW w:w="3717" w:type="dxa"/>
          </w:tcPr>
          <w:p w14:paraId="338844AD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7920237E" w14:textId="77777777" w:rsidTr="00DD2CBB">
        <w:trPr>
          <w:trHeight w:val="428"/>
        </w:trPr>
        <w:tc>
          <w:tcPr>
            <w:tcW w:w="1694" w:type="dxa"/>
          </w:tcPr>
          <w:p w14:paraId="04E9AE17" w14:textId="13F87C54" w:rsidR="00DC758F" w:rsidRPr="00923D83" w:rsidRDefault="00DC758F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Kąty widzenia</w:t>
            </w:r>
          </w:p>
        </w:tc>
        <w:tc>
          <w:tcPr>
            <w:tcW w:w="3825" w:type="dxa"/>
          </w:tcPr>
          <w:p w14:paraId="13C84FEC" w14:textId="3E6F9B4D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poziomo/pionowo: 178°/178°, prawo/lewo: 89°/89°, góra/dół: 89°/89°</w:t>
            </w:r>
          </w:p>
        </w:tc>
        <w:tc>
          <w:tcPr>
            <w:tcW w:w="3717" w:type="dxa"/>
          </w:tcPr>
          <w:p w14:paraId="06AEC09E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530D2161" w14:textId="77777777" w:rsidTr="00DD2CBB">
        <w:trPr>
          <w:trHeight w:val="561"/>
        </w:trPr>
        <w:tc>
          <w:tcPr>
            <w:tcW w:w="1694" w:type="dxa"/>
          </w:tcPr>
          <w:p w14:paraId="60FE9E85" w14:textId="3EC66859" w:rsidR="00DC758F" w:rsidRPr="00923D83" w:rsidRDefault="00DC758F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Jasność </w:t>
            </w:r>
          </w:p>
        </w:tc>
        <w:tc>
          <w:tcPr>
            <w:tcW w:w="3825" w:type="dxa"/>
          </w:tcPr>
          <w:p w14:paraId="23143700" w14:textId="5AA5A65F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435 cd/m²</w:t>
            </w:r>
          </w:p>
        </w:tc>
        <w:tc>
          <w:tcPr>
            <w:tcW w:w="3717" w:type="dxa"/>
          </w:tcPr>
          <w:p w14:paraId="598EB6F1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14A49C61" w14:textId="77777777" w:rsidTr="00DD2CBB">
        <w:trPr>
          <w:trHeight w:val="271"/>
        </w:trPr>
        <w:tc>
          <w:tcPr>
            <w:tcW w:w="1694" w:type="dxa"/>
          </w:tcPr>
          <w:p w14:paraId="39C65A4F" w14:textId="5C9E0342" w:rsidR="00DC758F" w:rsidRPr="00923D83" w:rsidRDefault="00DC758F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Kontrast statyczny </w:t>
            </w:r>
          </w:p>
        </w:tc>
        <w:tc>
          <w:tcPr>
            <w:tcW w:w="3825" w:type="dxa"/>
          </w:tcPr>
          <w:p w14:paraId="09835AE6" w14:textId="1FEC7CB4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4000:1,</w:t>
            </w:r>
          </w:p>
        </w:tc>
        <w:tc>
          <w:tcPr>
            <w:tcW w:w="3717" w:type="dxa"/>
          </w:tcPr>
          <w:p w14:paraId="0F42E700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792537F7" w14:textId="77777777" w:rsidTr="00DD2CBB">
        <w:trPr>
          <w:trHeight w:val="276"/>
        </w:trPr>
        <w:tc>
          <w:tcPr>
            <w:tcW w:w="1694" w:type="dxa"/>
          </w:tcPr>
          <w:p w14:paraId="0A10039E" w14:textId="34EFEE84" w:rsidR="00DC758F" w:rsidRPr="00923D83" w:rsidRDefault="00DC758F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Kontrast dynamiczny </w:t>
            </w:r>
          </w:p>
        </w:tc>
        <w:tc>
          <w:tcPr>
            <w:tcW w:w="3825" w:type="dxa"/>
          </w:tcPr>
          <w:p w14:paraId="236777BA" w14:textId="4E78D856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5000:1</w:t>
            </w:r>
          </w:p>
        </w:tc>
        <w:tc>
          <w:tcPr>
            <w:tcW w:w="3717" w:type="dxa"/>
          </w:tcPr>
          <w:p w14:paraId="5368DE4E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60171097" w14:textId="77777777" w:rsidTr="00DD2CBB">
        <w:trPr>
          <w:trHeight w:val="503"/>
        </w:trPr>
        <w:tc>
          <w:tcPr>
            <w:tcW w:w="1694" w:type="dxa"/>
          </w:tcPr>
          <w:p w14:paraId="23E0F292" w14:textId="739E1B3C" w:rsidR="00DC758F" w:rsidRPr="00923D83" w:rsidRDefault="00DC758F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Czas reakcji (GTG) </w:t>
            </w:r>
          </w:p>
        </w:tc>
        <w:tc>
          <w:tcPr>
            <w:tcW w:w="3825" w:type="dxa"/>
          </w:tcPr>
          <w:p w14:paraId="07C69DFD" w14:textId="0D103802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6.5ms</w:t>
            </w:r>
          </w:p>
        </w:tc>
        <w:tc>
          <w:tcPr>
            <w:tcW w:w="3717" w:type="dxa"/>
          </w:tcPr>
          <w:p w14:paraId="69A7A94E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6710CA2B" w14:textId="77777777" w:rsidTr="00DD2CBB">
        <w:trPr>
          <w:trHeight w:val="1306"/>
        </w:trPr>
        <w:tc>
          <w:tcPr>
            <w:tcW w:w="1694" w:type="dxa"/>
          </w:tcPr>
          <w:p w14:paraId="28AA0B72" w14:textId="1387D279" w:rsidR="00DC758F" w:rsidRPr="00923D83" w:rsidRDefault="00DC758F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Pamięć</w:t>
            </w:r>
          </w:p>
        </w:tc>
        <w:tc>
          <w:tcPr>
            <w:tcW w:w="3825" w:type="dxa"/>
          </w:tcPr>
          <w:p w14:paraId="384167D4" w14:textId="42415342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RAM min. 8GB, ROM min 64GB</w:t>
            </w:r>
          </w:p>
        </w:tc>
        <w:tc>
          <w:tcPr>
            <w:tcW w:w="3717" w:type="dxa"/>
          </w:tcPr>
          <w:p w14:paraId="403908BB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533D6F86" w14:textId="77777777" w:rsidTr="00DD2CBB">
        <w:trPr>
          <w:trHeight w:val="659"/>
        </w:trPr>
        <w:tc>
          <w:tcPr>
            <w:tcW w:w="1694" w:type="dxa"/>
          </w:tcPr>
          <w:p w14:paraId="5905D1D6" w14:textId="5CA2213B" w:rsidR="00DC758F" w:rsidRPr="00923D83" w:rsidRDefault="00DC758F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Mikrofon</w:t>
            </w:r>
          </w:p>
        </w:tc>
        <w:tc>
          <w:tcPr>
            <w:tcW w:w="3825" w:type="dxa"/>
          </w:tcPr>
          <w:p w14:paraId="4542FD27" w14:textId="5F23DD19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Wbudowany w urządzenie </w:t>
            </w:r>
          </w:p>
        </w:tc>
        <w:tc>
          <w:tcPr>
            <w:tcW w:w="3717" w:type="dxa"/>
          </w:tcPr>
          <w:p w14:paraId="35F6AC51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72779BC0" w14:textId="77777777" w:rsidTr="00DD2CBB">
        <w:trPr>
          <w:trHeight w:val="838"/>
        </w:trPr>
        <w:tc>
          <w:tcPr>
            <w:tcW w:w="1694" w:type="dxa"/>
          </w:tcPr>
          <w:p w14:paraId="76EC482F" w14:textId="52E1B3E4" w:rsidR="00DC758F" w:rsidRPr="00923D83" w:rsidRDefault="00DC758F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Głośniki</w:t>
            </w:r>
          </w:p>
        </w:tc>
        <w:tc>
          <w:tcPr>
            <w:tcW w:w="3825" w:type="dxa"/>
          </w:tcPr>
          <w:p w14:paraId="1E242D1E" w14:textId="7DE5E4EA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Wbudowane w urządzenie o mocy min. 2 x 18W (</w:t>
            </w:r>
            <w:proofErr w:type="spellStart"/>
            <w:r w:rsidRPr="00923D83">
              <w:rPr>
                <w:sz w:val="24"/>
                <w:szCs w:val="24"/>
              </w:rPr>
              <w:t>Facing</w:t>
            </w:r>
            <w:proofErr w:type="spellEnd"/>
            <w:r w:rsidRPr="00923D83">
              <w:rPr>
                <w:sz w:val="24"/>
                <w:szCs w:val="24"/>
              </w:rPr>
              <w:t xml:space="preserve"> </w:t>
            </w:r>
            <w:proofErr w:type="spellStart"/>
            <w:r w:rsidRPr="00923D83">
              <w:rPr>
                <w:sz w:val="24"/>
                <w:szCs w:val="24"/>
              </w:rPr>
              <w:t>up</w:t>
            </w:r>
            <w:proofErr w:type="spellEnd"/>
            <w:r w:rsidRPr="00923D83">
              <w:rPr>
                <w:sz w:val="24"/>
                <w:szCs w:val="24"/>
              </w:rPr>
              <w:t>) oraz 2x 8W (Przód),</w:t>
            </w:r>
          </w:p>
        </w:tc>
        <w:tc>
          <w:tcPr>
            <w:tcW w:w="3717" w:type="dxa"/>
          </w:tcPr>
          <w:p w14:paraId="6CE39929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60007DE8" w14:textId="77777777" w:rsidTr="00DD2CBB">
        <w:trPr>
          <w:trHeight w:val="583"/>
        </w:trPr>
        <w:tc>
          <w:tcPr>
            <w:tcW w:w="1694" w:type="dxa"/>
          </w:tcPr>
          <w:p w14:paraId="719EF747" w14:textId="37BF1B67" w:rsidR="00DC758F" w:rsidRPr="00923D83" w:rsidRDefault="00DC758F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Łączność</w:t>
            </w:r>
          </w:p>
        </w:tc>
        <w:tc>
          <w:tcPr>
            <w:tcW w:w="3825" w:type="dxa"/>
          </w:tcPr>
          <w:p w14:paraId="7A815999" w14:textId="778BE73B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2x Port rj45, łączność wifi Dwuzakresowy moduł </w:t>
            </w:r>
            <w:proofErr w:type="spellStart"/>
            <w:r w:rsidRPr="00923D83">
              <w:rPr>
                <w:sz w:val="24"/>
                <w:szCs w:val="24"/>
              </w:rPr>
              <w:t>WiFi</w:t>
            </w:r>
            <w:proofErr w:type="spellEnd"/>
            <w:r w:rsidRPr="00923D83">
              <w:rPr>
                <w:sz w:val="24"/>
                <w:szCs w:val="24"/>
              </w:rPr>
              <w:t xml:space="preserve"> (2,4 GHz / 5 GHz), Standard Wi-Fi: IIEEE 802.11 a / b / g / n / </w:t>
            </w:r>
            <w:proofErr w:type="spellStart"/>
            <w:r w:rsidRPr="00923D83">
              <w:rPr>
                <w:sz w:val="24"/>
                <w:szCs w:val="24"/>
              </w:rPr>
              <w:t>ac</w:t>
            </w:r>
            <w:proofErr w:type="spellEnd"/>
            <w:r w:rsidRPr="00923D83">
              <w:rPr>
                <w:sz w:val="24"/>
                <w:szCs w:val="24"/>
              </w:rPr>
              <w:t>, Obsługa Bluetooth: 2.1 / 3.0 / 4.2 / 5.0)</w:t>
            </w:r>
          </w:p>
        </w:tc>
        <w:tc>
          <w:tcPr>
            <w:tcW w:w="3717" w:type="dxa"/>
          </w:tcPr>
          <w:p w14:paraId="4F5737B2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507009EC" w14:textId="77777777" w:rsidTr="00DD2CBB">
        <w:trPr>
          <w:trHeight w:val="1118"/>
        </w:trPr>
        <w:tc>
          <w:tcPr>
            <w:tcW w:w="1694" w:type="dxa"/>
          </w:tcPr>
          <w:p w14:paraId="0DEB09BF" w14:textId="398B15A3" w:rsidR="00DC758F" w:rsidRPr="00923D83" w:rsidRDefault="00DC758F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Cyfrowe wejścia sygnału</w:t>
            </w:r>
          </w:p>
        </w:tc>
        <w:tc>
          <w:tcPr>
            <w:tcW w:w="3825" w:type="dxa"/>
          </w:tcPr>
          <w:p w14:paraId="46608163" w14:textId="4D32B6F2" w:rsidR="00DC758F" w:rsidRPr="00923D83" w:rsidRDefault="00DC758F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  <w:lang w:val="en-US"/>
              </w:rPr>
              <w:t>DisplayPort x1</w:t>
            </w:r>
            <w:r w:rsidRPr="00923D83">
              <w:rPr>
                <w:sz w:val="24"/>
                <w:szCs w:val="24"/>
                <w:lang w:val="en-US"/>
              </w:rPr>
              <w:br/>
              <w:t>HDMI x4</w:t>
            </w:r>
            <w:r w:rsidRPr="00923D83">
              <w:rPr>
                <w:sz w:val="24"/>
                <w:szCs w:val="24"/>
                <w:lang w:val="en-US"/>
              </w:rPr>
              <w:br/>
              <w:t>USB-C x2</w:t>
            </w:r>
          </w:p>
        </w:tc>
        <w:tc>
          <w:tcPr>
            <w:tcW w:w="3717" w:type="dxa"/>
          </w:tcPr>
          <w:p w14:paraId="7F508E4D" w14:textId="77777777" w:rsidR="00DC758F" w:rsidRPr="00923D83" w:rsidRDefault="00DC758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DC758F" w:rsidRPr="00923D83" w14:paraId="009DF4FD" w14:textId="77777777" w:rsidTr="00DD2CBB">
        <w:trPr>
          <w:trHeight w:val="1119"/>
        </w:trPr>
        <w:tc>
          <w:tcPr>
            <w:tcW w:w="1694" w:type="dxa"/>
          </w:tcPr>
          <w:p w14:paraId="75397694" w14:textId="27C9D22D" w:rsidR="00DC758F" w:rsidRPr="00923D83" w:rsidRDefault="00DC758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Cyfrowe wyjścia sygnału</w:t>
            </w:r>
          </w:p>
        </w:tc>
        <w:tc>
          <w:tcPr>
            <w:tcW w:w="3825" w:type="dxa"/>
          </w:tcPr>
          <w:p w14:paraId="12F531FF" w14:textId="2DA14D23" w:rsidR="00DC758F" w:rsidRPr="00923D83" w:rsidRDefault="00DC758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HDMI x1</w:t>
            </w:r>
            <w:r w:rsidRPr="00923D83">
              <w:rPr>
                <w:sz w:val="24"/>
                <w:szCs w:val="24"/>
              </w:rPr>
              <w:br/>
              <w:t>USB-C x1</w:t>
            </w:r>
          </w:p>
        </w:tc>
        <w:tc>
          <w:tcPr>
            <w:tcW w:w="3717" w:type="dxa"/>
          </w:tcPr>
          <w:p w14:paraId="638BADF8" w14:textId="77777777" w:rsidR="00DC758F" w:rsidRPr="00923D83" w:rsidRDefault="00DC758F" w:rsidP="00923D83">
            <w:pPr>
              <w:rPr>
                <w:sz w:val="24"/>
                <w:szCs w:val="24"/>
              </w:rPr>
            </w:pPr>
          </w:p>
        </w:tc>
      </w:tr>
      <w:tr w:rsidR="00DC758F" w:rsidRPr="00923D83" w14:paraId="5FB71CD8" w14:textId="77777777" w:rsidTr="00DD2CBB">
        <w:trPr>
          <w:trHeight w:val="1119"/>
        </w:trPr>
        <w:tc>
          <w:tcPr>
            <w:tcW w:w="1694" w:type="dxa"/>
          </w:tcPr>
          <w:p w14:paraId="4B187F26" w14:textId="0490D886" w:rsidR="00DC758F" w:rsidRPr="00923D83" w:rsidRDefault="00DC758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lastRenderedPageBreak/>
              <w:t>Porty USB</w:t>
            </w:r>
          </w:p>
        </w:tc>
        <w:tc>
          <w:tcPr>
            <w:tcW w:w="3825" w:type="dxa"/>
          </w:tcPr>
          <w:p w14:paraId="20190EC9" w14:textId="77777777" w:rsidR="00DC758F" w:rsidRPr="00923D83" w:rsidRDefault="00DC758F" w:rsidP="00923D83">
            <w:pPr>
              <w:rPr>
                <w:sz w:val="24"/>
                <w:szCs w:val="24"/>
                <w:lang w:val="en-US"/>
              </w:rPr>
            </w:pPr>
            <w:proofErr w:type="spellStart"/>
            <w:r w:rsidRPr="00923D83">
              <w:rPr>
                <w:sz w:val="24"/>
                <w:szCs w:val="24"/>
                <w:lang w:val="en-US"/>
              </w:rPr>
              <w:t>przód</w:t>
            </w:r>
            <w:proofErr w:type="spellEnd"/>
            <w:r w:rsidRPr="00923D83">
              <w:rPr>
                <w:sz w:val="24"/>
                <w:szCs w:val="24"/>
                <w:lang w:val="en-US"/>
              </w:rPr>
              <w:t xml:space="preserve">: 2x v.3.2 (Gen 1, 5Gbit), 1x USB-C v.3.2 (Gen 1, 5Gbit, 100W PD), </w:t>
            </w:r>
          </w:p>
          <w:p w14:paraId="05D2ADAC" w14:textId="7C58EB0A" w:rsidR="00DC758F" w:rsidRPr="00923D83" w:rsidRDefault="00DC758F" w:rsidP="00923D83">
            <w:pPr>
              <w:rPr>
                <w:sz w:val="24"/>
                <w:szCs w:val="24"/>
              </w:rPr>
            </w:pPr>
            <w:proofErr w:type="spellStart"/>
            <w:r w:rsidRPr="00923D83">
              <w:rPr>
                <w:sz w:val="24"/>
                <w:szCs w:val="24"/>
                <w:lang w:val="en-US"/>
              </w:rPr>
              <w:t>tył</w:t>
            </w:r>
            <w:proofErr w:type="spellEnd"/>
            <w:r w:rsidRPr="00923D83">
              <w:rPr>
                <w:sz w:val="24"/>
                <w:szCs w:val="24"/>
                <w:lang w:val="en-US"/>
              </w:rPr>
              <w:t>: 2x v.3.2 (Gen 1, 5Gbit), 1x USB-C v.3.2 (Gen 1, 5Gbit, 15W PD)</w:t>
            </w:r>
          </w:p>
        </w:tc>
        <w:tc>
          <w:tcPr>
            <w:tcW w:w="3717" w:type="dxa"/>
          </w:tcPr>
          <w:p w14:paraId="7E5D634A" w14:textId="77777777" w:rsidR="00DC758F" w:rsidRPr="00923D83" w:rsidRDefault="00DC758F" w:rsidP="00923D83">
            <w:pPr>
              <w:rPr>
                <w:sz w:val="24"/>
                <w:szCs w:val="24"/>
              </w:rPr>
            </w:pPr>
          </w:p>
        </w:tc>
      </w:tr>
      <w:tr w:rsidR="00DC758F" w:rsidRPr="00923D83" w14:paraId="62F7646D" w14:textId="77777777" w:rsidTr="00DD2CBB">
        <w:trPr>
          <w:trHeight w:val="1119"/>
        </w:trPr>
        <w:tc>
          <w:tcPr>
            <w:tcW w:w="1694" w:type="dxa"/>
          </w:tcPr>
          <w:p w14:paraId="0EDA7A31" w14:textId="43CF4DCB" w:rsidR="00DC758F" w:rsidRPr="00923D83" w:rsidRDefault="00DC758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Dotyk wykonywany</w:t>
            </w:r>
          </w:p>
        </w:tc>
        <w:tc>
          <w:tcPr>
            <w:tcW w:w="3825" w:type="dxa"/>
          </w:tcPr>
          <w:p w14:paraId="6E8E569B" w14:textId="7A3DDD69" w:rsidR="00DC758F" w:rsidRPr="00923D83" w:rsidRDefault="00DC758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stylusem, palcem, w rękawiczce (Pióro pasywne, obiekty nieprzezroczyste), wysoka precyzja dotyku technologie IR (podczerwieni) lub równoważne</w:t>
            </w:r>
          </w:p>
        </w:tc>
        <w:tc>
          <w:tcPr>
            <w:tcW w:w="3717" w:type="dxa"/>
          </w:tcPr>
          <w:p w14:paraId="659D69F9" w14:textId="77777777" w:rsidR="00DC758F" w:rsidRPr="00923D83" w:rsidRDefault="00DC758F" w:rsidP="00923D83">
            <w:pPr>
              <w:rPr>
                <w:sz w:val="24"/>
                <w:szCs w:val="24"/>
              </w:rPr>
            </w:pPr>
          </w:p>
        </w:tc>
      </w:tr>
    </w:tbl>
    <w:p w14:paraId="689CCF5F" w14:textId="51721107" w:rsidR="000611DA" w:rsidRPr="00923D83" w:rsidRDefault="000611DA" w:rsidP="009F2535">
      <w:pPr>
        <w:spacing w:after="0" w:line="240" w:lineRule="auto"/>
        <w:rPr>
          <w:rFonts w:eastAsia="Times New Roman"/>
          <w:color w:val="000000" w:themeColor="text1"/>
          <w:sz w:val="24"/>
          <w:szCs w:val="24"/>
        </w:rPr>
      </w:pPr>
      <w:bookmarkStart w:id="1" w:name="_GoBack"/>
      <w:bookmarkEnd w:id="1"/>
    </w:p>
    <w:bookmarkEnd w:id="0"/>
    <w:p w14:paraId="31C01AEC" w14:textId="095795BB" w:rsidR="00CA3860" w:rsidRPr="00923D83" w:rsidRDefault="00CA3860" w:rsidP="00923D83">
      <w:pPr>
        <w:pStyle w:val="Nagwek1"/>
        <w:ind w:left="0"/>
        <w:rPr>
          <w:rFonts w:ascii="Calibri" w:hAnsi="Calibri" w:cs="Calibri"/>
          <w:sz w:val="28"/>
          <w:szCs w:val="28"/>
        </w:rPr>
      </w:pPr>
      <w:r w:rsidRPr="00923D83">
        <w:rPr>
          <w:rFonts w:ascii="Calibri" w:hAnsi="Calibri" w:cs="Calibri"/>
          <w:sz w:val="28"/>
          <w:szCs w:val="28"/>
        </w:rPr>
        <w:t>Zadanie 4</w:t>
      </w:r>
    </w:p>
    <w:p w14:paraId="5C67B85A" w14:textId="77777777" w:rsidR="00CA3860" w:rsidRPr="00923D83" w:rsidRDefault="00CA3860" w:rsidP="00923D83">
      <w:pPr>
        <w:pStyle w:val="Nagwek2"/>
        <w:rPr>
          <w:rFonts w:ascii="Calibri" w:hAnsi="Calibri" w:cs="Calibri"/>
          <w:sz w:val="28"/>
          <w:szCs w:val="28"/>
        </w:rPr>
      </w:pPr>
      <w:r w:rsidRPr="00923D83">
        <w:rPr>
          <w:rFonts w:ascii="Calibri" w:eastAsia="Times New Roman" w:hAnsi="Calibri" w:cs="Calibri"/>
          <w:sz w:val="28"/>
          <w:szCs w:val="28"/>
        </w:rPr>
        <w:t>Pozycja 1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825"/>
        <w:gridCol w:w="3717"/>
      </w:tblGrid>
      <w:tr w:rsidR="00CA3860" w:rsidRPr="00923D83" w14:paraId="44849207" w14:textId="77777777" w:rsidTr="00DD2CBB">
        <w:trPr>
          <w:trHeight w:val="72"/>
        </w:trPr>
        <w:tc>
          <w:tcPr>
            <w:tcW w:w="9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82D0A" w14:textId="7ACF4BA4" w:rsidR="00CA3860" w:rsidRPr="00923D83" w:rsidRDefault="00CA3860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Interaktywny monitor dotykowy</w:t>
            </w:r>
          </w:p>
        </w:tc>
      </w:tr>
      <w:tr w:rsidR="00CA3860" w:rsidRPr="00923D83" w14:paraId="518CE089" w14:textId="77777777" w:rsidTr="00DD2CBB">
        <w:trPr>
          <w:trHeight w:val="37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F5A1" w14:textId="77777777" w:rsidR="00CA3860" w:rsidRPr="00923D83" w:rsidRDefault="00CA3860" w:rsidP="00923D83">
            <w:pPr>
              <w:ind w:right="23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Konfiguracja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E839" w14:textId="77777777" w:rsidR="00CA3860" w:rsidRPr="00923D83" w:rsidRDefault="00CA3860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Wymagane parametry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982B" w14:textId="77777777" w:rsidR="00CA3860" w:rsidRPr="00923D83" w:rsidRDefault="00CA3860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Oferowane parametry</w:t>
            </w:r>
          </w:p>
          <w:p w14:paraId="220C6BB6" w14:textId="77777777" w:rsidR="00CA3860" w:rsidRPr="00923D83" w:rsidRDefault="00CA3860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Typ-model / Producent</w:t>
            </w:r>
          </w:p>
        </w:tc>
      </w:tr>
      <w:tr w:rsidR="00CA3860" w:rsidRPr="00923D83" w14:paraId="3D0F77E8" w14:textId="77777777" w:rsidTr="00DD2CBB">
        <w:trPr>
          <w:trHeight w:val="279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C32F" w14:textId="77777777" w:rsidR="00CA3860" w:rsidRPr="00923D83" w:rsidRDefault="00CA3860" w:rsidP="00923D83">
            <w:pPr>
              <w:ind w:right="24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ACA2" w14:textId="77777777" w:rsidR="00CA3860" w:rsidRPr="00923D83" w:rsidRDefault="00CA3860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56C0F" w14:textId="77777777" w:rsidR="00CA3860" w:rsidRPr="00923D83" w:rsidRDefault="00CA3860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3.</w:t>
            </w:r>
          </w:p>
        </w:tc>
      </w:tr>
      <w:tr w:rsidR="00CA3860" w:rsidRPr="00923D83" w14:paraId="3D42C22A" w14:textId="77777777" w:rsidTr="002F0EAD">
        <w:trPr>
          <w:trHeight w:val="282"/>
        </w:trPr>
        <w:tc>
          <w:tcPr>
            <w:tcW w:w="1694" w:type="dxa"/>
            <w:hideMark/>
          </w:tcPr>
          <w:p w14:paraId="0BA38E73" w14:textId="1DA789CA" w:rsidR="00CA3860" w:rsidRPr="00923D83" w:rsidRDefault="00CA3860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Przekątna ekranu</w:t>
            </w:r>
          </w:p>
        </w:tc>
        <w:tc>
          <w:tcPr>
            <w:tcW w:w="3825" w:type="dxa"/>
          </w:tcPr>
          <w:p w14:paraId="77BA7585" w14:textId="6ABE1981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Minimum 85 cali</w:t>
            </w:r>
          </w:p>
        </w:tc>
        <w:tc>
          <w:tcPr>
            <w:tcW w:w="3717" w:type="dxa"/>
          </w:tcPr>
          <w:p w14:paraId="473B6122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</w:rPr>
            </w:pPr>
          </w:p>
          <w:p w14:paraId="4C0A2BE5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A3860" w:rsidRPr="00923D83" w14:paraId="71431AC6" w14:textId="77777777" w:rsidTr="002F0EAD">
        <w:trPr>
          <w:trHeight w:val="1069"/>
        </w:trPr>
        <w:tc>
          <w:tcPr>
            <w:tcW w:w="1694" w:type="dxa"/>
            <w:hideMark/>
          </w:tcPr>
          <w:p w14:paraId="451F9428" w14:textId="3F5DC9D9" w:rsidR="00CA3860" w:rsidRPr="00923D83" w:rsidRDefault="00CA3860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Ekran</w:t>
            </w:r>
          </w:p>
        </w:tc>
        <w:tc>
          <w:tcPr>
            <w:tcW w:w="3825" w:type="dxa"/>
          </w:tcPr>
          <w:p w14:paraId="25E201DF" w14:textId="77777777" w:rsidR="00CA3860" w:rsidRPr="00923D83" w:rsidRDefault="00CA3860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LCD z panelem IPS i podświetleniem LED, </w:t>
            </w:r>
          </w:p>
          <w:p w14:paraId="6A6E80CE" w14:textId="77777777" w:rsidR="00CA3860" w:rsidRPr="00923D83" w:rsidRDefault="00CA3860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technologia dotyku </w:t>
            </w:r>
            <w:proofErr w:type="spellStart"/>
            <w:r w:rsidRPr="00923D83">
              <w:rPr>
                <w:sz w:val="24"/>
                <w:szCs w:val="24"/>
              </w:rPr>
              <w:t>InGlass</w:t>
            </w:r>
            <w:proofErr w:type="spellEnd"/>
            <w:r w:rsidRPr="00923D83">
              <w:rPr>
                <w:sz w:val="24"/>
                <w:szCs w:val="24"/>
              </w:rPr>
              <w:t xml:space="preserve"> lub równoważna. </w:t>
            </w:r>
          </w:p>
          <w:p w14:paraId="2C5052E7" w14:textId="77777777" w:rsidR="00CA3860" w:rsidRPr="00923D83" w:rsidRDefault="00CA3860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Liczba punktów dotyku 20. </w:t>
            </w:r>
          </w:p>
          <w:p w14:paraId="0187DD21" w14:textId="20892942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  <w:r w:rsidRPr="00923D83">
              <w:rPr>
                <w:sz w:val="24"/>
                <w:szCs w:val="24"/>
              </w:rPr>
              <w:t>Kąty obserwacji 178x178 stopni</w:t>
            </w:r>
          </w:p>
        </w:tc>
        <w:tc>
          <w:tcPr>
            <w:tcW w:w="3717" w:type="dxa"/>
          </w:tcPr>
          <w:p w14:paraId="543ADD28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67DD53AE" w14:textId="77777777" w:rsidTr="0098747F">
        <w:trPr>
          <w:trHeight w:val="449"/>
        </w:trPr>
        <w:tc>
          <w:tcPr>
            <w:tcW w:w="1694" w:type="dxa"/>
          </w:tcPr>
          <w:p w14:paraId="1F92BF79" w14:textId="0C155DE8" w:rsidR="00CA3860" w:rsidRPr="00923D83" w:rsidRDefault="00CA3860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Rozdzielczość</w:t>
            </w:r>
          </w:p>
        </w:tc>
        <w:tc>
          <w:tcPr>
            <w:tcW w:w="3825" w:type="dxa"/>
          </w:tcPr>
          <w:p w14:paraId="5BC837FB" w14:textId="41F4D733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3840x2160 (UHD 4K)</w:t>
            </w:r>
          </w:p>
        </w:tc>
        <w:tc>
          <w:tcPr>
            <w:tcW w:w="3717" w:type="dxa"/>
          </w:tcPr>
          <w:p w14:paraId="2B188CC6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273CCCAA" w14:textId="77777777" w:rsidTr="0098747F">
        <w:trPr>
          <w:trHeight w:val="428"/>
        </w:trPr>
        <w:tc>
          <w:tcPr>
            <w:tcW w:w="1694" w:type="dxa"/>
          </w:tcPr>
          <w:p w14:paraId="0F2D2311" w14:textId="2AC0391E" w:rsidR="00CA3860" w:rsidRPr="00923D83" w:rsidRDefault="00CA3860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Jasność </w:t>
            </w:r>
          </w:p>
        </w:tc>
        <w:tc>
          <w:tcPr>
            <w:tcW w:w="3825" w:type="dxa"/>
          </w:tcPr>
          <w:p w14:paraId="51A6ED49" w14:textId="68F0A1AE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Minimum 350 cd/m²,</w:t>
            </w:r>
          </w:p>
        </w:tc>
        <w:tc>
          <w:tcPr>
            <w:tcW w:w="3717" w:type="dxa"/>
          </w:tcPr>
          <w:p w14:paraId="0BE9E682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6D29FB3F" w14:textId="77777777" w:rsidTr="0098747F">
        <w:trPr>
          <w:trHeight w:val="561"/>
        </w:trPr>
        <w:tc>
          <w:tcPr>
            <w:tcW w:w="1694" w:type="dxa"/>
          </w:tcPr>
          <w:p w14:paraId="62845B84" w14:textId="2B5BF157" w:rsidR="00CA3860" w:rsidRPr="00923D83" w:rsidRDefault="00CA3860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Współczynnik kontrastu </w:t>
            </w:r>
          </w:p>
        </w:tc>
        <w:tc>
          <w:tcPr>
            <w:tcW w:w="3825" w:type="dxa"/>
          </w:tcPr>
          <w:p w14:paraId="0AB7B4EB" w14:textId="72778E76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5000:1</w:t>
            </w:r>
          </w:p>
        </w:tc>
        <w:tc>
          <w:tcPr>
            <w:tcW w:w="3717" w:type="dxa"/>
          </w:tcPr>
          <w:p w14:paraId="44A4464E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749DCE53" w14:textId="77777777" w:rsidTr="0098747F">
        <w:trPr>
          <w:trHeight w:val="271"/>
        </w:trPr>
        <w:tc>
          <w:tcPr>
            <w:tcW w:w="1694" w:type="dxa"/>
          </w:tcPr>
          <w:p w14:paraId="7E9882B7" w14:textId="01466E5A" w:rsidR="00CA3860" w:rsidRPr="00923D83" w:rsidRDefault="00CA3860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Czas reakcji (GTG) </w:t>
            </w:r>
          </w:p>
        </w:tc>
        <w:tc>
          <w:tcPr>
            <w:tcW w:w="3825" w:type="dxa"/>
          </w:tcPr>
          <w:p w14:paraId="3BDB96CC" w14:textId="6FA1478A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Min. 9,5 ms</w:t>
            </w:r>
          </w:p>
        </w:tc>
        <w:tc>
          <w:tcPr>
            <w:tcW w:w="3717" w:type="dxa"/>
          </w:tcPr>
          <w:p w14:paraId="7234F4BC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7B82A598" w14:textId="77777777" w:rsidTr="0098747F">
        <w:trPr>
          <w:trHeight w:val="276"/>
        </w:trPr>
        <w:tc>
          <w:tcPr>
            <w:tcW w:w="1694" w:type="dxa"/>
          </w:tcPr>
          <w:p w14:paraId="73A759A0" w14:textId="06041AB6" w:rsidR="00CA3860" w:rsidRPr="00923D83" w:rsidRDefault="00CA3860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Mikrofon</w:t>
            </w:r>
          </w:p>
        </w:tc>
        <w:tc>
          <w:tcPr>
            <w:tcW w:w="3825" w:type="dxa"/>
          </w:tcPr>
          <w:p w14:paraId="76263DB7" w14:textId="194270F2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Wbudowany w urządzenie </w:t>
            </w:r>
          </w:p>
        </w:tc>
        <w:tc>
          <w:tcPr>
            <w:tcW w:w="3717" w:type="dxa"/>
          </w:tcPr>
          <w:p w14:paraId="341A9995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63CA4E4D" w14:textId="77777777" w:rsidTr="002F0EAD">
        <w:trPr>
          <w:trHeight w:val="503"/>
        </w:trPr>
        <w:tc>
          <w:tcPr>
            <w:tcW w:w="1694" w:type="dxa"/>
          </w:tcPr>
          <w:p w14:paraId="5E17A876" w14:textId="66816B71" w:rsidR="00CA3860" w:rsidRPr="00923D83" w:rsidRDefault="00CA3860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Głośniki</w:t>
            </w:r>
          </w:p>
        </w:tc>
        <w:tc>
          <w:tcPr>
            <w:tcW w:w="3825" w:type="dxa"/>
          </w:tcPr>
          <w:p w14:paraId="4CA6949A" w14:textId="24F3B87A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Wbudowane w urządzenie o mocy min. 2 x 10W </w:t>
            </w:r>
          </w:p>
        </w:tc>
        <w:tc>
          <w:tcPr>
            <w:tcW w:w="3717" w:type="dxa"/>
          </w:tcPr>
          <w:p w14:paraId="2D9FBAB4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67EA421A" w14:textId="77777777" w:rsidTr="00CA3860">
        <w:trPr>
          <w:trHeight w:val="1306"/>
        </w:trPr>
        <w:tc>
          <w:tcPr>
            <w:tcW w:w="1694" w:type="dxa"/>
          </w:tcPr>
          <w:p w14:paraId="0E03C3A6" w14:textId="77777777" w:rsidR="00CA3860" w:rsidRPr="00923D83" w:rsidRDefault="00CA3860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lastRenderedPageBreak/>
              <w:t>Wejścia sygnału</w:t>
            </w:r>
          </w:p>
          <w:p w14:paraId="632AC1AD" w14:textId="4175799E" w:rsidR="00CA3860" w:rsidRPr="00923D83" w:rsidRDefault="00CA3860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audio/video</w:t>
            </w:r>
          </w:p>
        </w:tc>
        <w:tc>
          <w:tcPr>
            <w:tcW w:w="3825" w:type="dxa"/>
          </w:tcPr>
          <w:p w14:paraId="34F8DB84" w14:textId="77777777" w:rsidR="00CA3860" w:rsidRPr="00923D83" w:rsidRDefault="00CA3860" w:rsidP="00923D83">
            <w:pPr>
              <w:rPr>
                <w:sz w:val="24"/>
                <w:szCs w:val="24"/>
                <w:lang w:val="en-US"/>
              </w:rPr>
            </w:pPr>
            <w:r w:rsidRPr="00923D83">
              <w:rPr>
                <w:sz w:val="24"/>
                <w:szCs w:val="24"/>
                <w:lang w:val="en-US"/>
              </w:rPr>
              <w:t>3,5 mm Jack audio</w:t>
            </w:r>
          </w:p>
          <w:p w14:paraId="4A0A1D76" w14:textId="77777777" w:rsidR="00CA3860" w:rsidRPr="00923D83" w:rsidRDefault="00CA3860" w:rsidP="00923D83">
            <w:pPr>
              <w:rPr>
                <w:sz w:val="24"/>
                <w:szCs w:val="24"/>
                <w:lang w:val="en-US"/>
              </w:rPr>
            </w:pPr>
            <w:r w:rsidRPr="00923D83">
              <w:rPr>
                <w:sz w:val="24"/>
                <w:szCs w:val="24"/>
                <w:lang w:val="en-US"/>
              </w:rPr>
              <w:t>DisplayPort x1</w:t>
            </w:r>
            <w:r w:rsidRPr="00923D83">
              <w:rPr>
                <w:sz w:val="24"/>
                <w:szCs w:val="24"/>
                <w:lang w:val="en-US"/>
              </w:rPr>
              <w:br/>
              <w:t>HDMI x2</w:t>
            </w:r>
          </w:p>
          <w:p w14:paraId="7A5504A7" w14:textId="01190ECA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  <w:lang w:val="en-US"/>
              </w:rPr>
              <w:t>VGA x1</w:t>
            </w:r>
          </w:p>
        </w:tc>
        <w:tc>
          <w:tcPr>
            <w:tcW w:w="3717" w:type="dxa"/>
          </w:tcPr>
          <w:p w14:paraId="2AA06FB5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3A783722" w14:textId="77777777" w:rsidTr="00CA3860">
        <w:trPr>
          <w:trHeight w:val="659"/>
        </w:trPr>
        <w:tc>
          <w:tcPr>
            <w:tcW w:w="1694" w:type="dxa"/>
          </w:tcPr>
          <w:p w14:paraId="52C772B9" w14:textId="77777777" w:rsidR="00CA3860" w:rsidRPr="00923D83" w:rsidRDefault="00CA3860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wyjścia sygnału</w:t>
            </w:r>
          </w:p>
          <w:p w14:paraId="20F6C700" w14:textId="4888F242" w:rsidR="00CA3860" w:rsidRPr="00923D83" w:rsidRDefault="00CA3860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audio/video</w:t>
            </w:r>
          </w:p>
        </w:tc>
        <w:tc>
          <w:tcPr>
            <w:tcW w:w="3825" w:type="dxa"/>
          </w:tcPr>
          <w:p w14:paraId="39590378" w14:textId="77777777" w:rsidR="00CA3860" w:rsidRPr="00923D83" w:rsidRDefault="00CA3860" w:rsidP="00923D83">
            <w:pPr>
              <w:rPr>
                <w:sz w:val="24"/>
                <w:szCs w:val="24"/>
                <w:lang w:val="en-US"/>
              </w:rPr>
            </w:pPr>
            <w:r w:rsidRPr="00923D83">
              <w:rPr>
                <w:sz w:val="24"/>
                <w:szCs w:val="24"/>
                <w:lang w:val="en-US"/>
              </w:rPr>
              <w:t>DisplayPort x1</w:t>
            </w:r>
          </w:p>
          <w:p w14:paraId="363CFF87" w14:textId="26E6F341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  <w:lang w:val="en-US"/>
              </w:rPr>
              <w:t>3,5 mm Jack</w:t>
            </w:r>
          </w:p>
        </w:tc>
        <w:tc>
          <w:tcPr>
            <w:tcW w:w="3717" w:type="dxa"/>
          </w:tcPr>
          <w:p w14:paraId="5D239E2E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2F0F8453" w14:textId="77777777" w:rsidTr="00CA3860">
        <w:trPr>
          <w:trHeight w:val="838"/>
        </w:trPr>
        <w:tc>
          <w:tcPr>
            <w:tcW w:w="1694" w:type="dxa"/>
          </w:tcPr>
          <w:p w14:paraId="30E7E6D3" w14:textId="48C299A7" w:rsidR="00CA3860" w:rsidRPr="00923D83" w:rsidRDefault="00CA3860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Gniazda danych</w:t>
            </w:r>
          </w:p>
        </w:tc>
        <w:tc>
          <w:tcPr>
            <w:tcW w:w="3825" w:type="dxa"/>
          </w:tcPr>
          <w:p w14:paraId="050ECFB2" w14:textId="77777777" w:rsidR="00CA3860" w:rsidRPr="00923D83" w:rsidRDefault="00CA3860" w:rsidP="00923D83">
            <w:pPr>
              <w:rPr>
                <w:sz w:val="24"/>
                <w:szCs w:val="24"/>
                <w:lang w:val="en-US"/>
              </w:rPr>
            </w:pPr>
            <w:r w:rsidRPr="00923D83">
              <w:rPr>
                <w:sz w:val="24"/>
                <w:szCs w:val="24"/>
                <w:lang w:val="en-US"/>
              </w:rPr>
              <w:t>Port LAN (rj45)</w:t>
            </w:r>
          </w:p>
          <w:p w14:paraId="2442934B" w14:textId="77777777" w:rsidR="00CA3860" w:rsidRPr="00923D83" w:rsidRDefault="00CA3860" w:rsidP="00923D83">
            <w:pPr>
              <w:rPr>
                <w:sz w:val="24"/>
                <w:szCs w:val="24"/>
                <w:lang w:val="en-US"/>
              </w:rPr>
            </w:pPr>
            <w:r w:rsidRPr="00923D83">
              <w:rPr>
                <w:sz w:val="24"/>
                <w:szCs w:val="24"/>
                <w:lang w:val="en-US"/>
              </w:rPr>
              <w:t>USB x2</w:t>
            </w:r>
          </w:p>
          <w:p w14:paraId="4B8EED77" w14:textId="29195D7E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  <w:lang w:val="en-US"/>
              </w:rPr>
              <w:t>RS232C</w:t>
            </w:r>
          </w:p>
        </w:tc>
        <w:tc>
          <w:tcPr>
            <w:tcW w:w="3717" w:type="dxa"/>
          </w:tcPr>
          <w:p w14:paraId="4538CCA4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74746276" w14:textId="77777777" w:rsidTr="002F0EAD">
        <w:trPr>
          <w:trHeight w:val="583"/>
        </w:trPr>
        <w:tc>
          <w:tcPr>
            <w:tcW w:w="1694" w:type="dxa"/>
          </w:tcPr>
          <w:p w14:paraId="01542857" w14:textId="6C8D870A" w:rsidR="00CA3860" w:rsidRPr="00923D83" w:rsidRDefault="00CA3860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Dotyk wykonywany</w:t>
            </w:r>
          </w:p>
        </w:tc>
        <w:tc>
          <w:tcPr>
            <w:tcW w:w="3825" w:type="dxa"/>
          </w:tcPr>
          <w:p w14:paraId="149C5053" w14:textId="4D247BEC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Rysik (rysik ma być dołączony do zestawu), palcem</w:t>
            </w:r>
          </w:p>
        </w:tc>
        <w:tc>
          <w:tcPr>
            <w:tcW w:w="3717" w:type="dxa"/>
          </w:tcPr>
          <w:p w14:paraId="4BC234E7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3BB73BA5" w14:textId="77777777" w:rsidTr="00CA3860">
        <w:trPr>
          <w:trHeight w:val="1118"/>
        </w:trPr>
        <w:tc>
          <w:tcPr>
            <w:tcW w:w="1694" w:type="dxa"/>
          </w:tcPr>
          <w:p w14:paraId="21182332" w14:textId="0C826FA4" w:rsidR="00CA3860" w:rsidRPr="00923D83" w:rsidRDefault="00CA3860" w:rsidP="00923D83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Pobór mocy</w:t>
            </w:r>
          </w:p>
        </w:tc>
        <w:tc>
          <w:tcPr>
            <w:tcW w:w="3825" w:type="dxa"/>
          </w:tcPr>
          <w:p w14:paraId="0BB2DBB6" w14:textId="77777777" w:rsidR="00CA3860" w:rsidRPr="00923D83" w:rsidRDefault="00CA3860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Pobór mocy przy maksymalny obciążeniu nie więcej niż 310W</w:t>
            </w:r>
          </w:p>
          <w:p w14:paraId="360AF23B" w14:textId="67A399D3" w:rsidR="00CA3860" w:rsidRPr="00923D83" w:rsidRDefault="00CA3860" w:rsidP="00923D8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Pobór mocy w trybie czuwania nie więcej 0,5W</w:t>
            </w:r>
          </w:p>
        </w:tc>
        <w:tc>
          <w:tcPr>
            <w:tcW w:w="3717" w:type="dxa"/>
          </w:tcPr>
          <w:p w14:paraId="5CFB9CB2" w14:textId="77777777" w:rsidR="00CA3860" w:rsidRPr="00923D83" w:rsidRDefault="00CA3860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A3860" w:rsidRPr="00923D83" w14:paraId="677FF3E6" w14:textId="77777777" w:rsidTr="002F0EAD">
        <w:trPr>
          <w:trHeight w:val="1119"/>
        </w:trPr>
        <w:tc>
          <w:tcPr>
            <w:tcW w:w="1694" w:type="dxa"/>
          </w:tcPr>
          <w:p w14:paraId="7F7800C1" w14:textId="77777777" w:rsidR="00CA3860" w:rsidRPr="00923D83" w:rsidRDefault="00CA3860" w:rsidP="00923D83">
            <w:pPr>
              <w:rPr>
                <w:sz w:val="24"/>
                <w:szCs w:val="24"/>
              </w:rPr>
            </w:pPr>
          </w:p>
        </w:tc>
        <w:tc>
          <w:tcPr>
            <w:tcW w:w="3825" w:type="dxa"/>
          </w:tcPr>
          <w:p w14:paraId="0A512326" w14:textId="77777777" w:rsidR="00CA3860" w:rsidRPr="00923D83" w:rsidRDefault="00CA3860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Certyfikat pracy w trybie 24/7</w:t>
            </w:r>
          </w:p>
          <w:p w14:paraId="65BE2711" w14:textId="77777777" w:rsidR="00CA3860" w:rsidRPr="00923D83" w:rsidRDefault="00CA3860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Współpraca z systemem Windows 11, </w:t>
            </w:r>
            <w:proofErr w:type="spellStart"/>
            <w:r w:rsidRPr="00923D83">
              <w:rPr>
                <w:sz w:val="24"/>
                <w:szCs w:val="24"/>
              </w:rPr>
              <w:t>macOS</w:t>
            </w:r>
            <w:proofErr w:type="spellEnd"/>
            <w:r w:rsidRPr="00923D83">
              <w:rPr>
                <w:sz w:val="24"/>
                <w:szCs w:val="24"/>
              </w:rPr>
              <w:t xml:space="preserve"> oraz android</w:t>
            </w:r>
          </w:p>
          <w:p w14:paraId="39C1E7D2" w14:textId="4AEDB534" w:rsidR="00CA3860" w:rsidRPr="00923D83" w:rsidRDefault="00CA3860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Gwarancja producenta min. 24 miesięcy</w:t>
            </w:r>
          </w:p>
        </w:tc>
        <w:tc>
          <w:tcPr>
            <w:tcW w:w="3717" w:type="dxa"/>
          </w:tcPr>
          <w:p w14:paraId="5EE738EE" w14:textId="77777777" w:rsidR="00CA3860" w:rsidRPr="00923D83" w:rsidRDefault="00CA3860" w:rsidP="00923D83">
            <w:pPr>
              <w:rPr>
                <w:sz w:val="24"/>
                <w:szCs w:val="24"/>
              </w:rPr>
            </w:pPr>
          </w:p>
        </w:tc>
      </w:tr>
    </w:tbl>
    <w:p w14:paraId="304244F0" w14:textId="33D530B6" w:rsidR="00CA3860" w:rsidRPr="00923D83" w:rsidRDefault="00CA3860" w:rsidP="00923D83">
      <w:pPr>
        <w:rPr>
          <w:sz w:val="24"/>
          <w:szCs w:val="24"/>
        </w:rPr>
      </w:pPr>
    </w:p>
    <w:p w14:paraId="422292CC" w14:textId="0C20B808" w:rsidR="00CA3860" w:rsidRPr="00923D83" w:rsidRDefault="00CA3860" w:rsidP="00923D83">
      <w:pPr>
        <w:pStyle w:val="Nagwek2"/>
        <w:rPr>
          <w:rFonts w:ascii="Calibri" w:hAnsi="Calibri" w:cs="Calibri"/>
          <w:sz w:val="28"/>
          <w:szCs w:val="28"/>
        </w:rPr>
      </w:pPr>
      <w:r w:rsidRPr="00923D83">
        <w:rPr>
          <w:rFonts w:ascii="Calibri" w:eastAsia="Times New Roman" w:hAnsi="Calibri" w:cs="Calibri"/>
          <w:sz w:val="28"/>
          <w:szCs w:val="28"/>
        </w:rPr>
        <w:t>Pozycja 2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774"/>
        <w:gridCol w:w="3788"/>
        <w:gridCol w:w="3674"/>
      </w:tblGrid>
      <w:tr w:rsidR="0098747F" w:rsidRPr="00923D83" w14:paraId="55E7053B" w14:textId="77777777" w:rsidTr="00DD2CBB">
        <w:trPr>
          <w:trHeight w:val="72"/>
        </w:trPr>
        <w:tc>
          <w:tcPr>
            <w:tcW w:w="9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9BF7" w14:textId="6D6514F4" w:rsidR="0098747F" w:rsidRPr="00923D83" w:rsidRDefault="0098747F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Rysik do monitora dotykowego - pióro do tablic interaktywnych</w:t>
            </w:r>
          </w:p>
        </w:tc>
      </w:tr>
      <w:tr w:rsidR="0098747F" w:rsidRPr="00923D83" w14:paraId="0CA03A71" w14:textId="77777777" w:rsidTr="00DD2CBB">
        <w:trPr>
          <w:trHeight w:val="37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0929C" w14:textId="77777777" w:rsidR="0098747F" w:rsidRPr="00923D83" w:rsidRDefault="0098747F" w:rsidP="00923D83">
            <w:pPr>
              <w:ind w:right="23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Konfiguracja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2CE8" w14:textId="77777777" w:rsidR="0098747F" w:rsidRPr="00923D83" w:rsidRDefault="0098747F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Wymagane parametry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8AFFF" w14:textId="77777777" w:rsidR="0098747F" w:rsidRPr="00923D83" w:rsidRDefault="0098747F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Oferowane parametry</w:t>
            </w:r>
          </w:p>
          <w:p w14:paraId="3864C32C" w14:textId="77777777" w:rsidR="0098747F" w:rsidRPr="00923D83" w:rsidRDefault="0098747F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Typ-model / Producent</w:t>
            </w:r>
          </w:p>
        </w:tc>
      </w:tr>
      <w:tr w:rsidR="0098747F" w:rsidRPr="00923D83" w14:paraId="3FBE00FC" w14:textId="77777777" w:rsidTr="00DD2CBB">
        <w:trPr>
          <w:trHeight w:val="279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B127" w14:textId="77777777" w:rsidR="0098747F" w:rsidRPr="00923D83" w:rsidRDefault="0098747F" w:rsidP="00923D83">
            <w:pPr>
              <w:ind w:right="24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F1689" w14:textId="77777777" w:rsidR="0098747F" w:rsidRPr="00923D83" w:rsidRDefault="0098747F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58DE" w14:textId="77777777" w:rsidR="0098747F" w:rsidRPr="00923D83" w:rsidRDefault="0098747F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3.</w:t>
            </w:r>
          </w:p>
        </w:tc>
      </w:tr>
      <w:tr w:rsidR="0098747F" w:rsidRPr="00923D83" w14:paraId="2FD02CED" w14:textId="77777777" w:rsidTr="0098747F">
        <w:trPr>
          <w:trHeight w:val="350"/>
        </w:trPr>
        <w:tc>
          <w:tcPr>
            <w:tcW w:w="1694" w:type="dxa"/>
            <w:hideMark/>
          </w:tcPr>
          <w:p w14:paraId="2CEEFE9B" w14:textId="2CB70B64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Wielopak </w:t>
            </w:r>
          </w:p>
        </w:tc>
        <w:tc>
          <w:tcPr>
            <w:tcW w:w="3825" w:type="dxa"/>
          </w:tcPr>
          <w:p w14:paraId="505A938F" w14:textId="09ADE597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Tak, min. 5 w opakowaniu </w:t>
            </w:r>
          </w:p>
        </w:tc>
        <w:tc>
          <w:tcPr>
            <w:tcW w:w="3717" w:type="dxa"/>
          </w:tcPr>
          <w:p w14:paraId="3DDBAEDD" w14:textId="77777777" w:rsidR="0098747F" w:rsidRPr="00923D83" w:rsidRDefault="0098747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98747F" w:rsidRPr="00923D83" w14:paraId="55CB60EB" w14:textId="77777777" w:rsidTr="0098747F">
        <w:trPr>
          <w:trHeight w:val="428"/>
        </w:trPr>
        <w:tc>
          <w:tcPr>
            <w:tcW w:w="1694" w:type="dxa"/>
          </w:tcPr>
          <w:p w14:paraId="6058555D" w14:textId="0C5CDB6A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Końcówki </w:t>
            </w:r>
          </w:p>
        </w:tc>
        <w:tc>
          <w:tcPr>
            <w:tcW w:w="3825" w:type="dxa"/>
          </w:tcPr>
          <w:p w14:paraId="37CFC5C0" w14:textId="5D7A047D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2 grubości </w:t>
            </w:r>
          </w:p>
        </w:tc>
        <w:tc>
          <w:tcPr>
            <w:tcW w:w="3717" w:type="dxa"/>
          </w:tcPr>
          <w:p w14:paraId="38E21EFB" w14:textId="77777777" w:rsidR="0098747F" w:rsidRPr="00923D83" w:rsidRDefault="0098747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98747F" w:rsidRPr="00923D83" w14:paraId="0A3749A9" w14:textId="77777777" w:rsidTr="0098747F">
        <w:trPr>
          <w:trHeight w:val="419"/>
        </w:trPr>
        <w:tc>
          <w:tcPr>
            <w:tcW w:w="1694" w:type="dxa"/>
          </w:tcPr>
          <w:p w14:paraId="7651FA20" w14:textId="1E31CE1C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Mocowanie</w:t>
            </w:r>
          </w:p>
        </w:tc>
        <w:tc>
          <w:tcPr>
            <w:tcW w:w="3825" w:type="dxa"/>
          </w:tcPr>
          <w:p w14:paraId="41F586E6" w14:textId="21B37BBC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magnetyczne</w:t>
            </w:r>
          </w:p>
        </w:tc>
        <w:tc>
          <w:tcPr>
            <w:tcW w:w="3717" w:type="dxa"/>
          </w:tcPr>
          <w:p w14:paraId="03450757" w14:textId="77777777" w:rsidR="0098747F" w:rsidRPr="00923D83" w:rsidRDefault="0098747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98747F" w:rsidRPr="00923D83" w14:paraId="767074CB" w14:textId="77777777" w:rsidTr="00DD2CBB">
        <w:trPr>
          <w:trHeight w:val="697"/>
        </w:trPr>
        <w:tc>
          <w:tcPr>
            <w:tcW w:w="1694" w:type="dxa"/>
          </w:tcPr>
          <w:p w14:paraId="06117C97" w14:textId="47288FFB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Kompatybilność</w:t>
            </w:r>
          </w:p>
        </w:tc>
        <w:tc>
          <w:tcPr>
            <w:tcW w:w="3825" w:type="dxa"/>
          </w:tcPr>
          <w:p w14:paraId="67E56D0F" w14:textId="7B613AE2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Kompatybilny z zakupionymi monitorami interaktywnymi </w:t>
            </w:r>
          </w:p>
        </w:tc>
        <w:tc>
          <w:tcPr>
            <w:tcW w:w="3717" w:type="dxa"/>
          </w:tcPr>
          <w:p w14:paraId="6795BC94" w14:textId="77777777" w:rsidR="0098747F" w:rsidRPr="00923D83" w:rsidRDefault="0098747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98747F" w:rsidRPr="00923D83" w14:paraId="33270799" w14:textId="77777777" w:rsidTr="0098747F">
        <w:trPr>
          <w:trHeight w:val="424"/>
        </w:trPr>
        <w:tc>
          <w:tcPr>
            <w:tcW w:w="1694" w:type="dxa"/>
          </w:tcPr>
          <w:p w14:paraId="533D99B0" w14:textId="5C613BE9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waga</w:t>
            </w:r>
          </w:p>
        </w:tc>
        <w:tc>
          <w:tcPr>
            <w:tcW w:w="3825" w:type="dxa"/>
          </w:tcPr>
          <w:p w14:paraId="7D3DDE35" w14:textId="6A63779A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Max. 2 g</w:t>
            </w:r>
          </w:p>
        </w:tc>
        <w:tc>
          <w:tcPr>
            <w:tcW w:w="3717" w:type="dxa"/>
          </w:tcPr>
          <w:p w14:paraId="49829F53" w14:textId="77777777" w:rsidR="0098747F" w:rsidRPr="00923D83" w:rsidRDefault="0098747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98747F" w:rsidRPr="00923D83" w14:paraId="2AF66972" w14:textId="77777777" w:rsidTr="0098747F">
        <w:trPr>
          <w:trHeight w:val="401"/>
        </w:trPr>
        <w:tc>
          <w:tcPr>
            <w:tcW w:w="1694" w:type="dxa"/>
          </w:tcPr>
          <w:p w14:paraId="7B5B4741" w14:textId="0FE8AFB3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gwarancja</w:t>
            </w:r>
          </w:p>
        </w:tc>
        <w:tc>
          <w:tcPr>
            <w:tcW w:w="3825" w:type="dxa"/>
          </w:tcPr>
          <w:p w14:paraId="77C97E2C" w14:textId="539929D7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24 m-ce gwarancji  producenta</w:t>
            </w:r>
          </w:p>
        </w:tc>
        <w:tc>
          <w:tcPr>
            <w:tcW w:w="3717" w:type="dxa"/>
          </w:tcPr>
          <w:p w14:paraId="07FA5E0A" w14:textId="77777777" w:rsidR="0098747F" w:rsidRPr="00923D83" w:rsidRDefault="0098747F" w:rsidP="00923D83">
            <w:pPr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</w:tbl>
    <w:p w14:paraId="1CB0C3DD" w14:textId="22DCD821" w:rsidR="00CA3860" w:rsidRPr="00923D83" w:rsidRDefault="00CA3860" w:rsidP="00923D83">
      <w:pPr>
        <w:rPr>
          <w:sz w:val="24"/>
          <w:szCs w:val="24"/>
        </w:rPr>
      </w:pPr>
    </w:p>
    <w:p w14:paraId="4FF2A232" w14:textId="15062233" w:rsidR="00CA3860" w:rsidRPr="00923D83" w:rsidRDefault="00CA3860" w:rsidP="00923D83">
      <w:pPr>
        <w:pStyle w:val="Nagwek2"/>
        <w:rPr>
          <w:rFonts w:ascii="Calibri" w:hAnsi="Calibri" w:cs="Calibri"/>
          <w:sz w:val="28"/>
          <w:szCs w:val="28"/>
        </w:rPr>
      </w:pPr>
      <w:r w:rsidRPr="00923D83">
        <w:rPr>
          <w:rFonts w:ascii="Calibri" w:eastAsia="Times New Roman" w:hAnsi="Calibri" w:cs="Calibri"/>
          <w:sz w:val="28"/>
          <w:szCs w:val="28"/>
        </w:rPr>
        <w:lastRenderedPageBreak/>
        <w:t>Pozycja 3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825"/>
        <w:gridCol w:w="3717"/>
      </w:tblGrid>
      <w:tr w:rsidR="0098747F" w:rsidRPr="00923D83" w14:paraId="55BE5839" w14:textId="77777777" w:rsidTr="00DD2CBB">
        <w:trPr>
          <w:trHeight w:val="72"/>
        </w:trPr>
        <w:tc>
          <w:tcPr>
            <w:tcW w:w="9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EC87E" w14:textId="60CBEFA3" w:rsidR="0098747F" w:rsidRPr="00923D83" w:rsidRDefault="0098747F" w:rsidP="00923D83">
            <w:pPr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Mobilny stojak dla interaktywnego monitora dotykowego</w:t>
            </w:r>
          </w:p>
        </w:tc>
      </w:tr>
      <w:tr w:rsidR="0098747F" w:rsidRPr="00923D83" w14:paraId="283637DF" w14:textId="77777777" w:rsidTr="00DD2CBB">
        <w:trPr>
          <w:trHeight w:val="373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B635E" w14:textId="77777777" w:rsidR="0098747F" w:rsidRPr="00923D83" w:rsidRDefault="0098747F" w:rsidP="00923D83">
            <w:pPr>
              <w:ind w:right="23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Konfiguracja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FCCC4" w14:textId="77777777" w:rsidR="0098747F" w:rsidRPr="00923D83" w:rsidRDefault="0098747F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Wymagane parametry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36D9" w14:textId="77777777" w:rsidR="0098747F" w:rsidRPr="00923D83" w:rsidRDefault="0098747F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Oferowane parametry</w:t>
            </w:r>
          </w:p>
          <w:p w14:paraId="457803CA" w14:textId="77777777" w:rsidR="0098747F" w:rsidRPr="00923D83" w:rsidRDefault="0098747F" w:rsidP="00923D83">
            <w:pPr>
              <w:ind w:right="23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Typ-model / Producent</w:t>
            </w:r>
          </w:p>
        </w:tc>
      </w:tr>
      <w:tr w:rsidR="0098747F" w:rsidRPr="00923D83" w14:paraId="11DA0481" w14:textId="77777777" w:rsidTr="00DD2CBB">
        <w:trPr>
          <w:trHeight w:val="279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A3789" w14:textId="77777777" w:rsidR="0098747F" w:rsidRPr="00923D83" w:rsidRDefault="0098747F" w:rsidP="00923D83">
            <w:pPr>
              <w:ind w:right="24"/>
              <w:rPr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4E38" w14:textId="77777777" w:rsidR="0098747F" w:rsidRPr="00923D83" w:rsidRDefault="0098747F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B72D" w14:textId="77777777" w:rsidR="0098747F" w:rsidRPr="00923D83" w:rsidRDefault="0098747F" w:rsidP="00923D83">
            <w:pPr>
              <w:ind w:right="24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23D83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3.</w:t>
            </w:r>
          </w:p>
        </w:tc>
      </w:tr>
      <w:tr w:rsidR="0098747F" w:rsidRPr="00923D83" w14:paraId="5BF4446E" w14:textId="77777777" w:rsidTr="002F0EAD">
        <w:trPr>
          <w:trHeight w:val="583"/>
        </w:trPr>
        <w:tc>
          <w:tcPr>
            <w:tcW w:w="1694" w:type="dxa"/>
          </w:tcPr>
          <w:p w14:paraId="73EB8374" w14:textId="4F9044FA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Mobilność</w:t>
            </w:r>
          </w:p>
        </w:tc>
        <w:tc>
          <w:tcPr>
            <w:tcW w:w="3825" w:type="dxa"/>
          </w:tcPr>
          <w:p w14:paraId="2D1EFAFE" w14:textId="6CB30721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Stojak mobilny na monitor na kołach skrętnych z możliwością ich blokady</w:t>
            </w:r>
          </w:p>
        </w:tc>
        <w:tc>
          <w:tcPr>
            <w:tcW w:w="3717" w:type="dxa"/>
          </w:tcPr>
          <w:p w14:paraId="188FB3E0" w14:textId="77777777" w:rsidR="0098747F" w:rsidRPr="00923D83" w:rsidRDefault="0098747F" w:rsidP="00923D83">
            <w:pPr>
              <w:rPr>
                <w:sz w:val="24"/>
                <w:szCs w:val="24"/>
              </w:rPr>
            </w:pPr>
          </w:p>
        </w:tc>
      </w:tr>
      <w:tr w:rsidR="0098747F" w:rsidRPr="00923D83" w14:paraId="4557A825" w14:textId="77777777" w:rsidTr="00DD2CBB">
        <w:trPr>
          <w:trHeight w:val="665"/>
        </w:trPr>
        <w:tc>
          <w:tcPr>
            <w:tcW w:w="1694" w:type="dxa"/>
          </w:tcPr>
          <w:p w14:paraId="44F228AC" w14:textId="2B2574CD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Standard mocowania</w:t>
            </w:r>
          </w:p>
        </w:tc>
        <w:tc>
          <w:tcPr>
            <w:tcW w:w="3825" w:type="dxa"/>
          </w:tcPr>
          <w:p w14:paraId="190F19DD" w14:textId="01749178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Zgodność ze standardem VESA obsługujący rozmiar 600mm x 400mm a także posiadający możliwość regulacji rozmiaru pozwalając zamontować mniejsze jak i większe monitory.</w:t>
            </w:r>
          </w:p>
        </w:tc>
        <w:tc>
          <w:tcPr>
            <w:tcW w:w="3717" w:type="dxa"/>
          </w:tcPr>
          <w:p w14:paraId="736002C8" w14:textId="77777777" w:rsidR="0098747F" w:rsidRPr="00923D83" w:rsidRDefault="0098747F" w:rsidP="00923D83">
            <w:pPr>
              <w:rPr>
                <w:sz w:val="24"/>
                <w:szCs w:val="24"/>
              </w:rPr>
            </w:pPr>
          </w:p>
        </w:tc>
      </w:tr>
      <w:tr w:rsidR="0098747F" w:rsidRPr="00923D83" w14:paraId="3B8B8A8B" w14:textId="77777777" w:rsidTr="00DD2CBB">
        <w:trPr>
          <w:trHeight w:val="561"/>
        </w:trPr>
        <w:tc>
          <w:tcPr>
            <w:tcW w:w="1694" w:type="dxa"/>
          </w:tcPr>
          <w:p w14:paraId="4EDA6616" w14:textId="393274C1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Regulacja</w:t>
            </w:r>
          </w:p>
        </w:tc>
        <w:tc>
          <w:tcPr>
            <w:tcW w:w="3825" w:type="dxa"/>
          </w:tcPr>
          <w:p w14:paraId="2B8B413F" w14:textId="5FB5EFB8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Możliwość regulacji wysokości położenia monitora</w:t>
            </w:r>
          </w:p>
        </w:tc>
        <w:tc>
          <w:tcPr>
            <w:tcW w:w="3717" w:type="dxa"/>
          </w:tcPr>
          <w:p w14:paraId="1852CCE7" w14:textId="77777777" w:rsidR="0098747F" w:rsidRPr="00923D83" w:rsidRDefault="0098747F" w:rsidP="00923D83">
            <w:pPr>
              <w:rPr>
                <w:sz w:val="24"/>
                <w:szCs w:val="24"/>
              </w:rPr>
            </w:pPr>
          </w:p>
        </w:tc>
      </w:tr>
      <w:tr w:rsidR="0098747F" w:rsidRPr="00923D83" w14:paraId="3FB94370" w14:textId="77777777" w:rsidTr="00DD2CBB">
        <w:trPr>
          <w:trHeight w:val="697"/>
        </w:trPr>
        <w:tc>
          <w:tcPr>
            <w:tcW w:w="1694" w:type="dxa"/>
          </w:tcPr>
          <w:p w14:paraId="734EBB0D" w14:textId="61BA5D5A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System organizacji przewodów</w:t>
            </w:r>
          </w:p>
        </w:tc>
        <w:tc>
          <w:tcPr>
            <w:tcW w:w="3825" w:type="dxa"/>
          </w:tcPr>
          <w:p w14:paraId="2E6AE9A5" w14:textId="459C3B08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Możliwość organizacji, maskowania przewodów (np. w kolumnach stojaka)</w:t>
            </w:r>
          </w:p>
        </w:tc>
        <w:tc>
          <w:tcPr>
            <w:tcW w:w="3717" w:type="dxa"/>
          </w:tcPr>
          <w:p w14:paraId="56922599" w14:textId="77777777" w:rsidR="0098747F" w:rsidRPr="00923D83" w:rsidRDefault="0098747F" w:rsidP="00923D83">
            <w:pPr>
              <w:rPr>
                <w:sz w:val="24"/>
                <w:szCs w:val="24"/>
              </w:rPr>
            </w:pPr>
          </w:p>
        </w:tc>
      </w:tr>
      <w:tr w:rsidR="0098747F" w:rsidRPr="00923D83" w14:paraId="5E1A7E1C" w14:textId="77777777" w:rsidTr="00DD2CBB">
        <w:trPr>
          <w:trHeight w:val="676"/>
        </w:trPr>
        <w:tc>
          <w:tcPr>
            <w:tcW w:w="1694" w:type="dxa"/>
          </w:tcPr>
          <w:p w14:paraId="415CE5E5" w14:textId="15918CFB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Nośność stojaka</w:t>
            </w:r>
          </w:p>
        </w:tc>
        <w:tc>
          <w:tcPr>
            <w:tcW w:w="3825" w:type="dxa"/>
          </w:tcPr>
          <w:p w14:paraId="23EC639A" w14:textId="0BDA4251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Możliwość zamontowania monitorów ważących min. 136kg lub więcej</w:t>
            </w:r>
          </w:p>
        </w:tc>
        <w:tc>
          <w:tcPr>
            <w:tcW w:w="3717" w:type="dxa"/>
          </w:tcPr>
          <w:p w14:paraId="3EB5C384" w14:textId="77777777" w:rsidR="0098747F" w:rsidRPr="00923D83" w:rsidRDefault="0098747F" w:rsidP="00923D83">
            <w:pPr>
              <w:rPr>
                <w:sz w:val="24"/>
                <w:szCs w:val="24"/>
              </w:rPr>
            </w:pPr>
          </w:p>
        </w:tc>
      </w:tr>
      <w:tr w:rsidR="0098747F" w:rsidRPr="00923D83" w14:paraId="780654B3" w14:textId="77777777" w:rsidTr="00DD2CBB">
        <w:trPr>
          <w:trHeight w:val="676"/>
        </w:trPr>
        <w:tc>
          <w:tcPr>
            <w:tcW w:w="1694" w:type="dxa"/>
          </w:tcPr>
          <w:p w14:paraId="3964EC3D" w14:textId="4F2EDBB1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Wspierana wielkość</w:t>
            </w:r>
          </w:p>
        </w:tc>
        <w:tc>
          <w:tcPr>
            <w:tcW w:w="3825" w:type="dxa"/>
          </w:tcPr>
          <w:p w14:paraId="6FC7A17F" w14:textId="53AEECF7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Możliwość montażu monitorów min. 85 cali, 100 cali i większych</w:t>
            </w:r>
          </w:p>
        </w:tc>
        <w:tc>
          <w:tcPr>
            <w:tcW w:w="3717" w:type="dxa"/>
          </w:tcPr>
          <w:p w14:paraId="588B6DF6" w14:textId="77777777" w:rsidR="0098747F" w:rsidRPr="00923D83" w:rsidRDefault="0098747F" w:rsidP="00923D83">
            <w:pPr>
              <w:rPr>
                <w:sz w:val="24"/>
                <w:szCs w:val="24"/>
              </w:rPr>
            </w:pPr>
          </w:p>
        </w:tc>
      </w:tr>
      <w:tr w:rsidR="0098747F" w:rsidRPr="00923D83" w14:paraId="648D5FEF" w14:textId="77777777" w:rsidTr="002F0EAD">
        <w:trPr>
          <w:trHeight w:val="448"/>
        </w:trPr>
        <w:tc>
          <w:tcPr>
            <w:tcW w:w="1694" w:type="dxa"/>
          </w:tcPr>
          <w:p w14:paraId="4ECE0182" w14:textId="78C5AD7F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>gwarancja</w:t>
            </w:r>
          </w:p>
        </w:tc>
        <w:tc>
          <w:tcPr>
            <w:tcW w:w="3825" w:type="dxa"/>
          </w:tcPr>
          <w:p w14:paraId="501CAAB9" w14:textId="529DE54F" w:rsidR="0098747F" w:rsidRPr="00923D83" w:rsidRDefault="0098747F" w:rsidP="00923D83">
            <w:pPr>
              <w:rPr>
                <w:sz w:val="24"/>
                <w:szCs w:val="24"/>
              </w:rPr>
            </w:pPr>
            <w:r w:rsidRPr="00923D83">
              <w:rPr>
                <w:sz w:val="24"/>
                <w:szCs w:val="24"/>
              </w:rPr>
              <w:t xml:space="preserve">Gwarancja min. 24 miesiące producenta </w:t>
            </w:r>
          </w:p>
        </w:tc>
        <w:tc>
          <w:tcPr>
            <w:tcW w:w="3717" w:type="dxa"/>
          </w:tcPr>
          <w:p w14:paraId="76CE5485" w14:textId="77777777" w:rsidR="0098747F" w:rsidRPr="00923D83" w:rsidRDefault="0098747F" w:rsidP="00923D83">
            <w:pPr>
              <w:rPr>
                <w:sz w:val="24"/>
                <w:szCs w:val="24"/>
              </w:rPr>
            </w:pPr>
          </w:p>
        </w:tc>
      </w:tr>
    </w:tbl>
    <w:p w14:paraId="22B3A4D8" w14:textId="77777777" w:rsidR="00CA3860" w:rsidRPr="00923D83" w:rsidRDefault="00CA3860" w:rsidP="00923D83">
      <w:pPr>
        <w:rPr>
          <w:sz w:val="24"/>
          <w:szCs w:val="24"/>
        </w:rPr>
      </w:pPr>
    </w:p>
    <w:p w14:paraId="674F909A" w14:textId="77777777" w:rsidR="00284D48" w:rsidRPr="00721355" w:rsidRDefault="00284D48" w:rsidP="00923D83">
      <w:pPr>
        <w:widowControl w:val="0"/>
        <w:numPr>
          <w:ilvl w:val="0"/>
          <w:numId w:val="44"/>
        </w:numPr>
        <w:tabs>
          <w:tab w:val="num" w:pos="0"/>
        </w:tabs>
        <w:suppressAutoHyphens/>
        <w:autoSpaceDE w:val="0"/>
        <w:spacing w:after="0" w:line="200" w:lineRule="atLeast"/>
        <w:ind w:left="0" w:firstLine="0"/>
        <w:rPr>
          <w:kern w:val="2"/>
          <w:sz w:val="24"/>
          <w:szCs w:val="24"/>
          <w:lang w:eastAsia="ar-SA"/>
        </w:rPr>
      </w:pPr>
      <w:r w:rsidRPr="00721355">
        <w:rPr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21355">
        <w:rPr>
          <w:sz w:val="24"/>
          <w:szCs w:val="24"/>
        </w:rPr>
        <w:t xml:space="preserve"> </w:t>
      </w:r>
    </w:p>
    <w:p w14:paraId="4A923D89" w14:textId="77777777" w:rsidR="00284D48" w:rsidRPr="00923D83" w:rsidRDefault="00284D48" w:rsidP="00923D83">
      <w:pPr>
        <w:rPr>
          <w:sz w:val="24"/>
          <w:szCs w:val="24"/>
        </w:rPr>
      </w:pPr>
    </w:p>
    <w:sectPr w:rsidR="00284D48" w:rsidRPr="00923D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77" w:right="1247" w:bottom="2100" w:left="1416" w:header="5" w:footer="11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DA118" w14:textId="77777777" w:rsidR="00932AF0" w:rsidRDefault="00932AF0">
      <w:pPr>
        <w:spacing w:after="0" w:line="240" w:lineRule="auto"/>
      </w:pPr>
      <w:r>
        <w:separator/>
      </w:r>
    </w:p>
  </w:endnote>
  <w:endnote w:type="continuationSeparator" w:id="0">
    <w:p w14:paraId="4D039841" w14:textId="77777777" w:rsidR="00932AF0" w:rsidRDefault="0093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52B08" w14:textId="77777777" w:rsidR="00923D83" w:rsidRDefault="00923D8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>
        <w:rPr>
          <w:rFonts w:ascii="Cambria" w:eastAsia="Cambria" w:hAnsi="Cambria" w:cs="Cambria"/>
          <w:b/>
          <w:sz w:val="10"/>
        </w:rPr>
        <w:t>30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1FD0A5AE" w14:textId="77777777" w:rsidR="00923D83" w:rsidRDefault="00923D8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270BA89" w14:textId="77777777" w:rsidR="00923D83" w:rsidRPr="00DE60FA" w:rsidRDefault="00923D83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7996180"/>
      <w:docPartObj>
        <w:docPartGallery w:val="Page Numbers (Bottom of Page)"/>
        <w:docPartUnique/>
      </w:docPartObj>
    </w:sdtPr>
    <w:sdtEndPr/>
    <w:sdtContent>
      <w:p w14:paraId="7E68E2E7" w14:textId="5CF466C4" w:rsidR="00923D83" w:rsidRDefault="00923D83" w:rsidP="00923D83">
        <w:pPr>
          <w:pStyle w:val="Stopka"/>
        </w:pPr>
      </w:p>
      <w:p w14:paraId="273FDED3" w14:textId="77777777" w:rsidR="00923D83" w:rsidRDefault="00923D83">
        <w:pPr>
          <w:pStyle w:val="Stopka"/>
          <w:jc w:val="right"/>
        </w:pPr>
      </w:p>
      <w:p w14:paraId="3B8FDCAF" w14:textId="77777777" w:rsidR="00923D83" w:rsidRPr="00923D83" w:rsidRDefault="00923D83" w:rsidP="00923D83">
        <w:pPr>
          <w:pStyle w:val="Stopka"/>
          <w:tabs>
            <w:tab w:val="right" w:pos="9243"/>
          </w:tabs>
          <w:jc w:val="both"/>
        </w:pPr>
        <w:r>
          <w:tab/>
        </w:r>
        <w:bookmarkStart w:id="3" w:name="_Hlk198283989"/>
        <w:r w:rsidRPr="00923D83">
          <w:t>Projekt „Kształtowanie liderów transformacji - uczelnia rozwoju kompetencji” współfinansowany przez Unię Europejską w ramach programu Fundusze Europejskie dla Rozwoju Społecznego.</w:t>
        </w:r>
      </w:p>
      <w:bookmarkEnd w:id="3"/>
      <w:p w14:paraId="2AA259B4" w14:textId="77777777" w:rsidR="00923D83" w:rsidRDefault="00923D83" w:rsidP="00923D83">
        <w:pPr>
          <w:pStyle w:val="Stopka"/>
          <w:tabs>
            <w:tab w:val="left" w:pos="540"/>
            <w:tab w:val="right" w:pos="9243"/>
          </w:tabs>
        </w:pPr>
        <w:r>
          <w:tab/>
        </w:r>
        <w:r>
          <w:tab/>
        </w:r>
        <w:r>
          <w:tab/>
        </w:r>
      </w:p>
      <w:p w14:paraId="62220D8E" w14:textId="60398DF1" w:rsidR="00923D83" w:rsidRPr="002E2FA2" w:rsidRDefault="00923D83" w:rsidP="00923D83">
        <w:pPr>
          <w:pStyle w:val="Stopka"/>
          <w:tabs>
            <w:tab w:val="left" w:pos="540"/>
            <w:tab w:val="right" w:pos="9243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6952C" w14:textId="77777777" w:rsidR="00923D83" w:rsidRDefault="00923D8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>
        <w:rPr>
          <w:rFonts w:ascii="Cambria" w:eastAsia="Cambria" w:hAnsi="Cambria" w:cs="Cambria"/>
          <w:b/>
          <w:sz w:val="10"/>
        </w:rPr>
        <w:t>30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35657E" w14:textId="77777777" w:rsidR="00923D83" w:rsidRDefault="00923D8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3836892" w14:textId="77777777" w:rsidR="00923D83" w:rsidRPr="00DE60FA" w:rsidRDefault="00923D83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028A7" w14:textId="77777777" w:rsidR="00932AF0" w:rsidRDefault="00932AF0">
      <w:pPr>
        <w:spacing w:after="0" w:line="240" w:lineRule="auto"/>
      </w:pPr>
      <w:r>
        <w:separator/>
      </w:r>
    </w:p>
  </w:footnote>
  <w:footnote w:type="continuationSeparator" w:id="0">
    <w:p w14:paraId="2B1B07A8" w14:textId="77777777" w:rsidR="00932AF0" w:rsidRDefault="00932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34E42" w14:textId="77777777" w:rsidR="00923D83" w:rsidRDefault="00923D83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3E717B8" wp14:editId="3385CEF4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2967F" w14:textId="0AB6A660" w:rsidR="00923D83" w:rsidRDefault="00923D83">
    <w:pPr>
      <w:spacing w:after="0"/>
      <w:rPr>
        <w:rFonts w:ascii="Times New Roman" w:eastAsia="Times New Roman" w:hAnsi="Times New Roman" w:cs="Times New Roman"/>
        <w:sz w:val="24"/>
      </w:rPr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6AAC0FA9" w14:textId="6EF7CF66" w:rsidR="00923D83" w:rsidRDefault="00923D83">
    <w:pPr>
      <w:spacing w:after="0"/>
      <w:rPr>
        <w:rFonts w:ascii="Times New Roman" w:eastAsia="Times New Roman" w:hAnsi="Times New Roman" w:cs="Times New Roman"/>
        <w:sz w:val="24"/>
      </w:rPr>
    </w:pPr>
  </w:p>
  <w:p w14:paraId="13A2AC8B" w14:textId="4BCE9C3B" w:rsidR="00923D83" w:rsidRDefault="00923D83">
    <w:pPr>
      <w:spacing w:after="0"/>
      <w:rPr>
        <w:rFonts w:ascii="Times New Roman" w:eastAsia="Times New Roman" w:hAnsi="Times New Roman" w:cs="Times New Roman"/>
        <w:sz w:val="24"/>
      </w:rPr>
    </w:pPr>
    <w:r w:rsidRPr="00E67E1A">
      <w:rPr>
        <w:rFonts w:asciiTheme="minorHAnsi" w:hAnsiTheme="minorHAnsi" w:cstheme="minorHAnsi"/>
        <w:noProof/>
      </w:rPr>
      <w:drawing>
        <wp:inline distT="0" distB="0" distL="0" distR="0" wp14:anchorId="121F0122" wp14:editId="539E3F97">
          <wp:extent cx="5761355" cy="73787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93655A" w14:textId="469DAFC5" w:rsidR="00923D83" w:rsidRDefault="00923D83" w:rsidP="00B473ED">
    <w:pPr>
      <w:pStyle w:val="Nagwek"/>
    </w:pPr>
    <w:bookmarkStart w:id="2" w:name="_Hlk163055224"/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55215" w14:textId="77777777" w:rsidR="00923D83" w:rsidRDefault="00923D83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4F23DAF" wp14:editId="3C35585D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E6938"/>
    <w:multiLevelType w:val="hybridMultilevel"/>
    <w:tmpl w:val="CEE4809E"/>
    <w:lvl w:ilvl="0" w:tplc="C87E3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8353F"/>
    <w:multiLevelType w:val="hybridMultilevel"/>
    <w:tmpl w:val="E0162BC2"/>
    <w:lvl w:ilvl="0" w:tplc="02DE79F2">
      <w:start w:val="1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96505A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ABE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5A4CC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86B4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6D5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A5D6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46221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2EF4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519DA"/>
    <w:multiLevelType w:val="hybridMultilevel"/>
    <w:tmpl w:val="EE70D5BC"/>
    <w:lvl w:ilvl="0" w:tplc="4FC0D1BA">
      <w:start w:val="2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4AEE8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CFA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54A97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3C06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BC313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294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850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2697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AF5DA9"/>
    <w:multiLevelType w:val="hybridMultilevel"/>
    <w:tmpl w:val="9AA2E3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B104414">
      <w:start w:val="1"/>
      <w:numFmt w:val="lowerLetter"/>
      <w:lvlText w:val="%2."/>
      <w:lvlJc w:val="left"/>
      <w:pPr>
        <w:ind w:left="142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2300F"/>
    <w:multiLevelType w:val="hybridMultilevel"/>
    <w:tmpl w:val="B5368B38"/>
    <w:lvl w:ilvl="0" w:tplc="2B187E1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810F6"/>
    <w:multiLevelType w:val="hybridMultilevel"/>
    <w:tmpl w:val="A9ACB850"/>
    <w:lvl w:ilvl="0" w:tplc="429CC7BC">
      <w:start w:val="9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87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40AD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7C6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42EB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19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2CF5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767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63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311F05"/>
    <w:multiLevelType w:val="hybridMultilevel"/>
    <w:tmpl w:val="8A7ACFAE"/>
    <w:lvl w:ilvl="0" w:tplc="35C4EC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D28FF"/>
    <w:multiLevelType w:val="hybridMultilevel"/>
    <w:tmpl w:val="EBCCBA7E"/>
    <w:lvl w:ilvl="0" w:tplc="13B68A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5BF4"/>
    <w:multiLevelType w:val="hybridMultilevel"/>
    <w:tmpl w:val="D242B256"/>
    <w:lvl w:ilvl="0" w:tplc="319E0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A538D"/>
    <w:multiLevelType w:val="hybridMultilevel"/>
    <w:tmpl w:val="1D76A5C2"/>
    <w:lvl w:ilvl="0" w:tplc="446AF39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456CE"/>
    <w:multiLevelType w:val="hybridMultilevel"/>
    <w:tmpl w:val="F00CA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C424E7"/>
    <w:multiLevelType w:val="hybridMultilevel"/>
    <w:tmpl w:val="82186652"/>
    <w:lvl w:ilvl="0" w:tplc="C158F5A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90964"/>
    <w:multiLevelType w:val="hybridMultilevel"/>
    <w:tmpl w:val="E680662C"/>
    <w:lvl w:ilvl="0" w:tplc="23D89FF8">
      <w:start w:val="2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A9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63E4C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1C9A6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AF6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329AAC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92A1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6017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486AE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9065A0"/>
    <w:multiLevelType w:val="hybridMultilevel"/>
    <w:tmpl w:val="DC682B20"/>
    <w:lvl w:ilvl="0" w:tplc="D0642C9A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CE5A8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38B97C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4CB12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E8BB2A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54D4BE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CE6C8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4122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3A80F2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8C1B9D"/>
    <w:multiLevelType w:val="hybridMultilevel"/>
    <w:tmpl w:val="27345690"/>
    <w:lvl w:ilvl="0" w:tplc="55F04B4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A0097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8A360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489A88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D684E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9CDB50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28193A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3E6912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68661C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2456B2"/>
    <w:multiLevelType w:val="hybridMultilevel"/>
    <w:tmpl w:val="46885710"/>
    <w:lvl w:ilvl="0" w:tplc="96B2D722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AFEF6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057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EE6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8F4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AA5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4F9C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45B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493B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68E32F2"/>
    <w:multiLevelType w:val="hybridMultilevel"/>
    <w:tmpl w:val="4050C79A"/>
    <w:lvl w:ilvl="0" w:tplc="F356C4CA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106EA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4B56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659BC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8A3A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A2B9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CC0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0FEB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CF60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763F26"/>
    <w:multiLevelType w:val="hybridMultilevel"/>
    <w:tmpl w:val="B4E8C1E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3DFD4A85"/>
    <w:multiLevelType w:val="hybridMultilevel"/>
    <w:tmpl w:val="2BCE0634"/>
    <w:lvl w:ilvl="0" w:tplc="E2B84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41267"/>
    <w:multiLevelType w:val="hybridMultilevel"/>
    <w:tmpl w:val="56A68F02"/>
    <w:lvl w:ilvl="0" w:tplc="B4B2B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946BE"/>
    <w:multiLevelType w:val="hybridMultilevel"/>
    <w:tmpl w:val="761EE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B2DEC"/>
    <w:multiLevelType w:val="hybridMultilevel"/>
    <w:tmpl w:val="C85E39FA"/>
    <w:lvl w:ilvl="0" w:tplc="E048C51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E0E93"/>
    <w:multiLevelType w:val="hybridMultilevel"/>
    <w:tmpl w:val="8B7C84C2"/>
    <w:lvl w:ilvl="0" w:tplc="C34A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B69BA"/>
    <w:multiLevelType w:val="hybridMultilevel"/>
    <w:tmpl w:val="97924D22"/>
    <w:lvl w:ilvl="0" w:tplc="AFDE72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E61CA8"/>
    <w:multiLevelType w:val="hybridMultilevel"/>
    <w:tmpl w:val="3850D27E"/>
    <w:lvl w:ilvl="0" w:tplc="CD107D94">
      <w:start w:val="1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B02C6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DAE64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8E9F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32CBE2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8E6B54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8C256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8F7A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3899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1A03767"/>
    <w:multiLevelType w:val="hybridMultilevel"/>
    <w:tmpl w:val="518000A6"/>
    <w:lvl w:ilvl="0" w:tplc="6256E9E0">
      <w:start w:val="3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6800C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50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BB4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7EA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897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FCA57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80611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0152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1A59D6"/>
    <w:multiLevelType w:val="hybridMultilevel"/>
    <w:tmpl w:val="5E7C13D0"/>
    <w:lvl w:ilvl="0" w:tplc="27DCA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22052"/>
    <w:multiLevelType w:val="hybridMultilevel"/>
    <w:tmpl w:val="447CB894"/>
    <w:lvl w:ilvl="0" w:tplc="AF40DB24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ACA0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050C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4B22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ACBD1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6BF7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5604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2BBC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484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4E1D38"/>
    <w:multiLevelType w:val="hybridMultilevel"/>
    <w:tmpl w:val="38B4C556"/>
    <w:lvl w:ilvl="0" w:tplc="2F90FB1A">
      <w:start w:val="5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4E0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6FA42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4CD8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AEEA3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6831E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4A380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BF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2BBF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662DF5"/>
    <w:multiLevelType w:val="hybridMultilevel"/>
    <w:tmpl w:val="9B464440"/>
    <w:lvl w:ilvl="0" w:tplc="CFD23006">
      <w:start w:val="2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6290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695F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EF03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8C6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2789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42232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40674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EFF5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131BC3"/>
    <w:multiLevelType w:val="hybridMultilevel"/>
    <w:tmpl w:val="98C67DE4"/>
    <w:lvl w:ilvl="0" w:tplc="E66EB26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50FD5"/>
    <w:multiLevelType w:val="hybridMultilevel"/>
    <w:tmpl w:val="16FE84E8"/>
    <w:lvl w:ilvl="0" w:tplc="89A28B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41C6F"/>
    <w:multiLevelType w:val="hybridMultilevel"/>
    <w:tmpl w:val="25AA40E8"/>
    <w:lvl w:ilvl="0" w:tplc="3ECEB9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B335B"/>
    <w:multiLevelType w:val="hybridMultilevel"/>
    <w:tmpl w:val="BF48ADBE"/>
    <w:lvl w:ilvl="0" w:tplc="D314225C">
      <w:start w:val="19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AFF6C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E890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4DE1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8F5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4C4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0932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952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927F0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A705F5C"/>
    <w:multiLevelType w:val="hybridMultilevel"/>
    <w:tmpl w:val="0A1AF648"/>
    <w:lvl w:ilvl="0" w:tplc="150E2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75258"/>
    <w:multiLevelType w:val="hybridMultilevel"/>
    <w:tmpl w:val="670EDDCA"/>
    <w:lvl w:ilvl="0" w:tplc="4DB0CBB2">
      <w:start w:val="39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2FA4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E4D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2799E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6AF4C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83A1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82A68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4C4D8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657A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F791886"/>
    <w:multiLevelType w:val="hybridMultilevel"/>
    <w:tmpl w:val="E006C278"/>
    <w:lvl w:ilvl="0" w:tplc="1BD2C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6"/>
  </w:num>
  <w:num w:numId="4">
    <w:abstractNumId w:val="30"/>
  </w:num>
  <w:num w:numId="5">
    <w:abstractNumId w:val="2"/>
  </w:num>
  <w:num w:numId="6">
    <w:abstractNumId w:val="26"/>
  </w:num>
  <w:num w:numId="7">
    <w:abstractNumId w:val="34"/>
  </w:num>
  <w:num w:numId="8">
    <w:abstractNumId w:val="6"/>
  </w:num>
  <w:num w:numId="9">
    <w:abstractNumId w:val="3"/>
  </w:num>
  <w:num w:numId="10">
    <w:abstractNumId w:val="36"/>
  </w:num>
  <w:num w:numId="11">
    <w:abstractNumId w:val="29"/>
  </w:num>
  <w:num w:numId="12">
    <w:abstractNumId w:val="28"/>
  </w:num>
  <w:num w:numId="13">
    <w:abstractNumId w:val="12"/>
  </w:num>
  <w:num w:numId="14">
    <w:abstractNumId w:val="4"/>
  </w:num>
  <w:num w:numId="15">
    <w:abstractNumId w:val="1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2"/>
  </w:num>
  <w:num w:numId="20">
    <w:abstractNumId w:val="31"/>
  </w:num>
  <w:num w:numId="21">
    <w:abstractNumId w:val="7"/>
  </w:num>
  <w:num w:numId="22">
    <w:abstractNumId w:val="22"/>
  </w:num>
  <w:num w:numId="23">
    <w:abstractNumId w:val="5"/>
  </w:num>
  <w:num w:numId="24">
    <w:abstractNumId w:val="8"/>
  </w:num>
  <w:num w:numId="25">
    <w:abstractNumId w:val="24"/>
  </w:num>
  <w:num w:numId="26">
    <w:abstractNumId w:val="14"/>
  </w:num>
  <w:num w:numId="27">
    <w:abstractNumId w:val="15"/>
  </w:num>
  <w:num w:numId="28">
    <w:abstractNumId w:val="25"/>
  </w:num>
  <w:num w:numId="29">
    <w:abstractNumId w:val="21"/>
  </w:num>
  <w:num w:numId="30">
    <w:abstractNumId w:val="18"/>
  </w:num>
  <w:num w:numId="31">
    <w:abstractNumId w:val="27"/>
  </w:num>
  <w:num w:numId="32">
    <w:abstractNumId w:val="35"/>
  </w:num>
  <w:num w:numId="33">
    <w:abstractNumId w:val="37"/>
  </w:num>
  <w:num w:numId="34">
    <w:abstractNumId w:val="9"/>
  </w:num>
  <w:num w:numId="35">
    <w:abstractNumId w:val="33"/>
  </w:num>
  <w:num w:numId="36">
    <w:abstractNumId w:val="20"/>
  </w:num>
  <w:num w:numId="37">
    <w:abstractNumId w:val="19"/>
  </w:num>
  <w:num w:numId="38">
    <w:abstractNumId w:val="23"/>
  </w:num>
  <w:num w:numId="39">
    <w:abstractNumId w:val="11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29"/>
    <w:rsid w:val="00000F64"/>
    <w:rsid w:val="0000194F"/>
    <w:rsid w:val="00004499"/>
    <w:rsid w:val="00004F53"/>
    <w:rsid w:val="000050A2"/>
    <w:rsid w:val="00007595"/>
    <w:rsid w:val="0001065C"/>
    <w:rsid w:val="00013796"/>
    <w:rsid w:val="000156E8"/>
    <w:rsid w:val="000156FB"/>
    <w:rsid w:val="00015AFD"/>
    <w:rsid w:val="0002067C"/>
    <w:rsid w:val="000248A1"/>
    <w:rsid w:val="00026129"/>
    <w:rsid w:val="00027C6A"/>
    <w:rsid w:val="00032B2C"/>
    <w:rsid w:val="00040181"/>
    <w:rsid w:val="00040419"/>
    <w:rsid w:val="00041A60"/>
    <w:rsid w:val="000437BB"/>
    <w:rsid w:val="000440D5"/>
    <w:rsid w:val="00050A38"/>
    <w:rsid w:val="00053C75"/>
    <w:rsid w:val="000611DA"/>
    <w:rsid w:val="000673D8"/>
    <w:rsid w:val="000843C5"/>
    <w:rsid w:val="00085872"/>
    <w:rsid w:val="0009522C"/>
    <w:rsid w:val="00096199"/>
    <w:rsid w:val="00097234"/>
    <w:rsid w:val="000A142F"/>
    <w:rsid w:val="000A14AF"/>
    <w:rsid w:val="000A16AC"/>
    <w:rsid w:val="000A6E2D"/>
    <w:rsid w:val="000A7296"/>
    <w:rsid w:val="000A7F99"/>
    <w:rsid w:val="000A7FE0"/>
    <w:rsid w:val="000B18B5"/>
    <w:rsid w:val="000B7F30"/>
    <w:rsid w:val="000C1A39"/>
    <w:rsid w:val="000C4419"/>
    <w:rsid w:val="000D5EEE"/>
    <w:rsid w:val="000E5584"/>
    <w:rsid w:val="000E5F37"/>
    <w:rsid w:val="000F16F9"/>
    <w:rsid w:val="000F2DC1"/>
    <w:rsid w:val="000F442A"/>
    <w:rsid w:val="000F735E"/>
    <w:rsid w:val="00101C4F"/>
    <w:rsid w:val="0010528B"/>
    <w:rsid w:val="001071DF"/>
    <w:rsid w:val="001107D2"/>
    <w:rsid w:val="00110F6D"/>
    <w:rsid w:val="00111C6B"/>
    <w:rsid w:val="00112E42"/>
    <w:rsid w:val="00122BC1"/>
    <w:rsid w:val="0012797B"/>
    <w:rsid w:val="0013423E"/>
    <w:rsid w:val="00134D1E"/>
    <w:rsid w:val="001366CC"/>
    <w:rsid w:val="00136924"/>
    <w:rsid w:val="00137AE9"/>
    <w:rsid w:val="00143D1B"/>
    <w:rsid w:val="00147D06"/>
    <w:rsid w:val="0015137B"/>
    <w:rsid w:val="00153781"/>
    <w:rsid w:val="00154484"/>
    <w:rsid w:val="001559FA"/>
    <w:rsid w:val="001569AB"/>
    <w:rsid w:val="001648F8"/>
    <w:rsid w:val="00167082"/>
    <w:rsid w:val="0017345B"/>
    <w:rsid w:val="00174029"/>
    <w:rsid w:val="00175526"/>
    <w:rsid w:val="00176256"/>
    <w:rsid w:val="001774F9"/>
    <w:rsid w:val="00177A24"/>
    <w:rsid w:val="001804CE"/>
    <w:rsid w:val="00183981"/>
    <w:rsid w:val="001853D1"/>
    <w:rsid w:val="00186E42"/>
    <w:rsid w:val="00194215"/>
    <w:rsid w:val="00194E0C"/>
    <w:rsid w:val="001A0067"/>
    <w:rsid w:val="001B260D"/>
    <w:rsid w:val="001B76FF"/>
    <w:rsid w:val="001B7E73"/>
    <w:rsid w:val="001C0BA7"/>
    <w:rsid w:val="001C4086"/>
    <w:rsid w:val="001D31D5"/>
    <w:rsid w:val="001D3D12"/>
    <w:rsid w:val="001D49B9"/>
    <w:rsid w:val="001E17B0"/>
    <w:rsid w:val="001E4D0B"/>
    <w:rsid w:val="001E51AC"/>
    <w:rsid w:val="001F0CC7"/>
    <w:rsid w:val="001F16F1"/>
    <w:rsid w:val="001F2652"/>
    <w:rsid w:val="001F3A7F"/>
    <w:rsid w:val="001F72BE"/>
    <w:rsid w:val="0020019B"/>
    <w:rsid w:val="00206C06"/>
    <w:rsid w:val="002167FC"/>
    <w:rsid w:val="002176B1"/>
    <w:rsid w:val="002210E3"/>
    <w:rsid w:val="0022278C"/>
    <w:rsid w:val="0022526B"/>
    <w:rsid w:val="00226D5A"/>
    <w:rsid w:val="002315E3"/>
    <w:rsid w:val="002354D8"/>
    <w:rsid w:val="00235C2E"/>
    <w:rsid w:val="002378D8"/>
    <w:rsid w:val="00243C54"/>
    <w:rsid w:val="002474E1"/>
    <w:rsid w:val="0025015A"/>
    <w:rsid w:val="00251A2D"/>
    <w:rsid w:val="00254F97"/>
    <w:rsid w:val="00255D03"/>
    <w:rsid w:val="0025600F"/>
    <w:rsid w:val="00256A75"/>
    <w:rsid w:val="0025738C"/>
    <w:rsid w:val="002614F0"/>
    <w:rsid w:val="00264184"/>
    <w:rsid w:val="00267A57"/>
    <w:rsid w:val="0027042C"/>
    <w:rsid w:val="002712A4"/>
    <w:rsid w:val="00280632"/>
    <w:rsid w:val="002834BA"/>
    <w:rsid w:val="00284D48"/>
    <w:rsid w:val="0028788F"/>
    <w:rsid w:val="00290411"/>
    <w:rsid w:val="00290F5F"/>
    <w:rsid w:val="002A135B"/>
    <w:rsid w:val="002A60DA"/>
    <w:rsid w:val="002A6E52"/>
    <w:rsid w:val="002B1A0C"/>
    <w:rsid w:val="002B4B9E"/>
    <w:rsid w:val="002B5090"/>
    <w:rsid w:val="002C155B"/>
    <w:rsid w:val="002C5636"/>
    <w:rsid w:val="002C57C0"/>
    <w:rsid w:val="002C6082"/>
    <w:rsid w:val="002C7F52"/>
    <w:rsid w:val="002D04D8"/>
    <w:rsid w:val="002D4550"/>
    <w:rsid w:val="002D5EAA"/>
    <w:rsid w:val="002E18C4"/>
    <w:rsid w:val="002E2FA2"/>
    <w:rsid w:val="002E41C9"/>
    <w:rsid w:val="002E41E0"/>
    <w:rsid w:val="002E4FEF"/>
    <w:rsid w:val="002E6142"/>
    <w:rsid w:val="002E7713"/>
    <w:rsid w:val="002F0EAD"/>
    <w:rsid w:val="002F25A6"/>
    <w:rsid w:val="002F3D5F"/>
    <w:rsid w:val="002F411E"/>
    <w:rsid w:val="002F5AB8"/>
    <w:rsid w:val="00302E76"/>
    <w:rsid w:val="00303150"/>
    <w:rsid w:val="00303BF2"/>
    <w:rsid w:val="00304ED7"/>
    <w:rsid w:val="003132DF"/>
    <w:rsid w:val="00313A17"/>
    <w:rsid w:val="00316395"/>
    <w:rsid w:val="003203B8"/>
    <w:rsid w:val="00325112"/>
    <w:rsid w:val="003318A8"/>
    <w:rsid w:val="003358D8"/>
    <w:rsid w:val="00340741"/>
    <w:rsid w:val="00340B1F"/>
    <w:rsid w:val="0034148B"/>
    <w:rsid w:val="00342F52"/>
    <w:rsid w:val="00343E28"/>
    <w:rsid w:val="0034455F"/>
    <w:rsid w:val="00353E09"/>
    <w:rsid w:val="00354DA7"/>
    <w:rsid w:val="0036024D"/>
    <w:rsid w:val="00360292"/>
    <w:rsid w:val="00360E5F"/>
    <w:rsid w:val="0036587F"/>
    <w:rsid w:val="00366AB9"/>
    <w:rsid w:val="00372B52"/>
    <w:rsid w:val="00374D92"/>
    <w:rsid w:val="00381BA0"/>
    <w:rsid w:val="0038418A"/>
    <w:rsid w:val="003842BD"/>
    <w:rsid w:val="003903E0"/>
    <w:rsid w:val="00395B34"/>
    <w:rsid w:val="00395C5D"/>
    <w:rsid w:val="003A1F12"/>
    <w:rsid w:val="003A35AD"/>
    <w:rsid w:val="003A374F"/>
    <w:rsid w:val="003A4582"/>
    <w:rsid w:val="003A6325"/>
    <w:rsid w:val="003A7D6E"/>
    <w:rsid w:val="003B32F7"/>
    <w:rsid w:val="003B4720"/>
    <w:rsid w:val="003B6EA4"/>
    <w:rsid w:val="003C4AAA"/>
    <w:rsid w:val="003C7814"/>
    <w:rsid w:val="003D1304"/>
    <w:rsid w:val="003D158A"/>
    <w:rsid w:val="003E0AD8"/>
    <w:rsid w:val="003E3441"/>
    <w:rsid w:val="003E504C"/>
    <w:rsid w:val="003E54CB"/>
    <w:rsid w:val="003E69C0"/>
    <w:rsid w:val="003F1EB3"/>
    <w:rsid w:val="00400970"/>
    <w:rsid w:val="004018A8"/>
    <w:rsid w:val="004033BB"/>
    <w:rsid w:val="00407536"/>
    <w:rsid w:val="004075F7"/>
    <w:rsid w:val="00410D4B"/>
    <w:rsid w:val="00411A5D"/>
    <w:rsid w:val="0041628C"/>
    <w:rsid w:val="00444615"/>
    <w:rsid w:val="00461273"/>
    <w:rsid w:val="004712B7"/>
    <w:rsid w:val="00471CBB"/>
    <w:rsid w:val="0047362B"/>
    <w:rsid w:val="0048056F"/>
    <w:rsid w:val="00480E95"/>
    <w:rsid w:val="0048287A"/>
    <w:rsid w:val="004846AA"/>
    <w:rsid w:val="0049028A"/>
    <w:rsid w:val="00492872"/>
    <w:rsid w:val="004956B2"/>
    <w:rsid w:val="004A04DF"/>
    <w:rsid w:val="004A3611"/>
    <w:rsid w:val="004A4122"/>
    <w:rsid w:val="004A4AA8"/>
    <w:rsid w:val="004A55C7"/>
    <w:rsid w:val="004B349A"/>
    <w:rsid w:val="004B3816"/>
    <w:rsid w:val="004C224A"/>
    <w:rsid w:val="004C2AD1"/>
    <w:rsid w:val="004C650B"/>
    <w:rsid w:val="004C6606"/>
    <w:rsid w:val="004D487A"/>
    <w:rsid w:val="004D7629"/>
    <w:rsid w:val="004E17BA"/>
    <w:rsid w:val="004E355C"/>
    <w:rsid w:val="004E3B12"/>
    <w:rsid w:val="004E3B5D"/>
    <w:rsid w:val="004E7D80"/>
    <w:rsid w:val="004F20A2"/>
    <w:rsid w:val="004F3654"/>
    <w:rsid w:val="004F6899"/>
    <w:rsid w:val="005010FB"/>
    <w:rsid w:val="005024DB"/>
    <w:rsid w:val="00507496"/>
    <w:rsid w:val="00507C7C"/>
    <w:rsid w:val="00511006"/>
    <w:rsid w:val="00511199"/>
    <w:rsid w:val="00516E31"/>
    <w:rsid w:val="005237CD"/>
    <w:rsid w:val="00523856"/>
    <w:rsid w:val="00524848"/>
    <w:rsid w:val="005255C1"/>
    <w:rsid w:val="00527B83"/>
    <w:rsid w:val="00527BD6"/>
    <w:rsid w:val="00527DCC"/>
    <w:rsid w:val="00530334"/>
    <w:rsid w:val="0053086B"/>
    <w:rsid w:val="00533601"/>
    <w:rsid w:val="00534FBE"/>
    <w:rsid w:val="00535C47"/>
    <w:rsid w:val="00537C21"/>
    <w:rsid w:val="00543991"/>
    <w:rsid w:val="00550807"/>
    <w:rsid w:val="00551729"/>
    <w:rsid w:val="00551EF3"/>
    <w:rsid w:val="00553191"/>
    <w:rsid w:val="0055626B"/>
    <w:rsid w:val="00556CFC"/>
    <w:rsid w:val="00560B76"/>
    <w:rsid w:val="005644C0"/>
    <w:rsid w:val="00564A76"/>
    <w:rsid w:val="00565575"/>
    <w:rsid w:val="00567E0E"/>
    <w:rsid w:val="00570B40"/>
    <w:rsid w:val="005747AD"/>
    <w:rsid w:val="005755B9"/>
    <w:rsid w:val="00576703"/>
    <w:rsid w:val="00576728"/>
    <w:rsid w:val="005823EC"/>
    <w:rsid w:val="0058289D"/>
    <w:rsid w:val="00585978"/>
    <w:rsid w:val="005907C9"/>
    <w:rsid w:val="00591E20"/>
    <w:rsid w:val="00594C31"/>
    <w:rsid w:val="00597D96"/>
    <w:rsid w:val="005A0A44"/>
    <w:rsid w:val="005A664F"/>
    <w:rsid w:val="005B0513"/>
    <w:rsid w:val="005B1210"/>
    <w:rsid w:val="005B31B0"/>
    <w:rsid w:val="005B6BC8"/>
    <w:rsid w:val="005C0E1C"/>
    <w:rsid w:val="005C2A64"/>
    <w:rsid w:val="005C2DED"/>
    <w:rsid w:val="005C3BEB"/>
    <w:rsid w:val="005D02E6"/>
    <w:rsid w:val="005D18DE"/>
    <w:rsid w:val="005D1993"/>
    <w:rsid w:val="005E10B3"/>
    <w:rsid w:val="005F2DA6"/>
    <w:rsid w:val="005F4761"/>
    <w:rsid w:val="005F47A0"/>
    <w:rsid w:val="005F4C2C"/>
    <w:rsid w:val="006010E2"/>
    <w:rsid w:val="00603229"/>
    <w:rsid w:val="006051F9"/>
    <w:rsid w:val="006078E2"/>
    <w:rsid w:val="00612B83"/>
    <w:rsid w:val="006226DF"/>
    <w:rsid w:val="00627F73"/>
    <w:rsid w:val="00630BB6"/>
    <w:rsid w:val="0063146F"/>
    <w:rsid w:val="00632D38"/>
    <w:rsid w:val="00632FE8"/>
    <w:rsid w:val="00633229"/>
    <w:rsid w:val="00633D75"/>
    <w:rsid w:val="00634CFC"/>
    <w:rsid w:val="00635CC7"/>
    <w:rsid w:val="0064553B"/>
    <w:rsid w:val="006467ED"/>
    <w:rsid w:val="00650AB0"/>
    <w:rsid w:val="006554F4"/>
    <w:rsid w:val="006613B4"/>
    <w:rsid w:val="0066347C"/>
    <w:rsid w:val="00663577"/>
    <w:rsid w:val="00665217"/>
    <w:rsid w:val="006727BD"/>
    <w:rsid w:val="00673953"/>
    <w:rsid w:val="00674800"/>
    <w:rsid w:val="006762A5"/>
    <w:rsid w:val="006767F1"/>
    <w:rsid w:val="00682C83"/>
    <w:rsid w:val="00683D45"/>
    <w:rsid w:val="00683F6A"/>
    <w:rsid w:val="006856BB"/>
    <w:rsid w:val="00687C77"/>
    <w:rsid w:val="0069393A"/>
    <w:rsid w:val="006A36F8"/>
    <w:rsid w:val="006A7389"/>
    <w:rsid w:val="006B2F2D"/>
    <w:rsid w:val="006B303D"/>
    <w:rsid w:val="006B5994"/>
    <w:rsid w:val="006C2F99"/>
    <w:rsid w:val="006C4035"/>
    <w:rsid w:val="006C57EF"/>
    <w:rsid w:val="006C7978"/>
    <w:rsid w:val="006C7FCE"/>
    <w:rsid w:val="006D5ED7"/>
    <w:rsid w:val="006D6285"/>
    <w:rsid w:val="006E2CBB"/>
    <w:rsid w:val="006F018D"/>
    <w:rsid w:val="006F3040"/>
    <w:rsid w:val="006F4930"/>
    <w:rsid w:val="006F75C4"/>
    <w:rsid w:val="006F7D6E"/>
    <w:rsid w:val="0070205C"/>
    <w:rsid w:val="0070370A"/>
    <w:rsid w:val="007043CC"/>
    <w:rsid w:val="00704688"/>
    <w:rsid w:val="00704B34"/>
    <w:rsid w:val="00714A7E"/>
    <w:rsid w:val="00716E3D"/>
    <w:rsid w:val="007200FA"/>
    <w:rsid w:val="00720741"/>
    <w:rsid w:val="00721355"/>
    <w:rsid w:val="00727C1A"/>
    <w:rsid w:val="007330E5"/>
    <w:rsid w:val="0073376F"/>
    <w:rsid w:val="007357F6"/>
    <w:rsid w:val="0074024E"/>
    <w:rsid w:val="00745BDB"/>
    <w:rsid w:val="007460DF"/>
    <w:rsid w:val="00752730"/>
    <w:rsid w:val="00752AD8"/>
    <w:rsid w:val="00752B2C"/>
    <w:rsid w:val="00761061"/>
    <w:rsid w:val="0076183C"/>
    <w:rsid w:val="0077198C"/>
    <w:rsid w:val="0078055C"/>
    <w:rsid w:val="00782496"/>
    <w:rsid w:val="00786306"/>
    <w:rsid w:val="007868AE"/>
    <w:rsid w:val="00787C57"/>
    <w:rsid w:val="00790AE2"/>
    <w:rsid w:val="007A0E4B"/>
    <w:rsid w:val="007A5702"/>
    <w:rsid w:val="007A5B81"/>
    <w:rsid w:val="007A6C5E"/>
    <w:rsid w:val="007B1630"/>
    <w:rsid w:val="007B1E85"/>
    <w:rsid w:val="007B49C0"/>
    <w:rsid w:val="007B6D23"/>
    <w:rsid w:val="007C54DB"/>
    <w:rsid w:val="007C6518"/>
    <w:rsid w:val="007D0179"/>
    <w:rsid w:val="007D0F21"/>
    <w:rsid w:val="007D48D0"/>
    <w:rsid w:val="007D5006"/>
    <w:rsid w:val="007D5820"/>
    <w:rsid w:val="007D7942"/>
    <w:rsid w:val="007E0010"/>
    <w:rsid w:val="007E3804"/>
    <w:rsid w:val="007E435D"/>
    <w:rsid w:val="007F06F6"/>
    <w:rsid w:val="007F270F"/>
    <w:rsid w:val="007F6E60"/>
    <w:rsid w:val="008038C9"/>
    <w:rsid w:val="00807419"/>
    <w:rsid w:val="00811D34"/>
    <w:rsid w:val="00811E79"/>
    <w:rsid w:val="00816A8A"/>
    <w:rsid w:val="00816CB2"/>
    <w:rsid w:val="00822968"/>
    <w:rsid w:val="00823033"/>
    <w:rsid w:val="0082325E"/>
    <w:rsid w:val="00823788"/>
    <w:rsid w:val="008241C7"/>
    <w:rsid w:val="00827B7C"/>
    <w:rsid w:val="00833894"/>
    <w:rsid w:val="0083458D"/>
    <w:rsid w:val="008367F2"/>
    <w:rsid w:val="00852BB7"/>
    <w:rsid w:val="00855DF0"/>
    <w:rsid w:val="0085663C"/>
    <w:rsid w:val="00860F44"/>
    <w:rsid w:val="0086408E"/>
    <w:rsid w:val="00870ED6"/>
    <w:rsid w:val="008725BF"/>
    <w:rsid w:val="008737DD"/>
    <w:rsid w:val="00876E5D"/>
    <w:rsid w:val="00880436"/>
    <w:rsid w:val="00881418"/>
    <w:rsid w:val="00883348"/>
    <w:rsid w:val="00883562"/>
    <w:rsid w:val="008851D1"/>
    <w:rsid w:val="00886248"/>
    <w:rsid w:val="008862BC"/>
    <w:rsid w:val="008949B3"/>
    <w:rsid w:val="008A0395"/>
    <w:rsid w:val="008A72AA"/>
    <w:rsid w:val="008A7F15"/>
    <w:rsid w:val="008B2B00"/>
    <w:rsid w:val="008B4006"/>
    <w:rsid w:val="008B7990"/>
    <w:rsid w:val="008C1D1C"/>
    <w:rsid w:val="008C52DD"/>
    <w:rsid w:val="008C5BEF"/>
    <w:rsid w:val="008D2DFE"/>
    <w:rsid w:val="008D32B9"/>
    <w:rsid w:val="008D558E"/>
    <w:rsid w:val="008D5E07"/>
    <w:rsid w:val="008E0EB6"/>
    <w:rsid w:val="008E47B9"/>
    <w:rsid w:val="008F0E50"/>
    <w:rsid w:val="008F12EC"/>
    <w:rsid w:val="008F2571"/>
    <w:rsid w:val="00900271"/>
    <w:rsid w:val="00902A08"/>
    <w:rsid w:val="0090627F"/>
    <w:rsid w:val="009063DB"/>
    <w:rsid w:val="00907748"/>
    <w:rsid w:val="009148A1"/>
    <w:rsid w:val="00923D83"/>
    <w:rsid w:val="00923F19"/>
    <w:rsid w:val="00926297"/>
    <w:rsid w:val="009311E4"/>
    <w:rsid w:val="00931ED8"/>
    <w:rsid w:val="009325C5"/>
    <w:rsid w:val="00932AF0"/>
    <w:rsid w:val="00933DD4"/>
    <w:rsid w:val="0093489B"/>
    <w:rsid w:val="00941EB4"/>
    <w:rsid w:val="00943B56"/>
    <w:rsid w:val="00944C04"/>
    <w:rsid w:val="00944C2B"/>
    <w:rsid w:val="00950FD5"/>
    <w:rsid w:val="0095301E"/>
    <w:rsid w:val="009544FA"/>
    <w:rsid w:val="0096021D"/>
    <w:rsid w:val="00965F63"/>
    <w:rsid w:val="00966A65"/>
    <w:rsid w:val="00966DEB"/>
    <w:rsid w:val="00967605"/>
    <w:rsid w:val="009703E1"/>
    <w:rsid w:val="0097163E"/>
    <w:rsid w:val="00972FE5"/>
    <w:rsid w:val="00984295"/>
    <w:rsid w:val="0098747F"/>
    <w:rsid w:val="009907C3"/>
    <w:rsid w:val="00995923"/>
    <w:rsid w:val="009A4B5E"/>
    <w:rsid w:val="009A507C"/>
    <w:rsid w:val="009A6877"/>
    <w:rsid w:val="009B1964"/>
    <w:rsid w:val="009B2BAB"/>
    <w:rsid w:val="009B7079"/>
    <w:rsid w:val="009B7F68"/>
    <w:rsid w:val="009C0355"/>
    <w:rsid w:val="009C2C12"/>
    <w:rsid w:val="009C35A3"/>
    <w:rsid w:val="009D0E04"/>
    <w:rsid w:val="009D58C1"/>
    <w:rsid w:val="009E311E"/>
    <w:rsid w:val="009E5BDD"/>
    <w:rsid w:val="009E6370"/>
    <w:rsid w:val="009F03C9"/>
    <w:rsid w:val="009F0A11"/>
    <w:rsid w:val="009F2535"/>
    <w:rsid w:val="009F2ADD"/>
    <w:rsid w:val="009F6680"/>
    <w:rsid w:val="009F79A4"/>
    <w:rsid w:val="00A1309C"/>
    <w:rsid w:val="00A173F5"/>
    <w:rsid w:val="00A243BB"/>
    <w:rsid w:val="00A25A3B"/>
    <w:rsid w:val="00A3059E"/>
    <w:rsid w:val="00A35DFF"/>
    <w:rsid w:val="00A37744"/>
    <w:rsid w:val="00A435AB"/>
    <w:rsid w:val="00A55080"/>
    <w:rsid w:val="00A563AB"/>
    <w:rsid w:val="00A662E1"/>
    <w:rsid w:val="00A71B0B"/>
    <w:rsid w:val="00A72155"/>
    <w:rsid w:val="00A74DE5"/>
    <w:rsid w:val="00A76E10"/>
    <w:rsid w:val="00A76FBC"/>
    <w:rsid w:val="00A771DD"/>
    <w:rsid w:val="00A7746D"/>
    <w:rsid w:val="00A77CB5"/>
    <w:rsid w:val="00A8170F"/>
    <w:rsid w:val="00A81E25"/>
    <w:rsid w:val="00A825CD"/>
    <w:rsid w:val="00A8783E"/>
    <w:rsid w:val="00A87AA9"/>
    <w:rsid w:val="00A903BB"/>
    <w:rsid w:val="00A92E3E"/>
    <w:rsid w:val="00AA739E"/>
    <w:rsid w:val="00AC2605"/>
    <w:rsid w:val="00AC356D"/>
    <w:rsid w:val="00AC5051"/>
    <w:rsid w:val="00AC70E9"/>
    <w:rsid w:val="00AD212E"/>
    <w:rsid w:val="00AE15CA"/>
    <w:rsid w:val="00AF0FEE"/>
    <w:rsid w:val="00B03765"/>
    <w:rsid w:val="00B0682B"/>
    <w:rsid w:val="00B11D07"/>
    <w:rsid w:val="00B120A3"/>
    <w:rsid w:val="00B303B6"/>
    <w:rsid w:val="00B316C8"/>
    <w:rsid w:val="00B33696"/>
    <w:rsid w:val="00B34088"/>
    <w:rsid w:val="00B35B35"/>
    <w:rsid w:val="00B40409"/>
    <w:rsid w:val="00B411B6"/>
    <w:rsid w:val="00B448E7"/>
    <w:rsid w:val="00B473ED"/>
    <w:rsid w:val="00B52C23"/>
    <w:rsid w:val="00B544B1"/>
    <w:rsid w:val="00B57E4A"/>
    <w:rsid w:val="00B63BEB"/>
    <w:rsid w:val="00B65B22"/>
    <w:rsid w:val="00B70042"/>
    <w:rsid w:val="00B71B2E"/>
    <w:rsid w:val="00B77024"/>
    <w:rsid w:val="00B772B2"/>
    <w:rsid w:val="00B80FE2"/>
    <w:rsid w:val="00B916A5"/>
    <w:rsid w:val="00BA0599"/>
    <w:rsid w:val="00BA2444"/>
    <w:rsid w:val="00BA7FA8"/>
    <w:rsid w:val="00BB1E40"/>
    <w:rsid w:val="00BB3743"/>
    <w:rsid w:val="00BB5F3D"/>
    <w:rsid w:val="00BC32A7"/>
    <w:rsid w:val="00BC3928"/>
    <w:rsid w:val="00BC3D73"/>
    <w:rsid w:val="00BC3E34"/>
    <w:rsid w:val="00BC49CB"/>
    <w:rsid w:val="00BD385C"/>
    <w:rsid w:val="00BD650A"/>
    <w:rsid w:val="00BD7AA0"/>
    <w:rsid w:val="00BE11FB"/>
    <w:rsid w:val="00BE395A"/>
    <w:rsid w:val="00BE621F"/>
    <w:rsid w:val="00BE7B5C"/>
    <w:rsid w:val="00BF12A7"/>
    <w:rsid w:val="00BF4FE7"/>
    <w:rsid w:val="00BF7CE7"/>
    <w:rsid w:val="00C01E4A"/>
    <w:rsid w:val="00C02BB6"/>
    <w:rsid w:val="00C02D2D"/>
    <w:rsid w:val="00C05B2C"/>
    <w:rsid w:val="00C07769"/>
    <w:rsid w:val="00C15DB4"/>
    <w:rsid w:val="00C20E29"/>
    <w:rsid w:val="00C25899"/>
    <w:rsid w:val="00C27031"/>
    <w:rsid w:val="00C30204"/>
    <w:rsid w:val="00C337A1"/>
    <w:rsid w:val="00C350F4"/>
    <w:rsid w:val="00C3629F"/>
    <w:rsid w:val="00C36F10"/>
    <w:rsid w:val="00C40C7B"/>
    <w:rsid w:val="00C40FC0"/>
    <w:rsid w:val="00C41F2A"/>
    <w:rsid w:val="00C4560C"/>
    <w:rsid w:val="00C45754"/>
    <w:rsid w:val="00C4589C"/>
    <w:rsid w:val="00C503B5"/>
    <w:rsid w:val="00C61C57"/>
    <w:rsid w:val="00C63309"/>
    <w:rsid w:val="00C65F56"/>
    <w:rsid w:val="00C71B5E"/>
    <w:rsid w:val="00C71CB7"/>
    <w:rsid w:val="00C7465C"/>
    <w:rsid w:val="00C75BE9"/>
    <w:rsid w:val="00C8484C"/>
    <w:rsid w:val="00C86306"/>
    <w:rsid w:val="00C90B54"/>
    <w:rsid w:val="00CA09BD"/>
    <w:rsid w:val="00CA1C78"/>
    <w:rsid w:val="00CA3860"/>
    <w:rsid w:val="00CA4B3A"/>
    <w:rsid w:val="00CA50E1"/>
    <w:rsid w:val="00CA6397"/>
    <w:rsid w:val="00CB01EF"/>
    <w:rsid w:val="00CB0CC4"/>
    <w:rsid w:val="00CB51AE"/>
    <w:rsid w:val="00CB605E"/>
    <w:rsid w:val="00CB6EA1"/>
    <w:rsid w:val="00CB7565"/>
    <w:rsid w:val="00CC0273"/>
    <w:rsid w:val="00CC728E"/>
    <w:rsid w:val="00CD46D5"/>
    <w:rsid w:val="00CD5E77"/>
    <w:rsid w:val="00CE0092"/>
    <w:rsid w:val="00CE0809"/>
    <w:rsid w:val="00CE14AB"/>
    <w:rsid w:val="00CE200E"/>
    <w:rsid w:val="00CE2880"/>
    <w:rsid w:val="00CE43C7"/>
    <w:rsid w:val="00CE688C"/>
    <w:rsid w:val="00CF1D0B"/>
    <w:rsid w:val="00CF7B6A"/>
    <w:rsid w:val="00D010A0"/>
    <w:rsid w:val="00D03D60"/>
    <w:rsid w:val="00D06476"/>
    <w:rsid w:val="00D12C14"/>
    <w:rsid w:val="00D12F42"/>
    <w:rsid w:val="00D20297"/>
    <w:rsid w:val="00D2384C"/>
    <w:rsid w:val="00D31A3A"/>
    <w:rsid w:val="00D40D64"/>
    <w:rsid w:val="00D47196"/>
    <w:rsid w:val="00D506CE"/>
    <w:rsid w:val="00D5197E"/>
    <w:rsid w:val="00D53E60"/>
    <w:rsid w:val="00D575EE"/>
    <w:rsid w:val="00D6053D"/>
    <w:rsid w:val="00D626FC"/>
    <w:rsid w:val="00D62C64"/>
    <w:rsid w:val="00D63DEB"/>
    <w:rsid w:val="00D643CC"/>
    <w:rsid w:val="00D723B9"/>
    <w:rsid w:val="00D72923"/>
    <w:rsid w:val="00D76877"/>
    <w:rsid w:val="00D77BCA"/>
    <w:rsid w:val="00D80039"/>
    <w:rsid w:val="00D818DA"/>
    <w:rsid w:val="00D81D8B"/>
    <w:rsid w:val="00D82DA2"/>
    <w:rsid w:val="00D837E0"/>
    <w:rsid w:val="00D850EF"/>
    <w:rsid w:val="00D90239"/>
    <w:rsid w:val="00D903DE"/>
    <w:rsid w:val="00D91E8F"/>
    <w:rsid w:val="00D931B9"/>
    <w:rsid w:val="00DB30FA"/>
    <w:rsid w:val="00DB3948"/>
    <w:rsid w:val="00DB757A"/>
    <w:rsid w:val="00DC1F9D"/>
    <w:rsid w:val="00DC2AED"/>
    <w:rsid w:val="00DC4C74"/>
    <w:rsid w:val="00DC640F"/>
    <w:rsid w:val="00DC758F"/>
    <w:rsid w:val="00DC77A7"/>
    <w:rsid w:val="00DC78B8"/>
    <w:rsid w:val="00DD0F01"/>
    <w:rsid w:val="00DD282E"/>
    <w:rsid w:val="00DD2CBB"/>
    <w:rsid w:val="00DD35D2"/>
    <w:rsid w:val="00DE22EB"/>
    <w:rsid w:val="00DE60FA"/>
    <w:rsid w:val="00DE79C9"/>
    <w:rsid w:val="00DF2653"/>
    <w:rsid w:val="00DF2BBE"/>
    <w:rsid w:val="00DF6B9B"/>
    <w:rsid w:val="00DF7E4E"/>
    <w:rsid w:val="00E05C90"/>
    <w:rsid w:val="00E064BF"/>
    <w:rsid w:val="00E139D1"/>
    <w:rsid w:val="00E1437A"/>
    <w:rsid w:val="00E1508F"/>
    <w:rsid w:val="00E1670F"/>
    <w:rsid w:val="00E2220B"/>
    <w:rsid w:val="00E228F2"/>
    <w:rsid w:val="00E31E65"/>
    <w:rsid w:val="00E33FDB"/>
    <w:rsid w:val="00E34E13"/>
    <w:rsid w:val="00E407F0"/>
    <w:rsid w:val="00E45B37"/>
    <w:rsid w:val="00E46C48"/>
    <w:rsid w:val="00E5189D"/>
    <w:rsid w:val="00E55D57"/>
    <w:rsid w:val="00E725E1"/>
    <w:rsid w:val="00E75241"/>
    <w:rsid w:val="00E76B36"/>
    <w:rsid w:val="00E82C68"/>
    <w:rsid w:val="00E86218"/>
    <w:rsid w:val="00E86808"/>
    <w:rsid w:val="00E86B3F"/>
    <w:rsid w:val="00E9067E"/>
    <w:rsid w:val="00E96A5C"/>
    <w:rsid w:val="00E97724"/>
    <w:rsid w:val="00EA2E58"/>
    <w:rsid w:val="00EA32FF"/>
    <w:rsid w:val="00EA588D"/>
    <w:rsid w:val="00EB1136"/>
    <w:rsid w:val="00EB2474"/>
    <w:rsid w:val="00EB3871"/>
    <w:rsid w:val="00EB78D2"/>
    <w:rsid w:val="00EC3ADA"/>
    <w:rsid w:val="00ED1E25"/>
    <w:rsid w:val="00ED4B31"/>
    <w:rsid w:val="00ED4CA5"/>
    <w:rsid w:val="00EE25D9"/>
    <w:rsid w:val="00EE393D"/>
    <w:rsid w:val="00EE48A5"/>
    <w:rsid w:val="00EE66E2"/>
    <w:rsid w:val="00EE7D95"/>
    <w:rsid w:val="00EF546A"/>
    <w:rsid w:val="00F00985"/>
    <w:rsid w:val="00F01D06"/>
    <w:rsid w:val="00F04658"/>
    <w:rsid w:val="00F04AAB"/>
    <w:rsid w:val="00F04D0A"/>
    <w:rsid w:val="00F06F2D"/>
    <w:rsid w:val="00F072E7"/>
    <w:rsid w:val="00F07E17"/>
    <w:rsid w:val="00F10CEB"/>
    <w:rsid w:val="00F120C4"/>
    <w:rsid w:val="00F1349A"/>
    <w:rsid w:val="00F20948"/>
    <w:rsid w:val="00F22B41"/>
    <w:rsid w:val="00F23CFF"/>
    <w:rsid w:val="00F2659B"/>
    <w:rsid w:val="00F34AFF"/>
    <w:rsid w:val="00F34EA2"/>
    <w:rsid w:val="00F35055"/>
    <w:rsid w:val="00F35D8E"/>
    <w:rsid w:val="00F3782D"/>
    <w:rsid w:val="00F41039"/>
    <w:rsid w:val="00F42A1D"/>
    <w:rsid w:val="00F43720"/>
    <w:rsid w:val="00F4723D"/>
    <w:rsid w:val="00F516CF"/>
    <w:rsid w:val="00F51959"/>
    <w:rsid w:val="00F5270B"/>
    <w:rsid w:val="00F551B9"/>
    <w:rsid w:val="00F555B6"/>
    <w:rsid w:val="00F558AE"/>
    <w:rsid w:val="00F61369"/>
    <w:rsid w:val="00F64F16"/>
    <w:rsid w:val="00F67E1A"/>
    <w:rsid w:val="00F70E7F"/>
    <w:rsid w:val="00F718B7"/>
    <w:rsid w:val="00F723CA"/>
    <w:rsid w:val="00F737C7"/>
    <w:rsid w:val="00F76CE2"/>
    <w:rsid w:val="00F77C24"/>
    <w:rsid w:val="00F805A8"/>
    <w:rsid w:val="00F807C9"/>
    <w:rsid w:val="00F9039F"/>
    <w:rsid w:val="00F92FF0"/>
    <w:rsid w:val="00F95761"/>
    <w:rsid w:val="00F96ABA"/>
    <w:rsid w:val="00FA2A1E"/>
    <w:rsid w:val="00FB01D6"/>
    <w:rsid w:val="00FB05C4"/>
    <w:rsid w:val="00FB1A8D"/>
    <w:rsid w:val="00FB59F8"/>
    <w:rsid w:val="00FC07C8"/>
    <w:rsid w:val="00FC11D7"/>
    <w:rsid w:val="00FC63E9"/>
    <w:rsid w:val="00FD1F3C"/>
    <w:rsid w:val="00FD25EF"/>
    <w:rsid w:val="00FD55FF"/>
    <w:rsid w:val="00FD67D1"/>
    <w:rsid w:val="00FE0E10"/>
    <w:rsid w:val="00FE0E77"/>
    <w:rsid w:val="00FE658E"/>
    <w:rsid w:val="00FE6FA7"/>
    <w:rsid w:val="00FF0D4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98752"/>
  <w15:docId w15:val="{9326C149-B1CA-4F56-8534-E3ED497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58D8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42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basedOn w:val="Normalny"/>
    <w:next w:val="Normalny"/>
    <w:link w:val="Nagwek2Znak"/>
    <w:unhideWhenUsed/>
    <w:qFormat/>
    <w:rsid w:val="00EA588D"/>
    <w:pPr>
      <w:keepNext/>
      <w:keepLines/>
      <w:spacing w:before="360" w:after="0"/>
      <w:outlineLvl w:val="1"/>
    </w:pPr>
    <w:rPr>
      <w:rFonts w:ascii="Times New Roman" w:eastAsiaTheme="majorEastAsia" w:hAnsi="Times New Roman" w:cstheme="majorBidi"/>
      <w:b/>
      <w:color w:val="auto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66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2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A588D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2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List Paragraph,Akapit z listą5,Akapit z listą BS,CW_Lista,2 heading,A_wyliczenie,K-P_odwolanie,maz_wyliczenie,opis dzialania,Nagłowek 3,Preambuła,Dot pt,F5 List Paragraph,Recommendation,List Paragraph11,lp1,normalny tekst"/>
    <w:basedOn w:val="Normalny"/>
    <w:link w:val="AkapitzlistZnak"/>
    <w:qFormat/>
    <w:rsid w:val="00EB2474"/>
    <w:pPr>
      <w:spacing w:line="256" w:lineRule="auto"/>
      <w:ind w:left="720"/>
      <w:contextualSpacing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aliases w:val="L1 Znak,Numerowanie Znak,List Paragraph Znak,Akapit z listą5 Znak,Akapit z listą BS Znak,CW_Lista Znak,2 heading Znak,A_wyliczenie Znak,K-P_odwolanie Znak,maz_wyliczenie Znak,opis dzialania Znak,Nagłowek 3 Znak,Preambuła Znak"/>
    <w:link w:val="Akapitzlist"/>
    <w:qFormat/>
    <w:locked/>
    <w:rsid w:val="00EB2474"/>
    <w:rPr>
      <w:rFonts w:ascii="Calibri" w:eastAsia="Calibri" w:hAnsi="Calibri" w:cs="Times New Roman"/>
      <w:lang w:eastAsia="en-US"/>
    </w:rPr>
  </w:style>
  <w:style w:type="character" w:customStyle="1" w:styleId="WW8Num12z7">
    <w:name w:val="WW8Num12z7"/>
    <w:rsid w:val="00EB2474"/>
  </w:style>
  <w:style w:type="paragraph" w:customStyle="1" w:styleId="Default">
    <w:name w:val="Default"/>
    <w:rsid w:val="00FB1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2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2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210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21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57E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rsid w:val="002878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788F"/>
    <w:pPr>
      <w:spacing w:after="20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88F"/>
    <w:rPr>
      <w:rFonts w:ascii="Calibri" w:eastAsia="Calibri" w:hAnsi="Calibri" w:cs="Times New Roman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0E5584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FA2"/>
    <w:rPr>
      <w:rFonts w:ascii="Calibri" w:eastAsia="Calibri" w:hAnsi="Calibri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6AC"/>
    <w:pPr>
      <w:spacing w:after="160"/>
    </w:pPr>
    <w:rPr>
      <w:rFonts w:cs="Calibri"/>
      <w:b/>
      <w:bCs/>
      <w:color w:val="00000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6A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0A1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31E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1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D0B"/>
    <w:rPr>
      <w:rFonts w:ascii="Segoe UI" w:eastAsia="Calibr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611D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semiHidden/>
    <w:unhideWhenUsed/>
    <w:rsid w:val="00B473ED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SimSun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NagwekZnak">
    <w:name w:val="Nagłówek Znak"/>
    <w:basedOn w:val="Domylnaczcionkaakapitu"/>
    <w:link w:val="Nagwek"/>
    <w:semiHidden/>
    <w:rsid w:val="00B473ED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A1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7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5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12AF8-B397-4769-846E-3A7183B80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44</Pages>
  <Words>6017</Words>
  <Characters>36107</Characters>
  <Application>Microsoft Office Word</Application>
  <DocSecurity>0</DocSecurity>
  <Lines>300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KOMPUTERA PRZENOŚNEGO</vt:lpstr>
    </vt:vector>
  </TitlesOfParts>
  <Company/>
  <LinksUpToDate>false</LinksUpToDate>
  <CharactersWithSpaces>42040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KOMPUTERA PRZENOŚNEGO</dc:title>
  <dc:subject/>
  <dc:creator>User</dc:creator>
  <cp:keywords/>
  <cp:lastModifiedBy>Marzęda Joanna</cp:lastModifiedBy>
  <cp:revision>16</cp:revision>
  <cp:lastPrinted>2025-02-19T09:36:00Z</cp:lastPrinted>
  <dcterms:created xsi:type="dcterms:W3CDTF">2025-04-22T08:50:00Z</dcterms:created>
  <dcterms:modified xsi:type="dcterms:W3CDTF">2025-05-22T04:31:00Z</dcterms:modified>
</cp:coreProperties>
</file>