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FCCE4BB" w14:textId="42C17334" w:rsidR="003458EF" w:rsidRDefault="003458EF" w:rsidP="003458EF"/>
    <w:p w14:paraId="360DB989" w14:textId="6FD41A81" w:rsidR="003458EF" w:rsidRDefault="003458EF" w:rsidP="003458EF"/>
    <w:p w14:paraId="7A332E2D" w14:textId="0C9C61A8" w:rsidR="0053398E" w:rsidRPr="00E8151A" w:rsidRDefault="00354B90" w:rsidP="00354B90">
      <w:pPr>
        <w:pStyle w:val="Nagwek1"/>
        <w:ind w:left="170"/>
        <w:jc w:val="center"/>
      </w:pPr>
      <w:bookmarkStart w:id="0" w:name="_Toc162516009"/>
      <w:r w:rsidRPr="00E8151A">
        <w:t>Strona tytułowa</w:t>
      </w:r>
      <w:bookmarkEnd w:id="0"/>
    </w:p>
    <w:p w14:paraId="665B33FC" w14:textId="53E62F1A" w:rsidR="00932B2B" w:rsidRPr="00E8151A" w:rsidRDefault="00932B2B">
      <w:pPr>
        <w:spacing w:after="160" w:line="259" w:lineRule="auto"/>
        <w:jc w:val="left"/>
        <w:rPr>
          <w:highlight w:val="yellow"/>
        </w:rPr>
      </w:pPr>
      <w:r w:rsidRPr="00E8151A">
        <w:rPr>
          <w:highlight w:val="yellow"/>
        </w:rPr>
        <w:br w:type="page"/>
      </w:r>
    </w:p>
    <w:p w14:paraId="6E592383" w14:textId="77777777" w:rsidR="00EC47E3" w:rsidRPr="00E8151A" w:rsidRDefault="00EC47E3" w:rsidP="00354B90">
      <w:pPr>
        <w:pStyle w:val="Nagwek1"/>
        <w:ind w:left="170"/>
        <w:jc w:val="center"/>
      </w:pPr>
      <w:bookmarkStart w:id="1" w:name="_Hlk25755908"/>
      <w:bookmarkStart w:id="2" w:name="_Toc162516010"/>
      <w:bookmarkEnd w:id="1"/>
      <w:r w:rsidRPr="00E8151A">
        <w:lastRenderedPageBreak/>
        <w:t>Spis treści</w:t>
      </w:r>
      <w:bookmarkEnd w:id="2"/>
    </w:p>
    <w:sdt>
      <w:sdtPr>
        <w:rPr>
          <w:rFonts w:ascii="Calibri" w:eastAsia="Times New Roman" w:hAnsi="Calibri" w:cs="Times New Roman"/>
          <w:color w:val="auto"/>
          <w:sz w:val="26"/>
          <w:szCs w:val="20"/>
          <w:highlight w:val="yellow"/>
        </w:rPr>
        <w:id w:val="582024188"/>
        <w:docPartObj>
          <w:docPartGallery w:val="Table of Contents"/>
          <w:docPartUnique/>
        </w:docPartObj>
      </w:sdtPr>
      <w:sdtEndPr>
        <w:rPr>
          <w:b/>
          <w:bCs/>
        </w:rPr>
      </w:sdtEndPr>
      <w:sdtContent>
        <w:p w14:paraId="6CB45DCF" w14:textId="77777777" w:rsidR="00D86EA5" w:rsidRPr="00E8151A" w:rsidRDefault="00D86EA5">
          <w:pPr>
            <w:pStyle w:val="Nagwekspisutreci"/>
            <w:rPr>
              <w:rFonts w:ascii="Calibri" w:eastAsiaTheme="minorEastAsia" w:hAnsi="Calibri" w:cs="Times New Roman"/>
              <w:b/>
              <w:bCs/>
              <w:color w:val="auto"/>
              <w:sz w:val="28"/>
              <w:szCs w:val="22"/>
              <w:highlight w:val="yellow"/>
            </w:rPr>
          </w:pPr>
        </w:p>
        <w:p w14:paraId="27870B7E" w14:textId="7F836ABD" w:rsidR="00B17669" w:rsidRDefault="00F6437D">
          <w:pPr>
            <w:pStyle w:val="Spistreci1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r w:rsidRPr="00E8151A">
            <w:rPr>
              <w:b w:val="0"/>
              <w:bCs w:val="0"/>
              <w:caps w:val="0"/>
              <w:highlight w:val="yellow"/>
            </w:rPr>
            <w:fldChar w:fldCharType="begin"/>
          </w:r>
          <w:r w:rsidRPr="00E8151A">
            <w:rPr>
              <w:b w:val="0"/>
              <w:bCs w:val="0"/>
              <w:caps w:val="0"/>
              <w:highlight w:val="yellow"/>
            </w:rPr>
            <w:instrText xml:space="preserve"> TOC \o "1-2" \h \z \u </w:instrText>
          </w:r>
          <w:r w:rsidRPr="00E8151A">
            <w:rPr>
              <w:b w:val="0"/>
              <w:bCs w:val="0"/>
              <w:caps w:val="0"/>
              <w:highlight w:val="yellow"/>
            </w:rPr>
            <w:fldChar w:fldCharType="separate"/>
          </w:r>
          <w:hyperlink w:anchor="_Toc162516009" w:history="1">
            <w:r w:rsidR="00B17669" w:rsidRPr="009545DC">
              <w:rPr>
                <w:rStyle w:val="Hipercze"/>
                <w:rFonts w:eastAsiaTheme="majorEastAsia"/>
                <w:noProof/>
              </w:rPr>
              <w:t>Strona tytułowa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_Toc162516009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02D0ABEE" w14:textId="2295479F" w:rsidR="00B17669" w:rsidRDefault="00000000">
          <w:pPr>
            <w:pStyle w:val="Spistreci1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10" w:history="1">
            <w:r w:rsidR="00B17669" w:rsidRPr="009545DC">
              <w:rPr>
                <w:rStyle w:val="Hipercze"/>
                <w:rFonts w:eastAsiaTheme="majorEastAsia"/>
                <w:noProof/>
              </w:rPr>
              <w:t>Spis treści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_Toc162516010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2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1A60840F" w14:textId="3BC50026" w:rsidR="00B17669" w:rsidRDefault="00000000">
          <w:pPr>
            <w:pStyle w:val="Spistreci1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11" w:history="1">
            <w:r w:rsidR="00B17669" w:rsidRPr="009545DC">
              <w:rPr>
                <w:rStyle w:val="Hipercze"/>
                <w:rFonts w:eastAsiaTheme="majorEastAsia"/>
                <w:noProof/>
              </w:rPr>
              <w:t>1. Część opisowa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_Toc162516011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3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03B6E894" w14:textId="0E4B4079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12" w:history="1">
            <w:r w:rsidR="00B17669" w:rsidRPr="009545DC">
              <w:rPr>
                <w:rStyle w:val="Hipercze"/>
                <w:rFonts w:eastAsiaTheme="majorEastAsia"/>
                <w:noProof/>
              </w:rPr>
              <w:t>1.1. Przedmiot opracowania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_Toc162516012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3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1B0537EE" w14:textId="1115EB8F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13" w:history="1">
            <w:r w:rsidR="00B17669" w:rsidRPr="009545DC">
              <w:rPr>
                <w:rStyle w:val="Hipercze"/>
                <w:rFonts w:eastAsiaTheme="majorEastAsia"/>
                <w:noProof/>
              </w:rPr>
              <w:t>1.2. Zakres rzeczowy inwestycji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_Toc162516013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3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323F67D9" w14:textId="75F81D70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14" w:history="1">
            <w:r w:rsidR="00B17669" w:rsidRPr="009545DC">
              <w:rPr>
                <w:rStyle w:val="Hipercze"/>
                <w:rFonts w:eastAsiaTheme="majorEastAsia"/>
                <w:noProof/>
              </w:rPr>
              <w:t>1.3. Podstawa opracowania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_Toc162516014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3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457FC720" w14:textId="4FE5B537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15" w:history="1">
            <w:r w:rsidR="00B17669" w:rsidRPr="009545DC">
              <w:rPr>
                <w:rStyle w:val="Hipercze"/>
                <w:rFonts w:eastAsiaTheme="majorEastAsia"/>
                <w:noProof/>
              </w:rPr>
              <w:t>1.4. Dane ogólno-energetyczne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_Toc162516015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3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5206E18D" w14:textId="6F4D2CB1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16" w:history="1">
            <w:r w:rsidR="00B17669" w:rsidRPr="009545DC">
              <w:rPr>
                <w:rStyle w:val="Hipercze"/>
                <w:rFonts w:eastAsiaTheme="majorEastAsia"/>
                <w:noProof/>
              </w:rPr>
              <w:t>1.5. Opracowania związane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_Toc162516016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3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6D07D0A3" w14:textId="06E68707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17" w:history="1">
            <w:r w:rsidR="00B17669" w:rsidRPr="009545DC">
              <w:rPr>
                <w:rStyle w:val="Hipercze"/>
                <w:rFonts w:eastAsiaTheme="majorEastAsia"/>
                <w:noProof/>
              </w:rPr>
              <w:t>1.6. Zasilanie sieci oświetleniowej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_Toc162516017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3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5FDBE510" w14:textId="4D03E9D6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18" w:history="1">
            <w:r w:rsidR="00B17669" w:rsidRPr="009545DC">
              <w:rPr>
                <w:rStyle w:val="Hipercze"/>
                <w:rFonts w:eastAsiaTheme="majorEastAsia"/>
                <w:noProof/>
              </w:rPr>
              <w:t>1.7. Pomiar energii elektrycznej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_Toc162516018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4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11EF8DBA" w14:textId="57ACB2F4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19" w:history="1">
            <w:r w:rsidR="00B17669" w:rsidRPr="009545DC">
              <w:rPr>
                <w:rStyle w:val="Hipercze"/>
                <w:rFonts w:eastAsiaTheme="majorEastAsia"/>
                <w:noProof/>
              </w:rPr>
              <w:t>1.8. Szafa oświetlenia ulicznego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_Toc162516019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4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2E1CD62A" w14:textId="79685AF8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20" w:history="1">
            <w:r w:rsidR="00B17669" w:rsidRPr="009545DC">
              <w:rPr>
                <w:rStyle w:val="Hipercze"/>
                <w:rFonts w:eastAsiaTheme="majorEastAsia"/>
                <w:noProof/>
              </w:rPr>
              <w:t>1.9. Wytyczne budowy linii oświetleniowej kablowej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_Toc162516020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4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2350C893" w14:textId="6FB4FAF6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21" w:history="1">
            <w:r w:rsidR="00B17669" w:rsidRPr="009545DC">
              <w:rPr>
                <w:rStyle w:val="Hipercze"/>
                <w:rFonts w:eastAsiaTheme="majorEastAsia"/>
                <w:noProof/>
              </w:rPr>
              <w:t>1.10. Wytyczne zabudowy słupów oświetleniowych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_Toc162516021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5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6D2B7588" w14:textId="377F4AD4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22" w:history="1">
            <w:r w:rsidR="00B17669" w:rsidRPr="009545DC">
              <w:rPr>
                <w:rStyle w:val="Hipercze"/>
                <w:rFonts w:eastAsiaTheme="majorEastAsia"/>
                <w:noProof/>
              </w:rPr>
              <w:t>1.11. Ochrona przeciwporażeniowa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_Toc162516022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5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3748E335" w14:textId="5B5ECF42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23" w:history="1">
            <w:r w:rsidR="00B17669" w:rsidRPr="009545DC">
              <w:rPr>
                <w:rStyle w:val="Hipercze"/>
                <w:rFonts w:eastAsiaTheme="majorEastAsia"/>
                <w:noProof/>
              </w:rPr>
              <w:t>1.12. Informacja o obszarze oddziaływania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_Toc162516023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5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02414B63" w14:textId="7FA0B504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24" w:history="1">
            <w:r w:rsidR="00B17669" w:rsidRPr="009545DC">
              <w:rPr>
                <w:rStyle w:val="Hipercze"/>
                <w:rFonts w:eastAsiaTheme="majorEastAsia"/>
                <w:noProof/>
              </w:rPr>
              <w:t>1.13. Uwagi końcowe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_Toc162516024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5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1DF5D45B" w14:textId="5A95C59A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25" w:history="1">
            <w:r w:rsidR="00B17669" w:rsidRPr="009545DC">
              <w:rPr>
                <w:rStyle w:val="Hipercze"/>
                <w:rFonts w:eastAsiaTheme="majorEastAsia"/>
                <w:noProof/>
              </w:rPr>
              <w:t>1.14. Normy, przepisy i zalecenia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_Toc162516025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6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7AE07429" w14:textId="7977564D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26" w:history="1">
            <w:r w:rsidR="00B17669" w:rsidRPr="009545DC">
              <w:rPr>
                <w:rStyle w:val="Hipercze"/>
                <w:rFonts w:eastAsiaTheme="majorEastAsia"/>
                <w:noProof/>
              </w:rPr>
              <w:t>1.15. Obliczenia techniczne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_Toc162516026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8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0FD53638" w14:textId="38BEAE23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27" w:history="1">
            <w:r w:rsidR="00B17669" w:rsidRPr="009545DC">
              <w:rPr>
                <w:rStyle w:val="Hipercze"/>
                <w:rFonts w:eastAsiaTheme="majorEastAsia"/>
                <w:noProof/>
              </w:rPr>
              <w:t>1.16. Obliczenia natężenia oświetlenia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_Toc162516027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9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018DB66C" w14:textId="42C299AD" w:rsidR="00B17669" w:rsidRDefault="00000000">
          <w:pPr>
            <w:pStyle w:val="Spistreci1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28" w:history="1">
            <w:r w:rsidR="00B17669" w:rsidRPr="009545DC">
              <w:rPr>
                <w:rStyle w:val="Hipercze"/>
                <w:rFonts w:eastAsiaTheme="majorEastAsia"/>
                <w:noProof/>
              </w:rPr>
              <w:t>2. Część rysunkowa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_Toc162516028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10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349C09ED" w14:textId="77A7F1DD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29" w:history="1">
            <w:r w:rsidR="00B17669" w:rsidRPr="009545DC">
              <w:rPr>
                <w:rStyle w:val="Hipercze"/>
                <w:rFonts w:eastAsiaTheme="majorEastAsia"/>
                <w:noProof/>
              </w:rPr>
              <w:t>2.1. Mapa orientacyjna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_Toc162516029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10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6135A7E2" w14:textId="10A23D3B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30" w:history="1">
            <w:r w:rsidR="00B17669" w:rsidRPr="009545DC">
              <w:rPr>
                <w:rStyle w:val="Hipercze"/>
                <w:rFonts w:eastAsiaTheme="majorEastAsia"/>
                <w:noProof/>
              </w:rPr>
              <w:t>2.2. Projekt zagospodarowania terenu (arkusz 1)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_Toc162516030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11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627665D3" w14:textId="7FEC57AA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31" w:history="1">
            <w:r w:rsidR="00B17669" w:rsidRPr="009545DC">
              <w:rPr>
                <w:rStyle w:val="Hipercze"/>
                <w:rFonts w:eastAsiaTheme="majorEastAsia"/>
                <w:noProof/>
              </w:rPr>
              <w:t>2.3. Projekt zagospodarowania terenu (arkusz 2)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_Toc162516031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12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732D3434" w14:textId="04BEC99A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32" w:history="1">
            <w:r w:rsidR="00B17669" w:rsidRPr="009545DC">
              <w:rPr>
                <w:rStyle w:val="Hipercze"/>
                <w:rFonts w:eastAsiaTheme="majorEastAsia"/>
                <w:noProof/>
              </w:rPr>
              <w:t>2.4. Schemat ideowy sieci oświetlenia ulicznego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_Toc162516032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13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2838A5F4" w14:textId="52AEB335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33" w:history="1">
            <w:r w:rsidR="00B17669" w:rsidRPr="009545DC">
              <w:rPr>
                <w:rStyle w:val="Hipercze"/>
                <w:rFonts w:eastAsiaTheme="majorEastAsia"/>
                <w:noProof/>
              </w:rPr>
              <w:t>2.5. Schemat i widok szafy oświetlenia ulicznego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_Toc162516033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14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20434D3F" w14:textId="79AD18EA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34" w:history="1">
            <w:r w:rsidR="00B17669" w:rsidRPr="009545DC">
              <w:rPr>
                <w:rStyle w:val="Hipercze"/>
                <w:rFonts w:eastAsiaTheme="majorEastAsia"/>
                <w:noProof/>
              </w:rPr>
              <w:t>2.6. Przekrój poprzeczny rowu kablowego niskiego napięcia 0,4kV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_Toc162516034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15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50F727ED" w14:textId="583E1F1F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35" w:history="1">
            <w:r w:rsidR="00B17669" w:rsidRPr="009545DC">
              <w:rPr>
                <w:rStyle w:val="Hipercze"/>
                <w:rFonts w:eastAsiaTheme="majorEastAsia"/>
                <w:noProof/>
              </w:rPr>
              <w:t>2.7. Widok słupa oświetleniowego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_Toc162516035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16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34C39839" w14:textId="5122CEBE" w:rsidR="00B17669" w:rsidRDefault="00000000">
          <w:pPr>
            <w:pStyle w:val="Spistreci1"/>
            <w:tabs>
              <w:tab w:val="right" w:leader="dot" w:pos="9062"/>
            </w:tabs>
            <w:rPr>
              <w:rFonts w:eastAsiaTheme="minorEastAsia" w:cstheme="minorBidi"/>
              <w:b w:val="0"/>
              <w:bCs w:val="0"/>
              <w: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36" w:history="1">
            <w:r w:rsidR="00B17669" w:rsidRPr="009545DC">
              <w:rPr>
                <w:rStyle w:val="Hipercze"/>
                <w:rFonts w:eastAsiaTheme="majorEastAsia"/>
                <w:noProof/>
              </w:rPr>
              <w:t>3. Załączniki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_Toc162516036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17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4EB3967A" w14:textId="356A2514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37" w:history="1">
            <w:r w:rsidR="00B17669" w:rsidRPr="009545DC">
              <w:rPr>
                <w:rStyle w:val="Hipercze"/>
                <w:rFonts w:eastAsiaTheme="majorEastAsia"/>
                <w:noProof/>
              </w:rPr>
              <w:t>3.1 Warunki techniczne wydane przez Miejski Zarząd Dróg w Skoczowie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_Toc162516037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17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5AA0A301" w14:textId="2EB16D86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38" w:history="1">
            <w:r w:rsidR="00B17669" w:rsidRPr="009545DC">
              <w:rPr>
                <w:rStyle w:val="Hipercze"/>
                <w:rFonts w:eastAsiaTheme="majorEastAsia"/>
                <w:noProof/>
              </w:rPr>
              <w:t>3.2 Uzgodnienie branżowe wydane przez TAURON Dystrybucja S.A.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_Toc162516038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18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5F9A51A6" w14:textId="4EC63DF1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39" w:history="1">
            <w:r w:rsidR="00B17669" w:rsidRPr="009545DC">
              <w:rPr>
                <w:rStyle w:val="Hipercze"/>
                <w:rFonts w:eastAsiaTheme="majorEastAsia"/>
                <w:noProof/>
              </w:rPr>
              <w:t>3.3 Warunki techniczne usunięcia kolizji sieci oświetlenia ulicznego wydane przez TNT S.A.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_Toc162516039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20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3E3B49E9" w14:textId="7A0A594E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40" w:history="1">
            <w:r w:rsidR="00B17669" w:rsidRPr="009545DC">
              <w:rPr>
                <w:rStyle w:val="Hipercze"/>
                <w:rFonts w:eastAsiaTheme="majorEastAsia"/>
                <w:noProof/>
              </w:rPr>
              <w:t>3.4 Warunki przyłączenia do siec wydane przez TAURON Dystrybucja S.A.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_Toc162516040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22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038F4C1C" w14:textId="78E91E11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41" w:history="1">
            <w:r w:rsidR="00B17669" w:rsidRPr="009545DC">
              <w:rPr>
                <w:rStyle w:val="Hipercze"/>
                <w:rFonts w:eastAsiaTheme="majorEastAsia"/>
                <w:noProof/>
              </w:rPr>
              <w:t>3.5 Uzgodnienie projektu wydane przez  Miejski Zarząd Dróg w Skoczowie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_Toc162516041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24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2B678732" w14:textId="2B757C73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42" w:history="1">
            <w:r w:rsidR="00B17669" w:rsidRPr="009545DC">
              <w:rPr>
                <w:rStyle w:val="Hipercze"/>
                <w:rFonts w:eastAsiaTheme="majorEastAsia"/>
                <w:noProof/>
              </w:rPr>
              <w:t>3.6 Uprawnienia projektowe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_Toc162516042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25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3DBA4568" w14:textId="4C7056C4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43" w:history="1">
            <w:r w:rsidR="00B17669" w:rsidRPr="009545DC">
              <w:rPr>
                <w:rStyle w:val="Hipercze"/>
                <w:rFonts w:eastAsiaTheme="majorEastAsia"/>
                <w:noProof/>
              </w:rPr>
              <w:t>3.7 Zaświadczenie z Izby Inżynierów Budownictwa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_Toc162516043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27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2E05821F" w14:textId="5EE82BFF" w:rsidR="00B17669" w:rsidRDefault="00000000">
          <w:pPr>
            <w:pStyle w:val="Spistreci2"/>
            <w:tabs>
              <w:tab w:val="right" w:leader="dot" w:pos="9062"/>
            </w:tabs>
            <w:rPr>
              <w:rFonts w:eastAsiaTheme="minorEastAsia" w:cstheme="minorBidi"/>
              <w:smallCaps w:val="0"/>
              <w:noProof/>
              <w:kern w:val="2"/>
              <w:sz w:val="24"/>
              <w:szCs w:val="24"/>
              <w14:ligatures w14:val="standardContextual"/>
            </w:rPr>
          </w:pPr>
          <w:hyperlink w:anchor="_Toc162516044" w:history="1">
            <w:r w:rsidR="00B17669" w:rsidRPr="009545DC">
              <w:rPr>
                <w:rStyle w:val="Hipercze"/>
                <w:rFonts w:eastAsiaTheme="majorEastAsia"/>
                <w:noProof/>
              </w:rPr>
              <w:t>3.8 Oświadczenie projektantów</w:t>
            </w:r>
            <w:r w:rsidR="00B17669">
              <w:rPr>
                <w:noProof/>
                <w:webHidden/>
              </w:rPr>
              <w:tab/>
            </w:r>
            <w:r w:rsidR="00B17669">
              <w:rPr>
                <w:noProof/>
                <w:webHidden/>
              </w:rPr>
              <w:fldChar w:fldCharType="begin"/>
            </w:r>
            <w:r w:rsidR="00B17669">
              <w:rPr>
                <w:noProof/>
                <w:webHidden/>
              </w:rPr>
              <w:instrText xml:space="preserve"> PAGEREF _Toc162516044 \h </w:instrText>
            </w:r>
            <w:r w:rsidR="00B17669">
              <w:rPr>
                <w:noProof/>
                <w:webHidden/>
              </w:rPr>
            </w:r>
            <w:r w:rsidR="00B17669">
              <w:rPr>
                <w:noProof/>
                <w:webHidden/>
              </w:rPr>
              <w:fldChar w:fldCharType="separate"/>
            </w:r>
            <w:r w:rsidR="00C17802">
              <w:rPr>
                <w:noProof/>
                <w:webHidden/>
              </w:rPr>
              <w:t>29</w:t>
            </w:r>
            <w:r w:rsidR="00B17669">
              <w:rPr>
                <w:noProof/>
                <w:webHidden/>
              </w:rPr>
              <w:fldChar w:fldCharType="end"/>
            </w:r>
          </w:hyperlink>
        </w:p>
        <w:p w14:paraId="545BC9EF" w14:textId="245DA2D9" w:rsidR="00D86EA5" w:rsidRPr="00E8151A" w:rsidRDefault="00F6437D">
          <w:pPr>
            <w:rPr>
              <w:highlight w:val="yellow"/>
            </w:rPr>
          </w:pPr>
          <w:r w:rsidRPr="00E8151A">
            <w:rPr>
              <w:rFonts w:asciiTheme="minorHAnsi" w:hAnsiTheme="minorHAnsi" w:cstheme="minorHAnsi"/>
              <w:b/>
              <w:bCs/>
              <w:caps/>
              <w:sz w:val="20"/>
              <w:highlight w:val="yellow"/>
            </w:rPr>
            <w:fldChar w:fldCharType="end"/>
          </w:r>
        </w:p>
      </w:sdtContent>
    </w:sdt>
    <w:p w14:paraId="605EB030" w14:textId="5A574BF9" w:rsidR="0053056F" w:rsidRPr="00E8151A" w:rsidRDefault="00504502" w:rsidP="0053056F">
      <w:pPr>
        <w:spacing w:after="160" w:line="259" w:lineRule="auto"/>
        <w:rPr>
          <w:rFonts w:asciiTheme="minorHAnsi" w:hAnsiTheme="minorHAnsi" w:cs="Arial"/>
          <w:sz w:val="24"/>
          <w:szCs w:val="24"/>
          <w:highlight w:val="yellow"/>
        </w:rPr>
      </w:pPr>
      <w:r w:rsidRPr="00E8151A">
        <w:rPr>
          <w:rFonts w:asciiTheme="minorHAnsi" w:hAnsiTheme="minorHAnsi" w:cs="Arial"/>
          <w:sz w:val="24"/>
          <w:szCs w:val="24"/>
          <w:highlight w:val="yellow"/>
        </w:rPr>
        <w:br w:type="page"/>
      </w:r>
      <w:r w:rsidR="00624258" w:rsidRPr="00E8151A">
        <w:rPr>
          <w:rFonts w:asciiTheme="minorHAnsi" w:hAnsiTheme="minorHAnsi" w:cs="Arial"/>
          <w:sz w:val="24"/>
          <w:szCs w:val="24"/>
          <w:highlight w:val="yellow"/>
        </w:rPr>
        <w:lastRenderedPageBreak/>
        <w:t xml:space="preserve"> </w:t>
      </w:r>
    </w:p>
    <w:p w14:paraId="095D239A" w14:textId="0879D9CB" w:rsidR="00504502" w:rsidRPr="00C90280" w:rsidRDefault="00194784" w:rsidP="002034CF">
      <w:pPr>
        <w:pStyle w:val="Nagwek1"/>
        <w:numPr>
          <w:ilvl w:val="0"/>
          <w:numId w:val="2"/>
        </w:numPr>
      </w:pPr>
      <w:bookmarkStart w:id="3" w:name="_Toc162516011"/>
      <w:r w:rsidRPr="00C90280">
        <w:t>Część opisowa</w:t>
      </w:r>
      <w:bookmarkEnd w:id="3"/>
    </w:p>
    <w:p w14:paraId="552B7906" w14:textId="77777777" w:rsidR="000824BA" w:rsidRPr="00C90280" w:rsidRDefault="000824BA" w:rsidP="002034CF">
      <w:pPr>
        <w:pStyle w:val="Nagwek2"/>
        <w:numPr>
          <w:ilvl w:val="1"/>
          <w:numId w:val="2"/>
        </w:numPr>
      </w:pPr>
      <w:bookmarkStart w:id="4" w:name="_Toc162516012"/>
      <w:r w:rsidRPr="00C90280">
        <w:t>Przedmiot opracowania</w:t>
      </w:r>
      <w:bookmarkEnd w:id="4"/>
    </w:p>
    <w:p w14:paraId="7FCED037" w14:textId="17D9CCA0" w:rsidR="00404F2B" w:rsidRPr="00C90280" w:rsidRDefault="00404F2B" w:rsidP="00404F2B">
      <w:r w:rsidRPr="00C90280">
        <w:t xml:space="preserve">Przedmiotem opracowania jest </w:t>
      </w:r>
      <w:r w:rsidR="00FB5073" w:rsidRPr="00C90280">
        <w:t>realizacja budow</w:t>
      </w:r>
      <w:r w:rsidR="00461FFF" w:rsidRPr="00C90280">
        <w:t>a</w:t>
      </w:r>
      <w:r w:rsidR="00FB5073" w:rsidRPr="00C90280">
        <w:t xml:space="preserve"> </w:t>
      </w:r>
      <w:r w:rsidR="003029D9" w:rsidRPr="00C90280">
        <w:t xml:space="preserve">sieci </w:t>
      </w:r>
      <w:r w:rsidR="00C90280" w:rsidRPr="00C90280">
        <w:t>oświetlenia ulicznego w Ochabach Małych przy ulicy Krzempka.</w:t>
      </w:r>
    </w:p>
    <w:p w14:paraId="3C16C38B" w14:textId="57E69AFC" w:rsidR="000824BA" w:rsidRPr="00E8151A" w:rsidRDefault="000824BA" w:rsidP="000824BA">
      <w:pPr>
        <w:rPr>
          <w:highlight w:val="yellow"/>
        </w:rPr>
      </w:pPr>
    </w:p>
    <w:p w14:paraId="3F3EF5C8" w14:textId="2C19E4A1" w:rsidR="001625D7" w:rsidRPr="00C90280" w:rsidRDefault="001625D7" w:rsidP="002034CF">
      <w:pPr>
        <w:pStyle w:val="Nagwek2"/>
        <w:numPr>
          <w:ilvl w:val="1"/>
          <w:numId w:val="2"/>
        </w:numPr>
      </w:pPr>
      <w:bookmarkStart w:id="5" w:name="_Toc162516013"/>
      <w:r w:rsidRPr="00C90280">
        <w:t>Zakres rzeczowy inwestycji</w:t>
      </w:r>
      <w:bookmarkEnd w:id="5"/>
    </w:p>
    <w:p w14:paraId="5501D620" w14:textId="1A2B3E3D" w:rsidR="00C90280" w:rsidRDefault="00C90280" w:rsidP="00C90280">
      <w:r>
        <w:t>Projektowane urządzenia:</w:t>
      </w:r>
    </w:p>
    <w:p w14:paraId="15667382" w14:textId="07B56574" w:rsidR="00A2222E" w:rsidRPr="00C90280" w:rsidRDefault="00D76B3A">
      <w:pPr>
        <w:pStyle w:val="Akapitzlist"/>
        <w:numPr>
          <w:ilvl w:val="0"/>
          <w:numId w:val="5"/>
        </w:numPr>
      </w:pPr>
      <w:r w:rsidRPr="00C90280">
        <w:t>ułożenie linii kablowej ziemnej niskiego napięcia 0,4kV wykonane</w:t>
      </w:r>
      <w:r w:rsidR="000A37BB" w:rsidRPr="00C90280">
        <w:t>j</w:t>
      </w:r>
      <w:r w:rsidRPr="00C90280">
        <w:t xml:space="preserve"> kablem typu </w:t>
      </w:r>
      <w:proofErr w:type="spellStart"/>
      <w:r w:rsidR="00D40D6D" w:rsidRPr="00C90280">
        <w:t>YAK</w:t>
      </w:r>
      <w:r w:rsidR="00461FFF" w:rsidRPr="00C90280">
        <w:t>XSżo</w:t>
      </w:r>
      <w:proofErr w:type="spellEnd"/>
      <w:r w:rsidRPr="00C90280">
        <w:t xml:space="preserve"> 4x35mm</w:t>
      </w:r>
      <w:r w:rsidRPr="00C90280">
        <w:rPr>
          <w:vertAlign w:val="superscript"/>
        </w:rPr>
        <w:t>2</w:t>
      </w:r>
      <w:r w:rsidRPr="00C90280">
        <w:t xml:space="preserve"> o łącznej długości</w:t>
      </w:r>
      <w:r w:rsidR="00A2222E" w:rsidRPr="00C90280">
        <w:t xml:space="preserve"> </w:t>
      </w:r>
      <w:r w:rsidR="00C90280" w:rsidRPr="00C90280">
        <w:t>424</w:t>
      </w:r>
      <w:r w:rsidRPr="00C90280">
        <w:t>m;</w:t>
      </w:r>
    </w:p>
    <w:p w14:paraId="00736537" w14:textId="65FEA5AD" w:rsidR="00C90280" w:rsidRPr="00C90280" w:rsidRDefault="00C90280">
      <w:pPr>
        <w:pStyle w:val="Akapitzlist"/>
        <w:numPr>
          <w:ilvl w:val="0"/>
          <w:numId w:val="5"/>
        </w:numPr>
      </w:pPr>
      <w:r w:rsidRPr="00C90280">
        <w:t>zabudowa szafy oświetlenia ulicznego SOU;</w:t>
      </w:r>
    </w:p>
    <w:p w14:paraId="74143F47" w14:textId="3DDA72D0" w:rsidR="00D76B3A" w:rsidRPr="00C90280" w:rsidRDefault="00D76B3A">
      <w:pPr>
        <w:pStyle w:val="Akapitzlist"/>
        <w:numPr>
          <w:ilvl w:val="0"/>
          <w:numId w:val="5"/>
        </w:numPr>
      </w:pPr>
      <w:r w:rsidRPr="00C90280">
        <w:t xml:space="preserve">zabudowa słupów oświetleniowych </w:t>
      </w:r>
      <w:r w:rsidR="00C90280" w:rsidRPr="00C90280">
        <w:t xml:space="preserve">z oprawą typu A </w:t>
      </w:r>
      <w:r w:rsidRPr="00C90280">
        <w:t xml:space="preserve">– </w:t>
      </w:r>
      <w:r w:rsidR="00067552" w:rsidRPr="00C90280">
        <w:t>1</w:t>
      </w:r>
      <w:r w:rsidR="00C90280" w:rsidRPr="00C90280">
        <w:t>0</w:t>
      </w:r>
      <w:r w:rsidRPr="00C90280">
        <w:t xml:space="preserve"> </w:t>
      </w:r>
      <w:proofErr w:type="spellStart"/>
      <w:r w:rsidRPr="00C90280">
        <w:t>kpl</w:t>
      </w:r>
      <w:proofErr w:type="spellEnd"/>
      <w:r w:rsidRPr="00C90280">
        <w:t>.;</w:t>
      </w:r>
    </w:p>
    <w:p w14:paraId="11925606" w14:textId="5648DA70" w:rsidR="00C90280" w:rsidRPr="00C90280" w:rsidRDefault="00C90280" w:rsidP="00C90280">
      <w:pPr>
        <w:pStyle w:val="Akapitzlist"/>
        <w:numPr>
          <w:ilvl w:val="0"/>
          <w:numId w:val="5"/>
        </w:numPr>
      </w:pPr>
      <w:r w:rsidRPr="00C90280">
        <w:t xml:space="preserve">zabudowa słupów oświetleniowych z oprawą typu P – 3 </w:t>
      </w:r>
      <w:proofErr w:type="spellStart"/>
      <w:r w:rsidRPr="00C90280">
        <w:t>kpl</w:t>
      </w:r>
      <w:proofErr w:type="spellEnd"/>
      <w:r w:rsidRPr="00C90280">
        <w:t>.;</w:t>
      </w:r>
    </w:p>
    <w:p w14:paraId="3C4828C7" w14:textId="73B08A90" w:rsidR="00C90280" w:rsidRDefault="00C90280" w:rsidP="00C90280">
      <w:r>
        <w:t>Likwidowane urządzenia:</w:t>
      </w:r>
    </w:p>
    <w:p w14:paraId="6CD1507F" w14:textId="208B8E8E" w:rsidR="00C90280" w:rsidRPr="00C90280" w:rsidRDefault="00C90280" w:rsidP="00C90280">
      <w:pPr>
        <w:pStyle w:val="Akapitzlist"/>
        <w:numPr>
          <w:ilvl w:val="0"/>
          <w:numId w:val="5"/>
        </w:numPr>
      </w:pPr>
      <w:r w:rsidRPr="00C90280">
        <w:t xml:space="preserve">likwidacja linii napowietrznej niskiego napięcia 0,4kV typu </w:t>
      </w:r>
      <w:proofErr w:type="spellStart"/>
      <w:r w:rsidRPr="00C90280">
        <w:t>AsXS</w:t>
      </w:r>
      <w:proofErr w:type="spellEnd"/>
      <w:r w:rsidR="00046C33">
        <w:t xml:space="preserve"> 4</w:t>
      </w:r>
      <w:r w:rsidRPr="00C90280">
        <w:t>x25mm</w:t>
      </w:r>
      <w:r w:rsidRPr="00C90280">
        <w:rPr>
          <w:vertAlign w:val="superscript"/>
        </w:rPr>
        <w:t>2</w:t>
      </w:r>
      <w:r w:rsidRPr="00C90280">
        <w:t xml:space="preserve"> o długości 41m;</w:t>
      </w:r>
    </w:p>
    <w:p w14:paraId="70744B50" w14:textId="3C35D6A3" w:rsidR="00C90280" w:rsidRPr="00C90280" w:rsidRDefault="00C90280" w:rsidP="00C90280">
      <w:pPr>
        <w:pStyle w:val="Akapitzlist"/>
        <w:numPr>
          <w:ilvl w:val="0"/>
          <w:numId w:val="5"/>
        </w:numPr>
      </w:pPr>
      <w:r w:rsidRPr="00C90280">
        <w:t xml:space="preserve">likwidacja słupa z oprawą oświetleniową – 1 </w:t>
      </w:r>
      <w:proofErr w:type="spellStart"/>
      <w:r w:rsidRPr="00C90280">
        <w:t>kpl</w:t>
      </w:r>
      <w:proofErr w:type="spellEnd"/>
      <w:r w:rsidRPr="00C90280">
        <w:t>. (oprawa do zabudowy w nowym miejscu);</w:t>
      </w:r>
    </w:p>
    <w:p w14:paraId="34EACB7F" w14:textId="77777777" w:rsidR="002716C3" w:rsidRPr="00E8151A" w:rsidRDefault="002716C3" w:rsidP="002716C3">
      <w:pPr>
        <w:rPr>
          <w:highlight w:val="yellow"/>
          <w:u w:val="single"/>
        </w:rPr>
      </w:pPr>
    </w:p>
    <w:p w14:paraId="5058852F" w14:textId="77777777" w:rsidR="000824BA" w:rsidRPr="00046C33" w:rsidRDefault="000824BA" w:rsidP="002034CF">
      <w:pPr>
        <w:pStyle w:val="Nagwek2"/>
        <w:numPr>
          <w:ilvl w:val="1"/>
          <w:numId w:val="2"/>
        </w:numPr>
      </w:pPr>
      <w:bookmarkStart w:id="6" w:name="_Toc162516014"/>
      <w:r w:rsidRPr="00046C33">
        <w:t>Podstawa opracowania</w:t>
      </w:r>
      <w:bookmarkEnd w:id="6"/>
    </w:p>
    <w:p w14:paraId="6EFA462C" w14:textId="77777777" w:rsidR="00D34634" w:rsidRPr="00046C33" w:rsidRDefault="00D34634" w:rsidP="00D34634">
      <w:r w:rsidRPr="00046C33">
        <w:t>Opracowanie wykonano na podstawie:</w:t>
      </w:r>
    </w:p>
    <w:p w14:paraId="1262E79E" w14:textId="19DD675C" w:rsidR="00D34634" w:rsidRPr="00046C33" w:rsidRDefault="00127DB0">
      <w:pPr>
        <w:pStyle w:val="Akapitzlist"/>
        <w:numPr>
          <w:ilvl w:val="0"/>
          <w:numId w:val="3"/>
        </w:numPr>
      </w:pPr>
      <w:r w:rsidRPr="00046C33">
        <w:t>z</w:t>
      </w:r>
      <w:r w:rsidR="00D34634" w:rsidRPr="00046C33">
        <w:t>lecenie Inwestora;</w:t>
      </w:r>
    </w:p>
    <w:p w14:paraId="775C65F2" w14:textId="7EA71944" w:rsidR="00D34634" w:rsidRPr="00046C33" w:rsidRDefault="00127DB0">
      <w:pPr>
        <w:pStyle w:val="Akapitzlist"/>
        <w:numPr>
          <w:ilvl w:val="0"/>
          <w:numId w:val="3"/>
        </w:numPr>
      </w:pPr>
      <w:r w:rsidRPr="00046C33">
        <w:t>w</w:t>
      </w:r>
      <w:r w:rsidR="00D34634" w:rsidRPr="00046C33">
        <w:t>ytyczne projektowani</w:t>
      </w:r>
      <w:r w:rsidR="008B24B8" w:rsidRPr="00046C33">
        <w:t>a</w:t>
      </w:r>
      <w:r w:rsidR="00D34634" w:rsidRPr="00046C33">
        <w:t xml:space="preserve"> inwestycji;</w:t>
      </w:r>
    </w:p>
    <w:p w14:paraId="152871DA" w14:textId="5A693B55" w:rsidR="00D34634" w:rsidRPr="00046C33" w:rsidRDefault="00127DB0">
      <w:pPr>
        <w:pStyle w:val="Akapitzlist"/>
        <w:numPr>
          <w:ilvl w:val="0"/>
          <w:numId w:val="3"/>
        </w:numPr>
      </w:pPr>
      <w:r w:rsidRPr="00046C33">
        <w:t>i</w:t>
      </w:r>
      <w:r w:rsidR="00D34634" w:rsidRPr="00046C33">
        <w:t xml:space="preserve">nwentaryzację sieci </w:t>
      </w:r>
      <w:r w:rsidR="000A37BB" w:rsidRPr="00046C33">
        <w:t>elektro</w:t>
      </w:r>
      <w:r w:rsidR="0042356F" w:rsidRPr="00046C33">
        <w:t>energetycznej niskiego napięcia</w:t>
      </w:r>
      <w:r w:rsidR="00EB3292" w:rsidRPr="00046C33">
        <w:t xml:space="preserve"> 0,4kV</w:t>
      </w:r>
      <w:r w:rsidR="0042356F" w:rsidRPr="00046C33">
        <w:t>;</w:t>
      </w:r>
    </w:p>
    <w:p w14:paraId="4BA47D47" w14:textId="75390F3B" w:rsidR="0042356F" w:rsidRPr="00046C33" w:rsidRDefault="00127DB0">
      <w:pPr>
        <w:pStyle w:val="Akapitzlist"/>
        <w:numPr>
          <w:ilvl w:val="0"/>
          <w:numId w:val="3"/>
        </w:numPr>
      </w:pPr>
      <w:r w:rsidRPr="00046C33">
        <w:t>p</w:t>
      </w:r>
      <w:r w:rsidR="0042356F" w:rsidRPr="00046C33">
        <w:t>rzepisy budowy urządzeń elektroenergetycznych;</w:t>
      </w:r>
    </w:p>
    <w:p w14:paraId="0066F8C5" w14:textId="0BF7D44B" w:rsidR="0042356F" w:rsidRPr="00046C33" w:rsidRDefault="00127DB0">
      <w:pPr>
        <w:pStyle w:val="Akapitzlist"/>
        <w:numPr>
          <w:ilvl w:val="0"/>
          <w:numId w:val="3"/>
        </w:numPr>
      </w:pPr>
      <w:r w:rsidRPr="00046C33">
        <w:t>o</w:t>
      </w:r>
      <w:r w:rsidR="0042356F" w:rsidRPr="00046C33">
        <w:t>bowiązujące normy i zarządzenia;</w:t>
      </w:r>
    </w:p>
    <w:p w14:paraId="0962473B" w14:textId="0786268D" w:rsidR="0042356F" w:rsidRPr="00046C33" w:rsidRDefault="00127DB0">
      <w:pPr>
        <w:pStyle w:val="Akapitzlist"/>
        <w:numPr>
          <w:ilvl w:val="0"/>
          <w:numId w:val="3"/>
        </w:numPr>
      </w:pPr>
      <w:r w:rsidRPr="00046C33">
        <w:t>w</w:t>
      </w:r>
      <w:r w:rsidR="0042356F" w:rsidRPr="00046C33">
        <w:t>izja lokalna i pomiary w terenie;</w:t>
      </w:r>
    </w:p>
    <w:p w14:paraId="1A53559D" w14:textId="77777777" w:rsidR="0042356F" w:rsidRPr="00E8151A" w:rsidRDefault="0042356F" w:rsidP="0042356F">
      <w:pPr>
        <w:rPr>
          <w:highlight w:val="yellow"/>
        </w:rPr>
      </w:pPr>
    </w:p>
    <w:p w14:paraId="0A082C37" w14:textId="77777777" w:rsidR="0042356F" w:rsidRPr="00046C33" w:rsidRDefault="0042356F" w:rsidP="002034CF">
      <w:pPr>
        <w:pStyle w:val="Nagwek2"/>
        <w:numPr>
          <w:ilvl w:val="1"/>
          <w:numId w:val="2"/>
        </w:numPr>
      </w:pPr>
      <w:bookmarkStart w:id="7" w:name="_Toc162516015"/>
      <w:r w:rsidRPr="00046C33">
        <w:t xml:space="preserve">Dane </w:t>
      </w:r>
      <w:proofErr w:type="spellStart"/>
      <w:r w:rsidRPr="00046C33">
        <w:t>ogólno</w:t>
      </w:r>
      <w:proofErr w:type="spellEnd"/>
      <w:r w:rsidRPr="00046C33">
        <w:t>-energetyczne</w:t>
      </w:r>
      <w:bookmarkEnd w:id="7"/>
    </w:p>
    <w:p w14:paraId="51D7116B" w14:textId="0318F570" w:rsidR="00FB5073" w:rsidRPr="00046C33" w:rsidRDefault="00FB5073" w:rsidP="000A37BB">
      <w:pPr>
        <w:ind w:firstLine="708"/>
      </w:pPr>
      <w:r w:rsidRPr="00046C33">
        <w:t xml:space="preserve">Napięcie znamionowe </w:t>
      </w:r>
      <w:proofErr w:type="spellStart"/>
      <w:r w:rsidRPr="00046C33">
        <w:t>nN</w:t>
      </w:r>
      <w:proofErr w:type="spellEnd"/>
      <w:r w:rsidRPr="00046C33">
        <w:t>:</w:t>
      </w:r>
      <w:r w:rsidRPr="00046C33">
        <w:tab/>
      </w:r>
      <w:r w:rsidRPr="00046C33">
        <w:tab/>
        <w:t>0,4kV;</w:t>
      </w:r>
    </w:p>
    <w:p w14:paraId="6F8C80FB" w14:textId="20189047" w:rsidR="000A37BB" w:rsidRPr="00046C33" w:rsidRDefault="000A37BB" w:rsidP="000A37BB">
      <w:pPr>
        <w:ind w:firstLine="708"/>
      </w:pPr>
      <w:r w:rsidRPr="00046C33">
        <w:t>Moc zainstalowana:</w:t>
      </w:r>
      <w:r w:rsidRPr="00046C33">
        <w:tab/>
      </w:r>
      <w:r w:rsidRPr="00046C33">
        <w:tab/>
      </w:r>
      <w:r w:rsidRPr="00046C33">
        <w:tab/>
        <w:t>P</w:t>
      </w:r>
      <w:r w:rsidRPr="00046C33">
        <w:rPr>
          <w:vertAlign w:val="subscript"/>
        </w:rPr>
        <w:t>i</w:t>
      </w:r>
      <w:r w:rsidRPr="00046C33">
        <w:t xml:space="preserve"> = </w:t>
      </w:r>
      <w:r w:rsidR="00046C33" w:rsidRPr="00046C33">
        <w:t>0,62</w:t>
      </w:r>
      <w:r w:rsidR="00CE39F6" w:rsidRPr="00046C33">
        <w:t>k</w:t>
      </w:r>
      <w:r w:rsidR="00127DB0" w:rsidRPr="00046C33">
        <w:t>W</w:t>
      </w:r>
      <w:r w:rsidRPr="00046C33">
        <w:t>;</w:t>
      </w:r>
    </w:p>
    <w:p w14:paraId="12706534" w14:textId="66622192" w:rsidR="000A37BB" w:rsidRPr="00046C33" w:rsidRDefault="000A37BB" w:rsidP="000A37BB">
      <w:pPr>
        <w:ind w:firstLine="708"/>
      </w:pPr>
      <w:r w:rsidRPr="00046C33">
        <w:t>Moc maksymalna:</w:t>
      </w:r>
      <w:r w:rsidRPr="00046C33">
        <w:tab/>
      </w:r>
      <w:r w:rsidRPr="00046C33">
        <w:tab/>
      </w:r>
      <w:r w:rsidRPr="00046C33">
        <w:tab/>
        <w:t>P</w:t>
      </w:r>
      <w:r w:rsidRPr="00046C33">
        <w:rPr>
          <w:vertAlign w:val="subscript"/>
        </w:rPr>
        <w:t>m</w:t>
      </w:r>
      <w:r w:rsidRPr="00046C33">
        <w:t xml:space="preserve">= </w:t>
      </w:r>
      <w:r w:rsidR="00046C33" w:rsidRPr="00046C33">
        <w:t>0,62</w:t>
      </w:r>
      <w:r w:rsidR="00CE39F6" w:rsidRPr="00046C33">
        <w:t>k</w:t>
      </w:r>
      <w:r w:rsidR="00127DB0" w:rsidRPr="00046C33">
        <w:t>W</w:t>
      </w:r>
      <w:r w:rsidRPr="00046C33">
        <w:t>;</w:t>
      </w:r>
    </w:p>
    <w:p w14:paraId="3E5C6C6F" w14:textId="1C53A39B" w:rsidR="00461FFF" w:rsidRPr="00046C33" w:rsidRDefault="00461FFF" w:rsidP="000A37BB">
      <w:pPr>
        <w:ind w:firstLine="708"/>
      </w:pPr>
      <w:r w:rsidRPr="00046C33">
        <w:t>Ochrona przeciwporażeniowa:</w:t>
      </w:r>
      <w:r w:rsidRPr="00046C33">
        <w:tab/>
        <w:t>samoczynne wyłączenie;</w:t>
      </w:r>
    </w:p>
    <w:p w14:paraId="3BC775DD" w14:textId="1A9CC44A" w:rsidR="00461FFF" w:rsidRPr="00046C33" w:rsidRDefault="00461FFF" w:rsidP="000A37BB">
      <w:pPr>
        <w:ind w:firstLine="708"/>
      </w:pPr>
      <w:r w:rsidRPr="00046C33">
        <w:t>Układ sieci:</w:t>
      </w:r>
      <w:r w:rsidRPr="00046C33">
        <w:tab/>
      </w:r>
      <w:r w:rsidRPr="00046C33">
        <w:tab/>
      </w:r>
      <w:r w:rsidRPr="00046C33">
        <w:tab/>
      </w:r>
      <w:r w:rsidRPr="00046C33">
        <w:tab/>
        <w:t>T</w:t>
      </w:r>
      <w:r w:rsidR="00C30D8C">
        <w:t>T</w:t>
      </w:r>
      <w:r w:rsidRPr="00046C33">
        <w:t>;</w:t>
      </w:r>
    </w:p>
    <w:p w14:paraId="690BC9EC" w14:textId="09DB43DF" w:rsidR="000A37BB" w:rsidRPr="00046C33" w:rsidRDefault="000A37BB" w:rsidP="000A37BB">
      <w:pPr>
        <w:ind w:firstLine="708"/>
      </w:pPr>
      <w:r w:rsidRPr="00046C33">
        <w:t>Typ opraw:</w:t>
      </w:r>
      <w:r w:rsidRPr="00046C33">
        <w:tab/>
      </w:r>
      <w:r w:rsidRPr="00046C33">
        <w:tab/>
      </w:r>
      <w:r w:rsidRPr="00046C33">
        <w:tab/>
      </w:r>
      <w:r w:rsidRPr="00046C33">
        <w:tab/>
        <w:t>LED;</w:t>
      </w:r>
    </w:p>
    <w:p w14:paraId="742BE2E2" w14:textId="77777777" w:rsidR="003F0229" w:rsidRPr="00E8151A" w:rsidRDefault="003F0229" w:rsidP="0042356F">
      <w:pPr>
        <w:rPr>
          <w:highlight w:val="yellow"/>
        </w:rPr>
      </w:pPr>
    </w:p>
    <w:p w14:paraId="4BA63DB3" w14:textId="3066D5FC" w:rsidR="0042356F" w:rsidRPr="00046C33" w:rsidRDefault="003F0229" w:rsidP="003F0229">
      <w:pPr>
        <w:pStyle w:val="Nagwek2"/>
        <w:numPr>
          <w:ilvl w:val="1"/>
          <w:numId w:val="2"/>
        </w:numPr>
      </w:pPr>
      <w:bookmarkStart w:id="8" w:name="_Toc162516016"/>
      <w:r w:rsidRPr="00046C33">
        <w:t>Opracowania związane</w:t>
      </w:r>
      <w:bookmarkEnd w:id="8"/>
    </w:p>
    <w:p w14:paraId="78EB1E5C" w14:textId="12D4B203" w:rsidR="003F0229" w:rsidRPr="00046C33" w:rsidRDefault="003F0229">
      <w:pPr>
        <w:pStyle w:val="Akapitzlist"/>
        <w:numPr>
          <w:ilvl w:val="0"/>
          <w:numId w:val="13"/>
        </w:numPr>
      </w:pPr>
      <w:r w:rsidRPr="00046C33">
        <w:t>projekt budowy infrastruktury drogowej;</w:t>
      </w:r>
    </w:p>
    <w:p w14:paraId="21364AFD" w14:textId="77777777" w:rsidR="003F0229" w:rsidRPr="00E8151A" w:rsidRDefault="003F0229" w:rsidP="0042356F">
      <w:pPr>
        <w:rPr>
          <w:highlight w:val="yellow"/>
        </w:rPr>
      </w:pPr>
    </w:p>
    <w:p w14:paraId="3AC88992" w14:textId="46546F4B" w:rsidR="00C73EF3" w:rsidRPr="00590B22" w:rsidRDefault="00EC6506" w:rsidP="002034CF">
      <w:pPr>
        <w:pStyle w:val="Nagwek2"/>
        <w:numPr>
          <w:ilvl w:val="1"/>
          <w:numId w:val="2"/>
        </w:numPr>
      </w:pPr>
      <w:bookmarkStart w:id="9" w:name="_Toc162516017"/>
      <w:r w:rsidRPr="00590B22">
        <w:t>Zasilanie sieci oświetleniowej</w:t>
      </w:r>
      <w:bookmarkEnd w:id="9"/>
    </w:p>
    <w:p w14:paraId="375B7AA1" w14:textId="5DBA6CD5" w:rsidR="002A64CB" w:rsidRPr="00590B22" w:rsidRDefault="002A64CB" w:rsidP="00461FFF">
      <w:pPr>
        <w:spacing w:line="120" w:lineRule="atLeast"/>
      </w:pPr>
      <w:r w:rsidRPr="00590B22">
        <w:t>Od zestawu złączowo-pomiarowego (wg. odrębnego opracowania) należy wyprowadzić linię kablową ziemną niskiego napięcia typu YAKXS 4x35mm</w:t>
      </w:r>
      <w:r w:rsidRPr="00590B22">
        <w:rPr>
          <w:vertAlign w:val="superscript"/>
        </w:rPr>
        <w:t>2</w:t>
      </w:r>
      <w:r w:rsidRPr="00590B22">
        <w:t xml:space="preserve"> do </w:t>
      </w:r>
      <w:r w:rsidRPr="00590B22">
        <w:lastRenderedPageBreak/>
        <w:t>projektowanej szafy oświetlenia ulicznego SOU. W celu zasilania oświetlenia, z szafy SOU należy wyprowadzić linię kablową ziemną typu YAKXS 4x35mm</w:t>
      </w:r>
      <w:r w:rsidRPr="00590B22">
        <w:rPr>
          <w:vertAlign w:val="superscript"/>
        </w:rPr>
        <w:t>2</w:t>
      </w:r>
      <w:r w:rsidRPr="00590B22">
        <w:t xml:space="preserve"> do projektowanych słupów oświetleniowych. Oświetlenie wykonać stosując słupy aluminiowe anodowane na kolor INOX o wysokości 8 metrów dla oświetlenia ulicznego oraz o wysokości 6m dla oświetlenia przejść dla pieszych. Projektowane słupy o wysokości 2,5m od podstawy będą zabezpieczone środkiem </w:t>
      </w:r>
      <w:proofErr w:type="spellStart"/>
      <w:r w:rsidRPr="00590B22">
        <w:t>antygraffiti</w:t>
      </w:r>
      <w:proofErr w:type="spellEnd"/>
      <w:r w:rsidRPr="00590B22">
        <w:t xml:space="preserve"> a do wysokości 0,35m zabezpieczone za pomocą nakładki elastomerowej odpornej na sól i mocz.</w:t>
      </w:r>
    </w:p>
    <w:p w14:paraId="22DCFF4F" w14:textId="7B5F3F57" w:rsidR="002A64CB" w:rsidRPr="00590B22" w:rsidRDefault="002A64CB" w:rsidP="00461FFF">
      <w:pPr>
        <w:spacing w:line="120" w:lineRule="atLeast"/>
      </w:pPr>
      <w:r w:rsidRPr="00590B22">
        <w:t xml:space="preserve">Na słupach wysokości 8m zabudować wysięgniki proste </w:t>
      </w:r>
      <w:r w:rsidR="00590B22" w:rsidRPr="00590B22">
        <w:t xml:space="preserve">aluminiowe anodowane na kolor INOX </w:t>
      </w:r>
      <w:r w:rsidRPr="00590B22">
        <w:t xml:space="preserve">o </w:t>
      </w:r>
      <w:r w:rsidR="00590B22" w:rsidRPr="00590B22">
        <w:t xml:space="preserve">długości 1m. </w:t>
      </w:r>
    </w:p>
    <w:p w14:paraId="62AA1FC3" w14:textId="77777777" w:rsidR="00590B22" w:rsidRPr="00590B22" w:rsidRDefault="00461FFF" w:rsidP="00461FFF">
      <w:pPr>
        <w:spacing w:line="120" w:lineRule="atLeast"/>
      </w:pPr>
      <w:r w:rsidRPr="00590B22">
        <w:t xml:space="preserve">W słupach zastosować złącza IZK. Na słupach dla oświetlenia ulicznego zabudować oprawy oświetleniowe LED </w:t>
      </w:r>
      <w:r w:rsidR="00590B22" w:rsidRPr="00590B22">
        <w:t>typu A i typu P zgodne z system TELENSA.</w:t>
      </w:r>
    </w:p>
    <w:p w14:paraId="6BB8AD0D" w14:textId="39AC8604" w:rsidR="00590B22" w:rsidRPr="00590B22" w:rsidRDefault="00590B22" w:rsidP="00461FFF">
      <w:pPr>
        <w:spacing w:line="120" w:lineRule="atLeast"/>
      </w:pPr>
      <w:r w:rsidRPr="00590B22">
        <w:t>Parametry opraw oświetleniowych zostały podane w zestawieniu materiałów.</w:t>
      </w:r>
    </w:p>
    <w:p w14:paraId="00EE715C" w14:textId="77777777" w:rsidR="009C43D6" w:rsidRPr="00590B22" w:rsidRDefault="009C43D6" w:rsidP="009C43D6">
      <w:pPr>
        <w:spacing w:line="120" w:lineRule="atLeast"/>
        <w:rPr>
          <w:u w:val="single"/>
        </w:rPr>
      </w:pPr>
    </w:p>
    <w:p w14:paraId="4399D3D8" w14:textId="374F0840" w:rsidR="00404F2B" w:rsidRPr="002A64CB" w:rsidRDefault="00F25837" w:rsidP="002034CF">
      <w:pPr>
        <w:pStyle w:val="Nagwek2"/>
        <w:numPr>
          <w:ilvl w:val="1"/>
          <w:numId w:val="2"/>
        </w:numPr>
      </w:pPr>
      <w:bookmarkStart w:id="10" w:name="_Toc162516018"/>
      <w:r w:rsidRPr="002A64CB">
        <w:t>Pomiar energii elektrycznej</w:t>
      </w:r>
      <w:bookmarkEnd w:id="10"/>
    </w:p>
    <w:p w14:paraId="1893C028" w14:textId="20793121" w:rsidR="00046C33" w:rsidRPr="002A64CB" w:rsidRDefault="00F25837" w:rsidP="00F25837">
      <w:pPr>
        <w:spacing w:line="120" w:lineRule="atLeast"/>
      </w:pPr>
      <w:r w:rsidRPr="002A64CB">
        <w:t xml:space="preserve">Pomiar energii elektrycznej </w:t>
      </w:r>
      <w:r w:rsidR="00630531" w:rsidRPr="002A64CB">
        <w:t>odbywać się będzie z zestawie złączowo-pomiarowym</w:t>
      </w:r>
      <w:r w:rsidR="00C30D8C">
        <w:t xml:space="preserve"> typu ZK1e-1P-S zabudowanego na słupie OSD</w:t>
      </w:r>
      <w:r w:rsidR="00046C33" w:rsidRPr="002A64CB">
        <w:t xml:space="preserve"> (według odrębnego opracowania).</w:t>
      </w:r>
    </w:p>
    <w:p w14:paraId="6DFC5D48" w14:textId="5D3E9A64" w:rsidR="00F25837" w:rsidRPr="00E8151A" w:rsidRDefault="00F25837" w:rsidP="00F25837">
      <w:pPr>
        <w:rPr>
          <w:highlight w:val="yellow"/>
        </w:rPr>
      </w:pPr>
    </w:p>
    <w:p w14:paraId="297917F0" w14:textId="2120F04D" w:rsidR="004723C2" w:rsidRPr="00E8151A" w:rsidRDefault="004723C2" w:rsidP="004723C2">
      <w:pPr>
        <w:pStyle w:val="Nagwek2"/>
        <w:numPr>
          <w:ilvl w:val="1"/>
          <w:numId w:val="2"/>
        </w:numPr>
      </w:pPr>
      <w:bookmarkStart w:id="11" w:name="_Toc162516019"/>
      <w:r w:rsidRPr="00E8151A">
        <w:t xml:space="preserve">Szafa </w:t>
      </w:r>
      <w:r w:rsidR="00630531">
        <w:t>oświetlenia ulicznego</w:t>
      </w:r>
      <w:bookmarkEnd w:id="11"/>
    </w:p>
    <w:p w14:paraId="45B5DB59" w14:textId="78591EF1" w:rsidR="00F25837" w:rsidRPr="00E8151A" w:rsidRDefault="004723C2" w:rsidP="00F25837">
      <w:r w:rsidRPr="00E8151A">
        <w:t xml:space="preserve">Sterowanie oświetleniem odbywać się będzie w </w:t>
      </w:r>
      <w:r w:rsidR="00E8151A" w:rsidRPr="00E8151A">
        <w:t xml:space="preserve">projektowanej </w:t>
      </w:r>
      <w:r w:rsidRPr="00E8151A">
        <w:t>szaf</w:t>
      </w:r>
      <w:r w:rsidR="00E8151A" w:rsidRPr="00E8151A">
        <w:t>ie</w:t>
      </w:r>
      <w:r w:rsidRPr="00E8151A">
        <w:t xml:space="preserve"> </w:t>
      </w:r>
      <w:r w:rsidR="001E5864" w:rsidRPr="00E8151A">
        <w:t>oświetlenia ulicznego SOU</w:t>
      </w:r>
      <w:r w:rsidR="00A87771" w:rsidRPr="00E8151A">
        <w:t>.</w:t>
      </w:r>
    </w:p>
    <w:p w14:paraId="3BD559A5" w14:textId="02DCF06D" w:rsidR="00F25837" w:rsidRPr="00E8151A" w:rsidRDefault="00F25837" w:rsidP="00F25837">
      <w:pPr>
        <w:rPr>
          <w:highlight w:val="yellow"/>
        </w:rPr>
      </w:pPr>
    </w:p>
    <w:p w14:paraId="3A154B94" w14:textId="77777777" w:rsidR="00E172A3" w:rsidRPr="00E8151A" w:rsidRDefault="00E172A3" w:rsidP="00E172A3">
      <w:pPr>
        <w:pStyle w:val="Nagwek2"/>
        <w:numPr>
          <w:ilvl w:val="1"/>
          <w:numId w:val="2"/>
        </w:numPr>
      </w:pPr>
      <w:bookmarkStart w:id="12" w:name="_Toc162516020"/>
      <w:r w:rsidRPr="00E8151A">
        <w:t>Wytyczne budowy linii oświetleniowej kablowej</w:t>
      </w:r>
      <w:bookmarkEnd w:id="12"/>
    </w:p>
    <w:p w14:paraId="5E0149AD" w14:textId="4547A0F0" w:rsidR="00E172A3" w:rsidRPr="00E8151A" w:rsidRDefault="00E172A3" w:rsidP="00E172A3">
      <w:pPr>
        <w:autoSpaceDE w:val="0"/>
        <w:autoSpaceDN w:val="0"/>
        <w:adjustRightInd w:val="0"/>
        <w:spacing w:line="120" w:lineRule="atLeast"/>
      </w:pPr>
      <w:r w:rsidRPr="00E8151A">
        <w:t xml:space="preserve">Oświetlenie terenu należy zrealizować przy pomocy kabla </w:t>
      </w:r>
      <w:proofErr w:type="spellStart"/>
      <w:r w:rsidR="001E5864" w:rsidRPr="00E8151A">
        <w:t>YAK</w:t>
      </w:r>
      <w:r w:rsidR="00A87771" w:rsidRPr="00E8151A">
        <w:t>XSżo</w:t>
      </w:r>
      <w:proofErr w:type="spellEnd"/>
      <w:r w:rsidRPr="00E8151A">
        <w:t xml:space="preserve"> 4x35mm</w:t>
      </w:r>
      <w:r w:rsidRPr="00E8151A">
        <w:rPr>
          <w:vertAlign w:val="superscript"/>
        </w:rPr>
        <w:t>2</w:t>
      </w:r>
      <w:r w:rsidRPr="00E8151A">
        <w:t xml:space="preserve"> oraz słupów aluminiowych. Fundamenty pod słupy przyjąć jak dla gruntu średniego spoistego. Dla połączenia pomiędzy tabliczkę bezpiecznikowo-zaciskową a oprawą, ułożyć przewód YDY 3x2,5mm</w:t>
      </w:r>
      <w:r w:rsidRPr="00E8151A">
        <w:rPr>
          <w:vertAlign w:val="superscript"/>
        </w:rPr>
        <w:t>2</w:t>
      </w:r>
      <w:r w:rsidRPr="00E8151A">
        <w:t>. Kabel zasilający ułożyć w </w:t>
      </w:r>
      <w:r w:rsidR="000F7A46" w:rsidRPr="00E8151A">
        <w:t>rurze osłonowej</w:t>
      </w:r>
      <w:r w:rsidRPr="00E8151A">
        <w:t xml:space="preserve"> na głębokości 0,7m w warstwie piasku o grubości 2x10mm. Kabel w rowie układać linią falistą, a przy wprowadzeniu kabla do słupa należy zastosować zapas 0,5 do 1m. Kabel przy wprowadzeniu do słupów oraz w odległości co 10m należy zaopatrzyć w trwałe oznaczniki, które powinny zawierać:</w:t>
      </w:r>
    </w:p>
    <w:p w14:paraId="727454AD" w14:textId="1BE04A81" w:rsidR="00E172A3" w:rsidRPr="00E8151A" w:rsidRDefault="003F022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200" w:line="120" w:lineRule="atLeast"/>
        <w:rPr>
          <w:szCs w:val="26"/>
        </w:rPr>
      </w:pPr>
      <w:r w:rsidRPr="00E8151A">
        <w:rPr>
          <w:szCs w:val="26"/>
        </w:rPr>
        <w:t>n</w:t>
      </w:r>
      <w:r w:rsidR="00E172A3" w:rsidRPr="00E8151A">
        <w:rPr>
          <w:szCs w:val="26"/>
        </w:rPr>
        <w:t>umer linii;</w:t>
      </w:r>
    </w:p>
    <w:p w14:paraId="73E16116" w14:textId="6A7FF10C" w:rsidR="00E172A3" w:rsidRPr="00E8151A" w:rsidRDefault="003F022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200" w:line="120" w:lineRule="atLeast"/>
        <w:rPr>
          <w:szCs w:val="26"/>
        </w:rPr>
      </w:pPr>
      <w:r w:rsidRPr="00E8151A">
        <w:rPr>
          <w:szCs w:val="26"/>
        </w:rPr>
        <w:t>o</w:t>
      </w:r>
      <w:r w:rsidR="00E172A3" w:rsidRPr="00E8151A">
        <w:rPr>
          <w:szCs w:val="26"/>
        </w:rPr>
        <w:t>znaczenie kabla;</w:t>
      </w:r>
    </w:p>
    <w:p w14:paraId="28568D18" w14:textId="7FDBECA4" w:rsidR="00E172A3" w:rsidRPr="00E8151A" w:rsidRDefault="003F022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after="200" w:line="120" w:lineRule="atLeast"/>
        <w:rPr>
          <w:szCs w:val="26"/>
        </w:rPr>
      </w:pPr>
      <w:r w:rsidRPr="00E8151A">
        <w:rPr>
          <w:szCs w:val="26"/>
        </w:rPr>
        <w:t>z</w:t>
      </w:r>
      <w:r w:rsidR="00E172A3" w:rsidRPr="00E8151A">
        <w:rPr>
          <w:szCs w:val="26"/>
        </w:rPr>
        <w:t>nak użytkownika;</w:t>
      </w:r>
    </w:p>
    <w:p w14:paraId="1B6F8E30" w14:textId="61EA2DA0" w:rsidR="00E172A3" w:rsidRPr="00E8151A" w:rsidRDefault="003F0229">
      <w:pPr>
        <w:pStyle w:val="Akapitzlist"/>
        <w:numPr>
          <w:ilvl w:val="0"/>
          <w:numId w:val="6"/>
        </w:numPr>
        <w:autoSpaceDE w:val="0"/>
        <w:autoSpaceDN w:val="0"/>
        <w:adjustRightInd w:val="0"/>
        <w:spacing w:line="120" w:lineRule="atLeast"/>
        <w:rPr>
          <w:szCs w:val="26"/>
        </w:rPr>
      </w:pPr>
      <w:r w:rsidRPr="00E8151A">
        <w:rPr>
          <w:szCs w:val="26"/>
        </w:rPr>
        <w:t>r</w:t>
      </w:r>
      <w:r w:rsidR="00E172A3" w:rsidRPr="00E8151A">
        <w:rPr>
          <w:szCs w:val="26"/>
        </w:rPr>
        <w:t>ok ułożenia kabla;</w:t>
      </w:r>
    </w:p>
    <w:p w14:paraId="21AE9152" w14:textId="5DA20626" w:rsidR="00E172A3" w:rsidRPr="00E8151A" w:rsidRDefault="00E172A3" w:rsidP="00E172A3">
      <w:pPr>
        <w:autoSpaceDE w:val="0"/>
        <w:autoSpaceDN w:val="0"/>
        <w:adjustRightInd w:val="0"/>
        <w:spacing w:line="120" w:lineRule="atLeast"/>
      </w:pPr>
      <w:r w:rsidRPr="00E8151A">
        <w:t>Skrzyżowania kabla oświetleniowego z uzbrojeniem wykonać zgodnie z obowiązującą normą.</w:t>
      </w:r>
      <w:r w:rsidR="000F7A46" w:rsidRPr="00E8151A">
        <w:t xml:space="preserve"> Kabel na całej długości ułożyć w rurze osłonowej.</w:t>
      </w:r>
    </w:p>
    <w:p w14:paraId="76E677E3" w14:textId="77777777" w:rsidR="000F1D52" w:rsidRDefault="000F1D52" w:rsidP="00E172A3">
      <w:pPr>
        <w:autoSpaceDE w:val="0"/>
        <w:autoSpaceDN w:val="0"/>
        <w:adjustRightInd w:val="0"/>
        <w:spacing w:line="120" w:lineRule="atLeast"/>
      </w:pPr>
    </w:p>
    <w:p w14:paraId="52370391" w14:textId="2292AD8E" w:rsidR="00590B22" w:rsidRDefault="00590B22" w:rsidP="00590B22">
      <w:pPr>
        <w:pStyle w:val="Nagwek3"/>
      </w:pPr>
      <w:r>
        <w:t>Numeracja slupów.</w:t>
      </w:r>
    </w:p>
    <w:p w14:paraId="63B0D05C" w14:textId="3F5C11EF" w:rsidR="00590B22" w:rsidRDefault="00590B22" w:rsidP="00E172A3">
      <w:pPr>
        <w:autoSpaceDE w:val="0"/>
        <w:autoSpaceDN w:val="0"/>
        <w:adjustRightInd w:val="0"/>
        <w:spacing w:line="120" w:lineRule="atLeast"/>
      </w:pPr>
      <w:r>
        <w:t>Numerowanie słupów należy omówić z Inwestorem. Proponuje się:</w:t>
      </w:r>
    </w:p>
    <w:p w14:paraId="191D8681" w14:textId="50AE49AE" w:rsidR="00590B22" w:rsidRDefault="00590B22" w:rsidP="00590B2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120" w:lineRule="atLeast"/>
      </w:pPr>
      <w:r>
        <w:t>opisy numeracji opraw umieszczać na słupach od strony ulicy na wysokości 180 do 200cm;</w:t>
      </w:r>
    </w:p>
    <w:p w14:paraId="3B39ED1A" w14:textId="45091C16" w:rsidR="00590B22" w:rsidRDefault="00590B22" w:rsidP="00590B2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120" w:lineRule="atLeast"/>
      </w:pPr>
      <w:r>
        <w:t>opisy wykonywać w kolorze czarnym na żółtym tle;</w:t>
      </w:r>
    </w:p>
    <w:p w14:paraId="25D15BC5" w14:textId="6107C2BE" w:rsidR="00590B22" w:rsidRDefault="00590B22" w:rsidP="00590B2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120" w:lineRule="atLeast"/>
      </w:pPr>
      <w:r>
        <w:t>żółte tło o szerokości podstawy 65 do 70mm i wysokości 95 do 99mm;</w:t>
      </w:r>
    </w:p>
    <w:p w14:paraId="45E706D7" w14:textId="02513AA7" w:rsidR="00590B22" w:rsidRDefault="00590B22" w:rsidP="00590B2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120" w:lineRule="atLeast"/>
      </w:pPr>
      <w:r>
        <w:lastRenderedPageBreak/>
        <w:t>cyfry o wysokości 35 do 37mm i grubości 5 do 6 mm;</w:t>
      </w:r>
    </w:p>
    <w:p w14:paraId="1E43D86A" w14:textId="5DF512C9" w:rsidR="00590B22" w:rsidRDefault="00590B22" w:rsidP="00590B2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120" w:lineRule="atLeast"/>
      </w:pPr>
      <w:r>
        <w:t>cyfry jednakowej wysokości nad i pod kreską;</w:t>
      </w:r>
    </w:p>
    <w:p w14:paraId="1D519606" w14:textId="0107A2B6" w:rsidR="00590B22" w:rsidRDefault="00590B22" w:rsidP="00590B2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120" w:lineRule="atLeast"/>
      </w:pPr>
      <w:r>
        <w:t>nad kreską podajemy numer szafki oświetleniowej i (po pauzie) – numer obwodu;</w:t>
      </w:r>
    </w:p>
    <w:p w14:paraId="38CF6D87" w14:textId="6DE1815F" w:rsidR="00590B22" w:rsidRDefault="00590B22" w:rsidP="00590B2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120" w:lineRule="atLeast"/>
      </w:pPr>
      <w:r>
        <w:t>pod kreską podajemy numer kolejnej oprawy w danym obwodzie i ewentualnie (po ukośniku) / numer kolejny oprawy w odgałęzieniu;</w:t>
      </w:r>
    </w:p>
    <w:p w14:paraId="532C3433" w14:textId="7AEA348F" w:rsidR="00590B22" w:rsidRDefault="00590B22" w:rsidP="00590B22">
      <w:pPr>
        <w:pStyle w:val="Akapitzlist"/>
        <w:numPr>
          <w:ilvl w:val="0"/>
          <w:numId w:val="14"/>
        </w:numPr>
        <w:autoSpaceDE w:val="0"/>
        <w:autoSpaceDN w:val="0"/>
        <w:adjustRightInd w:val="0"/>
        <w:spacing w:line="120" w:lineRule="atLeast"/>
      </w:pPr>
      <w:r>
        <w:t>dodatkowo oznaczyć infrastrukturę Inwestor</w:t>
      </w:r>
      <w:r w:rsidR="0082026B">
        <w:t>a</w:t>
      </w:r>
      <w:r>
        <w:t xml:space="preserve"> (słup, lub wysięgnik) opas</w:t>
      </w:r>
      <w:r w:rsidR="0082026B">
        <w:t>k</w:t>
      </w:r>
      <w:r>
        <w:t>ą ko</w:t>
      </w:r>
      <w:r w:rsidR="0082026B">
        <w:t>l</w:t>
      </w:r>
      <w:r>
        <w:t>or</w:t>
      </w:r>
      <w:r w:rsidR="0082026B">
        <w:t>u</w:t>
      </w:r>
      <w:r>
        <w:t xml:space="preserve"> zielonego o szerokości nie mniejszej niż 4cm zamontowanej po obwodzie urządzenia;</w:t>
      </w:r>
    </w:p>
    <w:p w14:paraId="482F9F80" w14:textId="34D2C914" w:rsidR="0082026B" w:rsidRDefault="0082026B" w:rsidP="0082026B">
      <w:pPr>
        <w:autoSpaceDE w:val="0"/>
        <w:autoSpaceDN w:val="0"/>
        <w:adjustRightInd w:val="0"/>
        <w:spacing w:line="120" w:lineRule="atLeast"/>
      </w:pPr>
      <w:r>
        <w:t>Znaki ostrzegawcze należy umieszczać na pokrywach wnęk złącz kablowych wszystkich słupów oświetleniowych</w:t>
      </w:r>
    </w:p>
    <w:p w14:paraId="08406C27" w14:textId="77777777" w:rsidR="00590B22" w:rsidRPr="00E8151A" w:rsidRDefault="00590B22" w:rsidP="00E172A3">
      <w:pPr>
        <w:autoSpaceDE w:val="0"/>
        <w:autoSpaceDN w:val="0"/>
        <w:adjustRightInd w:val="0"/>
        <w:spacing w:line="120" w:lineRule="atLeast"/>
      </w:pPr>
    </w:p>
    <w:p w14:paraId="6B7851DD" w14:textId="0533500B" w:rsidR="000F1D52" w:rsidRPr="00E8151A" w:rsidRDefault="000F1D52" w:rsidP="000F1D52">
      <w:pPr>
        <w:pStyle w:val="Nagwek2"/>
        <w:numPr>
          <w:ilvl w:val="1"/>
          <w:numId w:val="2"/>
        </w:numPr>
      </w:pPr>
      <w:bookmarkStart w:id="13" w:name="_Toc162516021"/>
      <w:r w:rsidRPr="00E8151A">
        <w:t>Wytyczne zabudowy słupów oświetleniowych</w:t>
      </w:r>
      <w:bookmarkEnd w:id="13"/>
    </w:p>
    <w:p w14:paraId="768DB842" w14:textId="4E518F4D" w:rsidR="000F1D52" w:rsidRPr="00E8151A" w:rsidRDefault="000F1D52" w:rsidP="00A87771">
      <w:pPr>
        <w:pStyle w:val="Tekstpodstawowy"/>
        <w:jc w:val="both"/>
        <w:rPr>
          <w:rFonts w:ascii="Calibri" w:hAnsi="Calibri"/>
          <w:color w:val="auto"/>
          <w:sz w:val="26"/>
        </w:rPr>
      </w:pPr>
      <w:r w:rsidRPr="00E8151A">
        <w:rPr>
          <w:rFonts w:ascii="Calibri" w:hAnsi="Calibri"/>
          <w:color w:val="auto"/>
          <w:sz w:val="26"/>
        </w:rPr>
        <w:t>Przed przystąpieniem do wykopów należy sprawdzić, czy w strefie planowanego wykopu nie znajdują się urządzenia podziemne. Ewentualne kolizje należy usunąć lub istniejące urządzenia zabezpieczyć, za zgodą użytkownika/właściciela.</w:t>
      </w:r>
      <w:r w:rsidR="00A87771" w:rsidRPr="00E8151A">
        <w:rPr>
          <w:rFonts w:ascii="Calibri" w:hAnsi="Calibri"/>
          <w:color w:val="auto"/>
          <w:sz w:val="26"/>
        </w:rPr>
        <w:t xml:space="preserve"> </w:t>
      </w:r>
      <w:r w:rsidRPr="00E8151A">
        <w:rPr>
          <w:rFonts w:ascii="Calibri" w:hAnsi="Calibri"/>
          <w:color w:val="auto"/>
          <w:sz w:val="26"/>
        </w:rPr>
        <w:t>Wykopy powinno poprzedzać usunięcie ziemi rodzimej do głębokości 20cm</w:t>
      </w:r>
      <w:r w:rsidR="00A87771" w:rsidRPr="00E8151A">
        <w:rPr>
          <w:rFonts w:ascii="Calibri" w:hAnsi="Calibri"/>
          <w:color w:val="auto"/>
          <w:sz w:val="26"/>
        </w:rPr>
        <w:t>.</w:t>
      </w:r>
    </w:p>
    <w:p w14:paraId="71004522" w14:textId="32692AC2" w:rsidR="00F25837" w:rsidRPr="00E8151A" w:rsidRDefault="00F25837" w:rsidP="00F25837">
      <w:pPr>
        <w:rPr>
          <w:highlight w:val="yellow"/>
        </w:rPr>
      </w:pPr>
    </w:p>
    <w:p w14:paraId="259CAF13" w14:textId="77777777" w:rsidR="00E172A3" w:rsidRPr="00E8151A" w:rsidRDefault="00E172A3" w:rsidP="00E172A3">
      <w:pPr>
        <w:pStyle w:val="Nagwek2"/>
        <w:numPr>
          <w:ilvl w:val="1"/>
          <w:numId w:val="2"/>
        </w:numPr>
      </w:pPr>
      <w:bookmarkStart w:id="14" w:name="_Toc162516022"/>
      <w:r w:rsidRPr="00E8151A">
        <w:t>Ochrona przeciwporażeniowa</w:t>
      </w:r>
      <w:bookmarkEnd w:id="14"/>
    </w:p>
    <w:p w14:paraId="06F539FB" w14:textId="77777777" w:rsidR="00E172A3" w:rsidRPr="00E8151A" w:rsidRDefault="00E172A3" w:rsidP="00E172A3">
      <w:pPr>
        <w:spacing w:line="120" w:lineRule="atLeast"/>
      </w:pPr>
      <w:r w:rsidRPr="00E8151A">
        <w:t>Zgodnie z warunkami technicznymi przyłączenia dla ulic jako ochronę od porażeń zastosować samoczynne wyłączenie. Konstrukcje słupów należy uziemić bednarką ocynkowaną 30x4mm ułożoną w rowie kablowym.</w:t>
      </w:r>
    </w:p>
    <w:p w14:paraId="08BE1001" w14:textId="77777777" w:rsidR="00E172A3" w:rsidRPr="00E8151A" w:rsidRDefault="00E172A3" w:rsidP="00E172A3">
      <w:pPr>
        <w:spacing w:line="120" w:lineRule="atLeast"/>
        <w:rPr>
          <w:highlight w:val="yellow"/>
        </w:rPr>
      </w:pPr>
    </w:p>
    <w:p w14:paraId="32AD34F7" w14:textId="77777777" w:rsidR="000F0DA7" w:rsidRPr="00E8151A" w:rsidRDefault="000F0DA7" w:rsidP="000F0DA7">
      <w:pPr>
        <w:pStyle w:val="Nagwek2"/>
        <w:numPr>
          <w:ilvl w:val="1"/>
          <w:numId w:val="2"/>
        </w:numPr>
      </w:pPr>
      <w:bookmarkStart w:id="15" w:name="_Toc162516023"/>
      <w:r w:rsidRPr="00E8151A">
        <w:t>Informacja o obszarze oddziaływania</w:t>
      </w:r>
      <w:bookmarkEnd w:id="15"/>
    </w:p>
    <w:p w14:paraId="39D5B103" w14:textId="416C29A6" w:rsidR="000F0DA7" w:rsidRPr="00E8151A" w:rsidRDefault="000F0DA7" w:rsidP="000F0DA7">
      <w:r w:rsidRPr="00E8151A">
        <w:t>Obszar oddziaływania projektowanej sieci kablowej ziemnej niskiego napięcia 0,4kV na środowisko wynosi – po 0,25 metra w każdą stronę od linii niskiego napięcia 0,4kV (określono na podstawie normy SEP-E-004). Obszar ten znajduje się na działkach objętych inwestycją.</w:t>
      </w:r>
    </w:p>
    <w:p w14:paraId="55F1FB0D" w14:textId="1B57FB4C" w:rsidR="00F25837" w:rsidRPr="00E8151A" w:rsidRDefault="00F25837" w:rsidP="000F0DA7"/>
    <w:p w14:paraId="0911710C" w14:textId="77777777" w:rsidR="000F0DA7" w:rsidRPr="00E8151A" w:rsidRDefault="000F0DA7" w:rsidP="000F0DA7">
      <w:pPr>
        <w:pStyle w:val="Nagwek2"/>
        <w:numPr>
          <w:ilvl w:val="1"/>
          <w:numId w:val="2"/>
        </w:numPr>
      </w:pPr>
      <w:bookmarkStart w:id="16" w:name="_Toc162516024"/>
      <w:r w:rsidRPr="00E8151A">
        <w:t>Uwagi końcowe</w:t>
      </w:r>
      <w:bookmarkEnd w:id="16"/>
    </w:p>
    <w:p w14:paraId="7D2A9260" w14:textId="77777777" w:rsidR="000F0DA7" w:rsidRPr="00E8151A" w:rsidRDefault="000F0DA7" w:rsidP="000F0DA7">
      <w:p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Prace należy wykonać zgodnie z obowiązującymi przepisami i normami a w szczególności:</w:t>
      </w:r>
    </w:p>
    <w:p w14:paraId="653E75D8" w14:textId="77777777" w:rsidR="000F0DA7" w:rsidRPr="00E8151A" w:rsidRDefault="000F0DA7">
      <w:pPr>
        <w:numPr>
          <w:ilvl w:val="0"/>
          <w:numId w:val="7"/>
        </w:num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N SEP-E-001 – Sieci elektroenergetyczne niskiego napięcia. Ochrona przeciwporażeniowa;</w:t>
      </w:r>
    </w:p>
    <w:p w14:paraId="283BBACF" w14:textId="77777777" w:rsidR="000F0DA7" w:rsidRPr="00E8151A" w:rsidRDefault="000F0DA7">
      <w:pPr>
        <w:numPr>
          <w:ilvl w:val="0"/>
          <w:numId w:val="7"/>
        </w:num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N SEP-E-003 – Elektroenergetyczne linie napowietrzne. Projektowanie i budowa. Linie prądu przemiennego z przewodami pełno izolowanymi oraz z przewodami niepełno izolowanymi;</w:t>
      </w:r>
    </w:p>
    <w:p w14:paraId="167A5ACA" w14:textId="77777777" w:rsidR="000F0DA7" w:rsidRPr="00E8151A" w:rsidRDefault="000F0DA7">
      <w:pPr>
        <w:numPr>
          <w:ilvl w:val="0"/>
          <w:numId w:val="7"/>
        </w:num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N SEP-E-004 – Elektroenergetyczne i sygnalizacyjne linie kablowe. Projektowanie i budowa;</w:t>
      </w:r>
    </w:p>
    <w:p w14:paraId="7A30D632" w14:textId="77777777" w:rsidR="000F0DA7" w:rsidRPr="00E8151A" w:rsidRDefault="000F0DA7">
      <w:pPr>
        <w:numPr>
          <w:ilvl w:val="0"/>
          <w:numId w:val="7"/>
        </w:num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Przed zasypaniem kabla w rowie należy dokonać odbioru wstępnego i inwentaryzacji;</w:t>
      </w:r>
    </w:p>
    <w:p w14:paraId="2F05AE3E" w14:textId="00E3F9B5" w:rsidR="000F0DA7" w:rsidRPr="00E8151A" w:rsidRDefault="000F0DA7">
      <w:pPr>
        <w:numPr>
          <w:ilvl w:val="0"/>
          <w:numId w:val="7"/>
        </w:num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 xml:space="preserve">Przejście pod </w:t>
      </w:r>
      <w:r w:rsidR="00A87771" w:rsidRPr="00E8151A">
        <w:rPr>
          <w:rFonts w:asciiTheme="minorHAnsi" w:hAnsiTheme="minorHAnsi" w:cs="Arial"/>
        </w:rPr>
        <w:t xml:space="preserve">istniejącą </w:t>
      </w:r>
      <w:r w:rsidRPr="00E8151A">
        <w:rPr>
          <w:rFonts w:asciiTheme="minorHAnsi" w:hAnsiTheme="minorHAnsi" w:cs="Arial"/>
        </w:rPr>
        <w:t xml:space="preserve">drogą należy wykonać za pomocą przewiertu sterowanego </w:t>
      </w:r>
      <w:r w:rsidRPr="00E8151A">
        <w:t>z zastosowaniem</w:t>
      </w:r>
      <w:r w:rsidRPr="00E8151A">
        <w:rPr>
          <w:rFonts w:asciiTheme="minorHAnsi" w:hAnsiTheme="minorHAnsi" w:cs="Arial"/>
        </w:rPr>
        <w:t xml:space="preserve"> rur osłonowych;</w:t>
      </w:r>
    </w:p>
    <w:p w14:paraId="2366D65A" w14:textId="6554B17A" w:rsidR="00404F2B" w:rsidRPr="00E8151A" w:rsidRDefault="00404F2B">
      <w:pPr>
        <w:numPr>
          <w:ilvl w:val="0"/>
          <w:numId w:val="4"/>
        </w:numPr>
        <w:rPr>
          <w:rFonts w:asciiTheme="minorHAnsi" w:hAnsiTheme="minorHAnsi"/>
          <w:szCs w:val="24"/>
        </w:rPr>
      </w:pPr>
      <w:r w:rsidRPr="00E8151A">
        <w:rPr>
          <w:rFonts w:asciiTheme="minorHAnsi" w:hAnsiTheme="minorHAnsi"/>
          <w:szCs w:val="24"/>
        </w:rPr>
        <w:lastRenderedPageBreak/>
        <w:t xml:space="preserve">Całość robót tj. budowa linii kablowych, </w:t>
      </w:r>
      <w:r w:rsidR="00BC36F4" w:rsidRPr="00E8151A">
        <w:rPr>
          <w:rFonts w:asciiTheme="minorHAnsi" w:hAnsiTheme="minorHAnsi"/>
          <w:szCs w:val="24"/>
        </w:rPr>
        <w:t>budowa słupów oświetleniowych</w:t>
      </w:r>
      <w:r w:rsidRPr="00E8151A">
        <w:rPr>
          <w:rFonts w:asciiTheme="minorHAnsi" w:hAnsiTheme="minorHAnsi"/>
          <w:szCs w:val="24"/>
        </w:rPr>
        <w:t xml:space="preserve"> itd. wykonać zgodnie z niniejszą dokumentacją oraz obowiązującymi przepisami i</w:t>
      </w:r>
      <w:r w:rsidR="001E5864" w:rsidRPr="00E8151A">
        <w:rPr>
          <w:rFonts w:asciiTheme="minorHAnsi" w:hAnsiTheme="minorHAnsi"/>
          <w:szCs w:val="24"/>
        </w:rPr>
        <w:t> </w:t>
      </w:r>
      <w:r w:rsidRPr="00E8151A">
        <w:rPr>
          <w:rFonts w:asciiTheme="minorHAnsi" w:hAnsiTheme="minorHAnsi"/>
          <w:szCs w:val="24"/>
        </w:rPr>
        <w:t xml:space="preserve">normami oraz zaleceniami wytwórcy. </w:t>
      </w:r>
    </w:p>
    <w:p w14:paraId="3B39F06B" w14:textId="77777777" w:rsidR="00404F2B" w:rsidRPr="00E8151A" w:rsidRDefault="00404F2B">
      <w:pPr>
        <w:numPr>
          <w:ilvl w:val="0"/>
          <w:numId w:val="4"/>
        </w:numPr>
        <w:rPr>
          <w:rFonts w:asciiTheme="minorHAnsi" w:hAnsiTheme="minorHAnsi"/>
          <w:szCs w:val="24"/>
        </w:rPr>
      </w:pPr>
      <w:r w:rsidRPr="00E8151A">
        <w:rPr>
          <w:rFonts w:asciiTheme="minorHAnsi" w:hAnsiTheme="minorHAnsi"/>
          <w:szCs w:val="24"/>
        </w:rPr>
        <w:t>Kabel powinien posiadać atest;</w:t>
      </w:r>
    </w:p>
    <w:p w14:paraId="0196A88C" w14:textId="77777777" w:rsidR="00404F2B" w:rsidRPr="00E8151A" w:rsidRDefault="00404F2B">
      <w:pPr>
        <w:numPr>
          <w:ilvl w:val="0"/>
          <w:numId w:val="4"/>
        </w:numPr>
        <w:rPr>
          <w:rFonts w:asciiTheme="minorHAnsi" w:hAnsiTheme="minorHAnsi"/>
          <w:szCs w:val="24"/>
        </w:rPr>
      </w:pPr>
      <w:r w:rsidRPr="00E8151A">
        <w:rPr>
          <w:rFonts w:asciiTheme="minorHAnsi" w:hAnsiTheme="minorHAnsi"/>
          <w:szCs w:val="24"/>
        </w:rPr>
        <w:t>Do wydawania świadectw dopuszczenia do stosowania w budownictwie powołano COBR-Elektromontaż - Warszawa na podstawie rozporządzenia Ministra Gospodarki Przestrzennej i Budownictwa z dnia 22 marca 1991r (Dz. U. nr 26, poz. 373);</w:t>
      </w:r>
    </w:p>
    <w:p w14:paraId="0BCCB1B1" w14:textId="77777777" w:rsidR="00404F2B" w:rsidRPr="00E8151A" w:rsidRDefault="00404F2B">
      <w:pPr>
        <w:numPr>
          <w:ilvl w:val="0"/>
          <w:numId w:val="4"/>
        </w:numPr>
        <w:rPr>
          <w:rFonts w:asciiTheme="minorHAnsi" w:hAnsiTheme="minorHAnsi"/>
          <w:snapToGrid w:val="0"/>
          <w:szCs w:val="24"/>
        </w:rPr>
      </w:pPr>
      <w:r w:rsidRPr="00E8151A">
        <w:rPr>
          <w:rFonts w:asciiTheme="minorHAnsi" w:hAnsiTheme="minorHAnsi"/>
          <w:szCs w:val="24"/>
        </w:rPr>
        <w:t>Uzgodniona przez Naradę Koordynacyjną dokumentacja projektowa, stanowi podstawę do realizacji elementów projektowanych w terenie. Zastosować się do uwag w niej zawartych;</w:t>
      </w:r>
    </w:p>
    <w:p w14:paraId="46C99AEF" w14:textId="77777777" w:rsidR="00404F2B" w:rsidRPr="00E8151A" w:rsidRDefault="00404F2B">
      <w:pPr>
        <w:numPr>
          <w:ilvl w:val="0"/>
          <w:numId w:val="4"/>
        </w:numPr>
        <w:rPr>
          <w:rFonts w:asciiTheme="minorHAnsi" w:hAnsiTheme="minorHAnsi"/>
          <w:snapToGrid w:val="0"/>
          <w:szCs w:val="24"/>
        </w:rPr>
      </w:pPr>
      <w:r w:rsidRPr="00E8151A">
        <w:rPr>
          <w:rFonts w:asciiTheme="minorHAnsi" w:hAnsiTheme="minorHAnsi"/>
          <w:snapToGrid w:val="0"/>
          <w:szCs w:val="24"/>
        </w:rPr>
        <w:t>Projekt niniejszy wykonano zgodnie z obowiązującymi przepisami bezpieczeństwa i higieny pracy;</w:t>
      </w:r>
    </w:p>
    <w:p w14:paraId="3F499AAE" w14:textId="77777777" w:rsidR="00404F2B" w:rsidRPr="00E8151A" w:rsidRDefault="00404F2B">
      <w:pPr>
        <w:numPr>
          <w:ilvl w:val="0"/>
          <w:numId w:val="4"/>
        </w:numPr>
        <w:rPr>
          <w:rFonts w:asciiTheme="minorHAnsi" w:hAnsiTheme="minorHAnsi"/>
          <w:snapToGrid w:val="0"/>
          <w:szCs w:val="24"/>
        </w:rPr>
      </w:pPr>
      <w:r w:rsidRPr="00E8151A">
        <w:rPr>
          <w:rFonts w:asciiTheme="minorHAnsi" w:hAnsiTheme="minorHAnsi"/>
          <w:snapToGrid w:val="0"/>
          <w:szCs w:val="24"/>
        </w:rPr>
        <w:t>Wykonawcę realizującego budowę według niniejszego projektu obowiązuje w jego zakresie przestrzeganie przepisów BHP w odniesieniu do szczegółów, które nie zostały w projekcie omówione;</w:t>
      </w:r>
    </w:p>
    <w:p w14:paraId="01863EE9" w14:textId="77777777" w:rsidR="00BC36F4" w:rsidRPr="00E8151A" w:rsidRDefault="00BC36F4">
      <w:pPr>
        <w:spacing w:after="160" w:line="259" w:lineRule="auto"/>
        <w:jc w:val="left"/>
      </w:pPr>
    </w:p>
    <w:p w14:paraId="000A07C8" w14:textId="77777777" w:rsidR="00BC36F4" w:rsidRPr="00E8151A" w:rsidRDefault="00BC36F4" w:rsidP="00BC36F4">
      <w:p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Projekt niniejszy wykonano zgodnie z obowiązującymi przepisami bezpieczeństwa i higieny pracy. Wykonawcę realizującego budowę według niniejszego projektu obowiązuje w jego zakresie przestrzeganie przepisów BHP w odniesieniu do szczegółów, które nie zostały omówione w projekcie. Pomiary powykonawcze:</w:t>
      </w:r>
    </w:p>
    <w:p w14:paraId="1BD93B5E" w14:textId="232C07BA" w:rsidR="00BC36F4" w:rsidRPr="00E8151A" w:rsidRDefault="00AE7B6B">
      <w:pPr>
        <w:numPr>
          <w:ilvl w:val="0"/>
          <w:numId w:val="8"/>
        </w:num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o</w:t>
      </w:r>
      <w:r w:rsidR="00BC36F4" w:rsidRPr="00E8151A">
        <w:rPr>
          <w:rFonts w:asciiTheme="minorHAnsi" w:hAnsiTheme="minorHAnsi" w:cs="Arial"/>
        </w:rPr>
        <w:t>ględziny;</w:t>
      </w:r>
    </w:p>
    <w:p w14:paraId="77C74DB7" w14:textId="5A3D1748" w:rsidR="00BC36F4" w:rsidRPr="00E8151A" w:rsidRDefault="00AE7B6B">
      <w:pPr>
        <w:numPr>
          <w:ilvl w:val="0"/>
          <w:numId w:val="8"/>
        </w:num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p</w:t>
      </w:r>
      <w:r w:rsidR="00BC36F4" w:rsidRPr="00E8151A">
        <w:rPr>
          <w:rFonts w:asciiTheme="minorHAnsi" w:hAnsiTheme="minorHAnsi" w:cs="Arial"/>
        </w:rPr>
        <w:t>omiar ciągłości żył oraz zgodności faz;</w:t>
      </w:r>
    </w:p>
    <w:p w14:paraId="33FD5D08" w14:textId="16A497FF" w:rsidR="00BC36F4" w:rsidRPr="00E8151A" w:rsidRDefault="00AE7B6B">
      <w:pPr>
        <w:numPr>
          <w:ilvl w:val="0"/>
          <w:numId w:val="8"/>
        </w:numPr>
        <w:autoSpaceDE w:val="0"/>
        <w:autoSpaceDN w:val="0"/>
        <w:adjustRightInd w:val="0"/>
        <w:spacing w:line="120" w:lineRule="atLeast"/>
        <w:rPr>
          <w:rFonts w:asciiTheme="minorHAnsi" w:hAnsiTheme="minorHAnsi" w:cs="Arial"/>
        </w:rPr>
      </w:pPr>
      <w:r w:rsidRPr="00E8151A">
        <w:rPr>
          <w:rFonts w:asciiTheme="minorHAnsi" w:hAnsiTheme="minorHAnsi" w:cs="Arial"/>
        </w:rPr>
        <w:t>p</w:t>
      </w:r>
      <w:r w:rsidR="00BC36F4" w:rsidRPr="00E8151A">
        <w:rPr>
          <w:rFonts w:asciiTheme="minorHAnsi" w:hAnsiTheme="minorHAnsi" w:cs="Arial"/>
        </w:rPr>
        <w:t>omiar izolacji;</w:t>
      </w:r>
    </w:p>
    <w:p w14:paraId="19E6BB39" w14:textId="7E49C37B" w:rsidR="00BC36F4" w:rsidRPr="00E8151A" w:rsidRDefault="00AE7B6B">
      <w:pPr>
        <w:numPr>
          <w:ilvl w:val="0"/>
          <w:numId w:val="8"/>
        </w:numPr>
        <w:autoSpaceDE w:val="0"/>
        <w:autoSpaceDN w:val="0"/>
        <w:adjustRightInd w:val="0"/>
        <w:spacing w:line="120" w:lineRule="atLeast"/>
        <w:jc w:val="left"/>
      </w:pPr>
      <w:r w:rsidRPr="00E8151A">
        <w:rPr>
          <w:rFonts w:asciiTheme="minorHAnsi" w:hAnsiTheme="minorHAnsi" w:cs="Arial"/>
        </w:rPr>
        <w:t>p</w:t>
      </w:r>
      <w:r w:rsidR="00BC36F4" w:rsidRPr="00E8151A">
        <w:rPr>
          <w:rFonts w:asciiTheme="minorHAnsi" w:hAnsiTheme="minorHAnsi" w:cs="Arial"/>
        </w:rPr>
        <w:t>róba szczelności powłoki kabla;</w:t>
      </w:r>
    </w:p>
    <w:p w14:paraId="71B0AF1C" w14:textId="223AC680" w:rsidR="00A87771" w:rsidRPr="00E8151A" w:rsidRDefault="00A87771" w:rsidP="00A87771">
      <w:r w:rsidRPr="00E8151A">
        <w:t>UWAGA</w:t>
      </w:r>
    </w:p>
    <w:p w14:paraId="570513C4" w14:textId="4C38E481" w:rsidR="0046193A" w:rsidRDefault="0046193A" w:rsidP="0046193A">
      <w:pPr>
        <w:rPr>
          <w:u w:val="single"/>
        </w:rPr>
      </w:pPr>
      <w:r w:rsidRPr="00E8151A">
        <w:rPr>
          <w:u w:val="single"/>
        </w:rPr>
        <w:t>Istnieją</w:t>
      </w:r>
      <w:r w:rsidR="00E8151A" w:rsidRPr="00E8151A">
        <w:rPr>
          <w:u w:val="single"/>
        </w:rPr>
        <w:t xml:space="preserve">cą oprawę </w:t>
      </w:r>
      <w:r w:rsidRPr="00E8151A">
        <w:rPr>
          <w:u w:val="single"/>
        </w:rPr>
        <w:t>oświetleni</w:t>
      </w:r>
      <w:r w:rsidR="00E8151A" w:rsidRPr="00E8151A">
        <w:rPr>
          <w:u w:val="single"/>
        </w:rPr>
        <w:t>a</w:t>
      </w:r>
      <w:r w:rsidRPr="00E8151A">
        <w:rPr>
          <w:u w:val="single"/>
        </w:rPr>
        <w:t xml:space="preserve"> ulicznego własności TAURON Nowe Technologie S.A. zabudowan</w:t>
      </w:r>
      <w:r w:rsidR="00E8151A" w:rsidRPr="00E8151A">
        <w:rPr>
          <w:u w:val="single"/>
        </w:rPr>
        <w:t>ą</w:t>
      </w:r>
      <w:r w:rsidRPr="00E8151A">
        <w:rPr>
          <w:u w:val="single"/>
        </w:rPr>
        <w:t xml:space="preserve"> na słupie przy ulicy </w:t>
      </w:r>
      <w:r w:rsidR="00E8151A" w:rsidRPr="00E8151A">
        <w:rPr>
          <w:u w:val="single"/>
        </w:rPr>
        <w:t xml:space="preserve">Krzempka wraz ze słupem i przewodem linii napowietrznej </w:t>
      </w:r>
      <w:proofErr w:type="spellStart"/>
      <w:r w:rsidR="00E8151A" w:rsidRPr="00E8151A">
        <w:rPr>
          <w:u w:val="single"/>
        </w:rPr>
        <w:t>nN</w:t>
      </w:r>
      <w:proofErr w:type="spellEnd"/>
      <w:r w:rsidR="00E8151A" w:rsidRPr="00E8151A">
        <w:rPr>
          <w:u w:val="single"/>
        </w:rPr>
        <w:t>,</w:t>
      </w:r>
      <w:r w:rsidRPr="00E8151A">
        <w:rPr>
          <w:u w:val="single"/>
        </w:rPr>
        <w:t xml:space="preserve"> należy </w:t>
      </w:r>
      <w:r w:rsidR="00E8151A" w:rsidRPr="00E8151A">
        <w:rPr>
          <w:u w:val="single"/>
        </w:rPr>
        <w:t>zlikwidować</w:t>
      </w:r>
      <w:r w:rsidR="00E8151A">
        <w:rPr>
          <w:u w:val="single"/>
        </w:rPr>
        <w:t>,</w:t>
      </w:r>
      <w:r w:rsidR="00E8151A" w:rsidRPr="00E8151A">
        <w:rPr>
          <w:u w:val="single"/>
        </w:rPr>
        <w:t xml:space="preserve"> a oprawę </w:t>
      </w:r>
      <w:r w:rsidRPr="00E8151A">
        <w:rPr>
          <w:u w:val="single"/>
        </w:rPr>
        <w:t xml:space="preserve">zabudować </w:t>
      </w:r>
      <w:r w:rsidR="00EA53A8">
        <w:rPr>
          <w:u w:val="single"/>
        </w:rPr>
        <w:t xml:space="preserve">na istniejącym stanowisku słupowym należącym do TNT S.A. w miejsce istniejącej oprawy sodowej. Miejsce zostanie </w:t>
      </w:r>
      <w:r w:rsidRPr="00E8151A">
        <w:rPr>
          <w:u w:val="single"/>
        </w:rPr>
        <w:t xml:space="preserve">wskazane przez </w:t>
      </w:r>
      <w:r w:rsidR="00E8151A" w:rsidRPr="00E8151A">
        <w:rPr>
          <w:u w:val="single"/>
        </w:rPr>
        <w:t>Miejski Zarząd Dróg w Skoczowie</w:t>
      </w:r>
      <w:r w:rsidRPr="00E8151A">
        <w:rPr>
          <w:u w:val="single"/>
        </w:rPr>
        <w:t>.</w:t>
      </w:r>
    </w:p>
    <w:p w14:paraId="2F9A9CDC" w14:textId="1116DCBC" w:rsidR="00EA53A8" w:rsidRPr="00E8151A" w:rsidRDefault="00EA53A8" w:rsidP="0046193A">
      <w:pPr>
        <w:rPr>
          <w:u w:val="single"/>
        </w:rPr>
      </w:pPr>
      <w:r>
        <w:rPr>
          <w:u w:val="single"/>
        </w:rPr>
        <w:t>Konsekwencją likwidacji oprawy na ulicy Krzempka będzie zmniejszenie sumarycznej ilości opraw sodowych nalężących do TNT S.A.</w:t>
      </w:r>
    </w:p>
    <w:p w14:paraId="2282692F" w14:textId="77777777" w:rsidR="00BC36F4" w:rsidRPr="00E8151A" w:rsidRDefault="00BC36F4">
      <w:pPr>
        <w:spacing w:after="160" w:line="259" w:lineRule="auto"/>
        <w:jc w:val="left"/>
        <w:rPr>
          <w:highlight w:val="yellow"/>
        </w:rPr>
      </w:pPr>
    </w:p>
    <w:p w14:paraId="2DD5550D" w14:textId="0BFD2334" w:rsidR="002D6064" w:rsidRPr="00E8151A" w:rsidRDefault="002D6064" w:rsidP="00BC36F4">
      <w:pPr>
        <w:pStyle w:val="Nagwek2"/>
        <w:numPr>
          <w:ilvl w:val="1"/>
          <w:numId w:val="2"/>
        </w:numPr>
      </w:pPr>
      <w:bookmarkStart w:id="17" w:name="_Toc162516025"/>
      <w:r w:rsidRPr="00E8151A">
        <w:t>Normy</w:t>
      </w:r>
      <w:r w:rsidR="00B65FA9" w:rsidRPr="00E8151A">
        <w:t>,</w:t>
      </w:r>
      <w:r w:rsidRPr="00E8151A">
        <w:t xml:space="preserve"> przepisy i zalecenia</w:t>
      </w:r>
      <w:bookmarkEnd w:id="17"/>
    </w:p>
    <w:tbl>
      <w:tblPr>
        <w:tblStyle w:val="Tabela-Siatka"/>
        <w:tblW w:w="0" w:type="auto"/>
        <w:tblInd w:w="-5" w:type="dxa"/>
        <w:tblLook w:val="04A0" w:firstRow="1" w:lastRow="0" w:firstColumn="1" w:lastColumn="0" w:noHBand="0" w:noVBand="1"/>
      </w:tblPr>
      <w:tblGrid>
        <w:gridCol w:w="2552"/>
        <w:gridCol w:w="6510"/>
      </w:tblGrid>
      <w:tr w:rsidR="00404F2B" w:rsidRPr="00E8151A" w14:paraId="4489C828" w14:textId="77777777" w:rsidTr="00404F2B">
        <w:tc>
          <w:tcPr>
            <w:tcW w:w="2552" w:type="dxa"/>
          </w:tcPr>
          <w:p w14:paraId="6C2CB234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Numer normy</w:t>
            </w:r>
          </w:p>
        </w:tc>
        <w:tc>
          <w:tcPr>
            <w:tcW w:w="6510" w:type="dxa"/>
          </w:tcPr>
          <w:p w14:paraId="09BD76F8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Temat</w:t>
            </w:r>
          </w:p>
        </w:tc>
      </w:tr>
      <w:tr w:rsidR="00404F2B" w:rsidRPr="00E8151A" w14:paraId="62D29797" w14:textId="77777777" w:rsidTr="00404F2B">
        <w:tc>
          <w:tcPr>
            <w:tcW w:w="2552" w:type="dxa"/>
          </w:tcPr>
          <w:p w14:paraId="74D08BFB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N SEP-E-001</w:t>
            </w:r>
          </w:p>
        </w:tc>
        <w:tc>
          <w:tcPr>
            <w:tcW w:w="6510" w:type="dxa"/>
          </w:tcPr>
          <w:p w14:paraId="7F971A22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Sieci elektroenergetyczne niskiego napięcia.</w:t>
            </w:r>
          </w:p>
        </w:tc>
      </w:tr>
      <w:tr w:rsidR="00404F2B" w:rsidRPr="00E8151A" w14:paraId="47B7CD8C" w14:textId="77777777" w:rsidTr="00404F2B">
        <w:tc>
          <w:tcPr>
            <w:tcW w:w="2552" w:type="dxa"/>
          </w:tcPr>
          <w:p w14:paraId="440E64D5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N SEP-E-003</w:t>
            </w:r>
          </w:p>
        </w:tc>
        <w:tc>
          <w:tcPr>
            <w:tcW w:w="6510" w:type="dxa"/>
          </w:tcPr>
          <w:p w14:paraId="773F0536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Elektroenergetyczne linia napowietrzne. Projektowanie i budowa. Linie prądu przemiennego z przewodami </w:t>
            </w:r>
            <w:proofErr w:type="spellStart"/>
            <w:r w:rsidRPr="00E8151A">
              <w:rPr>
                <w:rFonts w:asciiTheme="minorHAnsi" w:hAnsiTheme="minorHAnsi"/>
                <w:sz w:val="24"/>
                <w:szCs w:val="24"/>
              </w:rPr>
              <w:t>pełnoizolowanymi</w:t>
            </w:r>
            <w:proofErr w:type="spellEnd"/>
            <w:r w:rsidRPr="00E8151A">
              <w:rPr>
                <w:rFonts w:asciiTheme="minorHAnsi" w:hAnsiTheme="minorHAnsi"/>
                <w:sz w:val="24"/>
                <w:szCs w:val="24"/>
              </w:rPr>
              <w:t xml:space="preserve"> oraz z przewodami </w:t>
            </w:r>
            <w:proofErr w:type="spellStart"/>
            <w:r w:rsidRPr="00E8151A">
              <w:rPr>
                <w:rFonts w:asciiTheme="minorHAnsi" w:hAnsiTheme="minorHAnsi"/>
                <w:sz w:val="24"/>
                <w:szCs w:val="24"/>
              </w:rPr>
              <w:t>niepełnoizolowanymi</w:t>
            </w:r>
            <w:proofErr w:type="spellEnd"/>
            <w:r w:rsidRPr="00E8151A">
              <w:rPr>
                <w:rFonts w:asciiTheme="minorHAnsi" w:hAnsiTheme="minorHAnsi"/>
                <w:sz w:val="24"/>
                <w:szCs w:val="24"/>
              </w:rPr>
              <w:t>.</w:t>
            </w:r>
          </w:p>
        </w:tc>
      </w:tr>
      <w:tr w:rsidR="00404F2B" w:rsidRPr="00E8151A" w14:paraId="658337EF" w14:textId="77777777" w:rsidTr="00404F2B">
        <w:tc>
          <w:tcPr>
            <w:tcW w:w="2552" w:type="dxa"/>
          </w:tcPr>
          <w:p w14:paraId="7155411C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N SEP-E-004</w:t>
            </w:r>
          </w:p>
        </w:tc>
        <w:tc>
          <w:tcPr>
            <w:tcW w:w="6510" w:type="dxa"/>
          </w:tcPr>
          <w:p w14:paraId="6EAFB36C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Elektroenergetyczne i sygnalizacyjne linie kablowe. Projektowanie i budowa.</w:t>
            </w:r>
          </w:p>
        </w:tc>
      </w:tr>
      <w:tr w:rsidR="00404F2B" w:rsidRPr="00E8151A" w14:paraId="22D179E3" w14:textId="77777777" w:rsidTr="00404F2B">
        <w:tc>
          <w:tcPr>
            <w:tcW w:w="2552" w:type="dxa"/>
          </w:tcPr>
          <w:p w14:paraId="7605B5D8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lastRenderedPageBreak/>
              <w:t>PN-S-02205:1998</w:t>
            </w:r>
          </w:p>
        </w:tc>
        <w:tc>
          <w:tcPr>
            <w:tcW w:w="6510" w:type="dxa"/>
          </w:tcPr>
          <w:p w14:paraId="541E207F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Roboty ziemne. Wymagania i badania. W zakresie punktu 2.11.4 – zasypki wykopów na instalacje (przewody, kable)</w:t>
            </w:r>
          </w:p>
        </w:tc>
      </w:tr>
      <w:tr w:rsidR="00404F2B" w:rsidRPr="00E8151A" w14:paraId="26AC3F96" w14:textId="77777777" w:rsidTr="00404F2B">
        <w:tc>
          <w:tcPr>
            <w:tcW w:w="2552" w:type="dxa"/>
          </w:tcPr>
          <w:p w14:paraId="593DB375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PN-E-05100-1</w:t>
            </w:r>
          </w:p>
        </w:tc>
        <w:tc>
          <w:tcPr>
            <w:tcW w:w="6510" w:type="dxa"/>
          </w:tcPr>
          <w:p w14:paraId="2F1A7FF9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Elektroenergetyczne linie napowietrzne. Projektowanie i budowa. Linie prądu przemiennego z przewodami roboczymi gołymi.</w:t>
            </w:r>
          </w:p>
        </w:tc>
      </w:tr>
      <w:tr w:rsidR="00404F2B" w:rsidRPr="00E8151A" w14:paraId="1E04C8FB" w14:textId="77777777" w:rsidTr="00404F2B">
        <w:tc>
          <w:tcPr>
            <w:tcW w:w="2552" w:type="dxa"/>
          </w:tcPr>
          <w:p w14:paraId="391025F3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60529:2003</w:t>
            </w:r>
          </w:p>
        </w:tc>
        <w:tc>
          <w:tcPr>
            <w:tcW w:w="6510" w:type="dxa"/>
          </w:tcPr>
          <w:p w14:paraId="3B8CA78E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Stopnie ochrony zapewnionej przez obudowy (kod IP)</w:t>
            </w:r>
          </w:p>
        </w:tc>
      </w:tr>
      <w:tr w:rsidR="00404F2B" w:rsidRPr="00E8151A" w14:paraId="2E1AF867" w14:textId="77777777" w:rsidTr="00404F2B">
        <w:tc>
          <w:tcPr>
            <w:tcW w:w="2552" w:type="dxa"/>
          </w:tcPr>
          <w:p w14:paraId="389F0938" w14:textId="2EA92C2C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60364-4-41:20</w:t>
            </w:r>
            <w:r w:rsidR="00354CBD" w:rsidRPr="00E8151A">
              <w:rPr>
                <w:rFonts w:asciiTheme="minorHAnsi" w:hAnsiTheme="minorHAnsi"/>
                <w:sz w:val="24"/>
                <w:szCs w:val="24"/>
              </w:rPr>
              <w:t>17-04</w:t>
            </w:r>
          </w:p>
        </w:tc>
        <w:tc>
          <w:tcPr>
            <w:tcW w:w="6510" w:type="dxa"/>
          </w:tcPr>
          <w:p w14:paraId="4831807C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Instalacje elektryczne niskiego napięcia – Część 4-41: Ochrona dla zapewnienia bezpieczeństwa – Ochrona przed porażeniem elektrycznym</w:t>
            </w:r>
          </w:p>
        </w:tc>
      </w:tr>
      <w:tr w:rsidR="00404F2B" w:rsidRPr="00E8151A" w14:paraId="734A07C8" w14:textId="77777777" w:rsidTr="00404F2B">
        <w:tc>
          <w:tcPr>
            <w:tcW w:w="2552" w:type="dxa"/>
          </w:tcPr>
          <w:p w14:paraId="5BB85BB6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60364-4-442:2012</w:t>
            </w:r>
          </w:p>
        </w:tc>
        <w:tc>
          <w:tcPr>
            <w:tcW w:w="6510" w:type="dxa"/>
          </w:tcPr>
          <w:p w14:paraId="4AA33C38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Instalacje elektryczne niskiego napięcia – Część 4-442: Ochrona dla zapewnienia bezpieczeństwa – Ochrona instalacji niskiego napięcie przed przepięciami dorywczymi powstającymi wskutek zwarć doziemnych w układach po stronie wysokiego i niskiego napięcia</w:t>
            </w:r>
          </w:p>
        </w:tc>
      </w:tr>
      <w:tr w:rsidR="00404F2B" w:rsidRPr="00E8151A" w14:paraId="1DCCDFD9" w14:textId="77777777" w:rsidTr="00404F2B">
        <w:tc>
          <w:tcPr>
            <w:tcW w:w="2552" w:type="dxa"/>
          </w:tcPr>
          <w:p w14:paraId="7A1982E2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60364-5-54:2011</w:t>
            </w:r>
          </w:p>
        </w:tc>
        <w:tc>
          <w:tcPr>
            <w:tcW w:w="6510" w:type="dxa"/>
          </w:tcPr>
          <w:p w14:paraId="3FBF026D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Instalacje elektryczne niskiego napięcia – Część 5-54: Dobór i montaż wyposażenia elektrycznego – Układy uziemiające i przewody ochronne</w:t>
            </w:r>
          </w:p>
        </w:tc>
      </w:tr>
      <w:tr w:rsidR="00404F2B" w:rsidRPr="00E8151A" w14:paraId="02B530D6" w14:textId="77777777" w:rsidTr="00404F2B">
        <w:tc>
          <w:tcPr>
            <w:tcW w:w="2552" w:type="dxa"/>
          </w:tcPr>
          <w:p w14:paraId="57B44FE9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50102:2001</w:t>
            </w:r>
          </w:p>
        </w:tc>
        <w:tc>
          <w:tcPr>
            <w:tcW w:w="6510" w:type="dxa"/>
          </w:tcPr>
          <w:p w14:paraId="3B6A93CF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Stopnie ochrony przed zewnętrznymi uderzeniami mechanicznymi zapewnionej przez obudowy urządzeń elektrycznych (kod IK)</w:t>
            </w:r>
          </w:p>
        </w:tc>
      </w:tr>
      <w:tr w:rsidR="00404F2B" w:rsidRPr="00E8151A" w14:paraId="7B8111F6" w14:textId="77777777" w:rsidTr="00404F2B">
        <w:tc>
          <w:tcPr>
            <w:tcW w:w="2552" w:type="dxa"/>
          </w:tcPr>
          <w:p w14:paraId="2B67C59B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50115:2002</w:t>
            </w:r>
          </w:p>
        </w:tc>
        <w:tc>
          <w:tcPr>
            <w:tcW w:w="6510" w:type="dxa"/>
          </w:tcPr>
          <w:p w14:paraId="47149410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Instalacje elektroenergetyczne prądu przemiennego o napięciu wyższym niż 1 </w:t>
            </w:r>
            <w:proofErr w:type="spellStart"/>
            <w:r w:rsidRPr="00E8151A">
              <w:rPr>
                <w:rFonts w:asciiTheme="minorHAnsi" w:hAnsiTheme="minorHAnsi"/>
                <w:sz w:val="24"/>
                <w:szCs w:val="24"/>
              </w:rPr>
              <w:t>kV</w:t>
            </w:r>
            <w:proofErr w:type="spellEnd"/>
          </w:p>
        </w:tc>
      </w:tr>
      <w:tr w:rsidR="00404F2B" w:rsidRPr="00E8151A" w14:paraId="6343486C" w14:textId="77777777" w:rsidTr="00404F2B">
        <w:tc>
          <w:tcPr>
            <w:tcW w:w="2552" w:type="dxa"/>
          </w:tcPr>
          <w:p w14:paraId="2DC79468" w14:textId="29205558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PN-EN </w:t>
            </w:r>
            <w:r w:rsidR="001357E3" w:rsidRPr="00E8151A">
              <w:rPr>
                <w:rFonts w:asciiTheme="minorHAnsi" w:hAnsiTheme="minorHAnsi"/>
                <w:sz w:val="24"/>
                <w:szCs w:val="24"/>
              </w:rPr>
              <w:t xml:space="preserve">IEC </w:t>
            </w:r>
            <w:r w:rsidRPr="00E8151A">
              <w:rPr>
                <w:rFonts w:asciiTheme="minorHAnsi" w:hAnsiTheme="minorHAnsi"/>
                <w:sz w:val="24"/>
                <w:szCs w:val="24"/>
              </w:rPr>
              <w:t>61439-1:20</w:t>
            </w:r>
            <w:r w:rsidR="001357E3" w:rsidRPr="00E8151A">
              <w:rPr>
                <w:rFonts w:asciiTheme="minorHAnsi" w:hAnsiTheme="minorHAnsi"/>
                <w:sz w:val="24"/>
                <w:szCs w:val="24"/>
              </w:rPr>
              <w:t>2</w:t>
            </w:r>
            <w:r w:rsidRPr="00E8151A">
              <w:rPr>
                <w:rFonts w:asciiTheme="minorHAnsi" w:hAnsiTheme="minorHAnsi"/>
                <w:sz w:val="24"/>
                <w:szCs w:val="24"/>
              </w:rPr>
              <w:t>1</w:t>
            </w:r>
            <w:r w:rsidR="001357E3" w:rsidRPr="00E8151A">
              <w:rPr>
                <w:rFonts w:asciiTheme="minorHAnsi" w:hAnsiTheme="minorHAnsi"/>
                <w:sz w:val="24"/>
                <w:szCs w:val="24"/>
              </w:rPr>
              <w:t>-10</w:t>
            </w:r>
          </w:p>
        </w:tc>
        <w:tc>
          <w:tcPr>
            <w:tcW w:w="6510" w:type="dxa"/>
          </w:tcPr>
          <w:p w14:paraId="5C9535F1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Rozdzielnice i sterownice niskonapięciowe – Część 1: Postanowienia ogólne</w:t>
            </w:r>
          </w:p>
        </w:tc>
      </w:tr>
      <w:tr w:rsidR="00404F2B" w:rsidRPr="00E8151A" w14:paraId="36C280F2" w14:textId="77777777" w:rsidTr="00404F2B">
        <w:tc>
          <w:tcPr>
            <w:tcW w:w="2552" w:type="dxa"/>
          </w:tcPr>
          <w:p w14:paraId="273E4A53" w14:textId="6056FB71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PN-EN 62271-1:2</w:t>
            </w:r>
            <w:r w:rsidR="001357E3" w:rsidRPr="00E8151A">
              <w:rPr>
                <w:rFonts w:asciiTheme="minorHAnsi" w:hAnsiTheme="minorHAnsi"/>
                <w:sz w:val="24"/>
                <w:szCs w:val="24"/>
              </w:rPr>
              <w:t>018-2</w:t>
            </w:r>
          </w:p>
        </w:tc>
        <w:tc>
          <w:tcPr>
            <w:tcW w:w="6510" w:type="dxa"/>
          </w:tcPr>
          <w:p w14:paraId="1BB62BFE" w14:textId="3AA98F01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Wysokonapięciowa aparatura rozdzielcza i sterownicza – Część 1: Postanowienia </w:t>
            </w:r>
            <w:r w:rsidR="001357E3" w:rsidRPr="00E8151A">
              <w:rPr>
                <w:rFonts w:asciiTheme="minorHAnsi" w:hAnsiTheme="minorHAnsi"/>
                <w:sz w:val="24"/>
                <w:szCs w:val="24"/>
              </w:rPr>
              <w:t>wspólne dla aparatury rozdzielczej i sterowniczej prądu przemiennego</w:t>
            </w:r>
          </w:p>
        </w:tc>
      </w:tr>
      <w:tr w:rsidR="00404F2B" w:rsidRPr="00E8151A" w14:paraId="5A816B10" w14:textId="77777777" w:rsidTr="00404F2B">
        <w:tc>
          <w:tcPr>
            <w:tcW w:w="2552" w:type="dxa"/>
          </w:tcPr>
          <w:p w14:paraId="5ED99D4D" w14:textId="3E85893F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Dz.U. </w:t>
            </w:r>
            <w:r w:rsidR="00354CBD" w:rsidRPr="00E8151A">
              <w:rPr>
                <w:rFonts w:asciiTheme="minorHAnsi" w:hAnsiTheme="minorHAnsi"/>
                <w:sz w:val="24"/>
                <w:szCs w:val="24"/>
              </w:rPr>
              <w:t>z 202</w:t>
            </w:r>
            <w:r w:rsidR="003F0229" w:rsidRPr="00E8151A">
              <w:rPr>
                <w:rFonts w:asciiTheme="minorHAnsi" w:hAnsiTheme="minorHAnsi"/>
                <w:sz w:val="24"/>
                <w:szCs w:val="24"/>
              </w:rPr>
              <w:t>3</w:t>
            </w:r>
            <w:r w:rsidR="00354CBD" w:rsidRPr="00E8151A">
              <w:rPr>
                <w:rFonts w:asciiTheme="minorHAnsi" w:hAnsiTheme="minorHAnsi"/>
                <w:sz w:val="24"/>
                <w:szCs w:val="24"/>
              </w:rPr>
              <w:t xml:space="preserve">r. poz. </w:t>
            </w:r>
            <w:r w:rsidR="003F0229" w:rsidRPr="00E8151A">
              <w:rPr>
                <w:rFonts w:asciiTheme="minorHAnsi" w:hAnsiTheme="minorHAnsi"/>
                <w:sz w:val="24"/>
                <w:szCs w:val="24"/>
              </w:rPr>
              <w:t>682</w:t>
            </w:r>
            <w:r w:rsidR="00354CBD" w:rsidRPr="00E8151A">
              <w:rPr>
                <w:rFonts w:asciiTheme="minorHAnsi" w:hAnsiTheme="minorHAnsi"/>
                <w:sz w:val="24"/>
                <w:szCs w:val="24"/>
              </w:rPr>
              <w:t xml:space="preserve"> z późn. zm.</w:t>
            </w:r>
          </w:p>
        </w:tc>
        <w:tc>
          <w:tcPr>
            <w:tcW w:w="6510" w:type="dxa"/>
          </w:tcPr>
          <w:p w14:paraId="5D74878F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Prawo budowlane</w:t>
            </w:r>
          </w:p>
        </w:tc>
      </w:tr>
      <w:tr w:rsidR="00404F2B" w:rsidRPr="00E8151A" w14:paraId="04752B3F" w14:textId="77777777" w:rsidTr="00404F2B">
        <w:tc>
          <w:tcPr>
            <w:tcW w:w="2552" w:type="dxa"/>
          </w:tcPr>
          <w:p w14:paraId="31F53727" w14:textId="2878875B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Dz. U. </w:t>
            </w:r>
            <w:r w:rsidR="00354CBD" w:rsidRPr="00E8151A">
              <w:rPr>
                <w:rFonts w:asciiTheme="minorHAnsi" w:hAnsiTheme="minorHAnsi"/>
                <w:sz w:val="24"/>
                <w:szCs w:val="24"/>
              </w:rPr>
              <w:t>z 2021r. poz. 716 z późn. zm.</w:t>
            </w:r>
          </w:p>
        </w:tc>
        <w:tc>
          <w:tcPr>
            <w:tcW w:w="6510" w:type="dxa"/>
          </w:tcPr>
          <w:p w14:paraId="2751B40D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Prawo energetyczne</w:t>
            </w:r>
          </w:p>
        </w:tc>
      </w:tr>
      <w:tr w:rsidR="00404F2B" w:rsidRPr="00E8151A" w14:paraId="56ED7004" w14:textId="77777777" w:rsidTr="00404F2B">
        <w:tc>
          <w:tcPr>
            <w:tcW w:w="2552" w:type="dxa"/>
          </w:tcPr>
          <w:p w14:paraId="1E08BF2B" w14:textId="29C63F58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 xml:space="preserve">Dz. U. </w:t>
            </w:r>
            <w:r w:rsidR="00354CBD" w:rsidRPr="00E8151A">
              <w:rPr>
                <w:rFonts w:asciiTheme="minorHAnsi" w:hAnsiTheme="minorHAnsi"/>
                <w:sz w:val="24"/>
                <w:szCs w:val="24"/>
              </w:rPr>
              <w:t>z 2019r. poz. 1065 z późn zm.</w:t>
            </w:r>
          </w:p>
        </w:tc>
        <w:tc>
          <w:tcPr>
            <w:tcW w:w="6510" w:type="dxa"/>
          </w:tcPr>
          <w:p w14:paraId="509A9FB3" w14:textId="77777777" w:rsidR="00404F2B" w:rsidRPr="00E8151A" w:rsidRDefault="00404F2B" w:rsidP="00404F2B">
            <w:pPr>
              <w:rPr>
                <w:rFonts w:asciiTheme="minorHAnsi" w:hAnsiTheme="minorHAnsi"/>
                <w:sz w:val="24"/>
                <w:szCs w:val="24"/>
              </w:rPr>
            </w:pPr>
            <w:r w:rsidRPr="00E8151A">
              <w:rPr>
                <w:rFonts w:asciiTheme="minorHAnsi" w:hAnsiTheme="minorHAnsi"/>
                <w:sz w:val="24"/>
                <w:szCs w:val="24"/>
              </w:rPr>
              <w:t>Rozporządzenie Ministra Infrastruktury z dnia 12 kwietnia 2002 w sprawie warunków technicznych, jakim powinny odpowiadać budynki i ich usytuowanie</w:t>
            </w:r>
          </w:p>
        </w:tc>
      </w:tr>
    </w:tbl>
    <w:p w14:paraId="6DEF290F" w14:textId="5386ADA6" w:rsidR="00CE39F6" w:rsidRPr="00E8151A" w:rsidRDefault="00CE39F6" w:rsidP="002D6064">
      <w:pPr>
        <w:rPr>
          <w:szCs w:val="26"/>
          <w:highlight w:val="yellow"/>
        </w:rPr>
      </w:pPr>
    </w:p>
    <w:p w14:paraId="70C09863" w14:textId="77777777" w:rsidR="00CE39F6" w:rsidRPr="00E8151A" w:rsidRDefault="00CE39F6">
      <w:pPr>
        <w:spacing w:after="160" w:line="259" w:lineRule="auto"/>
        <w:jc w:val="left"/>
        <w:rPr>
          <w:szCs w:val="26"/>
          <w:highlight w:val="yellow"/>
        </w:rPr>
      </w:pPr>
      <w:r w:rsidRPr="00E8151A">
        <w:rPr>
          <w:szCs w:val="26"/>
          <w:highlight w:val="yellow"/>
        </w:rPr>
        <w:br w:type="page"/>
      </w:r>
    </w:p>
    <w:p w14:paraId="14B3DF35" w14:textId="77777777" w:rsidR="002D6064" w:rsidRPr="00E8151A" w:rsidRDefault="002D6064" w:rsidP="002D6064">
      <w:pPr>
        <w:rPr>
          <w:szCs w:val="26"/>
          <w:highlight w:val="yellow"/>
        </w:rPr>
      </w:pPr>
    </w:p>
    <w:p w14:paraId="46B54D34" w14:textId="6958262F" w:rsidR="00194784" w:rsidRPr="00C30D8C" w:rsidRDefault="001625D7" w:rsidP="00B65FA9">
      <w:pPr>
        <w:pStyle w:val="Nagwek2"/>
        <w:numPr>
          <w:ilvl w:val="1"/>
          <w:numId w:val="2"/>
        </w:numPr>
      </w:pPr>
      <w:bookmarkStart w:id="18" w:name="_Toc162516026"/>
      <w:r w:rsidRPr="00C30D8C">
        <w:t>Obliczenia techniczne</w:t>
      </w:r>
      <w:bookmarkEnd w:id="18"/>
      <w:r w:rsidR="00537601" w:rsidRPr="00C30D8C">
        <w:t xml:space="preserve"> </w:t>
      </w:r>
    </w:p>
    <w:p w14:paraId="2AFBD69D" w14:textId="77777777" w:rsidR="00B65FA9" w:rsidRPr="009308E3" w:rsidRDefault="00B65FA9" w:rsidP="00B65FA9">
      <w:pPr>
        <w:pStyle w:val="Nagwek3"/>
      </w:pPr>
      <w:r w:rsidRPr="009308E3">
        <w:t>Moc zainstalowana i maksymalna</w:t>
      </w:r>
    </w:p>
    <w:p w14:paraId="2B1A584A" w14:textId="77777777" w:rsidR="009308E3" w:rsidRPr="009308E3" w:rsidRDefault="009308E3" w:rsidP="009308E3">
      <w:pPr>
        <w:jc w:val="left"/>
        <w:rPr>
          <w:sz w:val="28"/>
          <w:szCs w:val="22"/>
          <w:highlight w:val="yellow"/>
        </w:rPr>
      </w:pPr>
    </w:p>
    <w:tbl>
      <w:tblPr>
        <w:tblStyle w:val="Tabela-Siatka"/>
        <w:tblW w:w="0" w:type="auto"/>
        <w:tblLook w:val="04A0" w:firstRow="1" w:lastRow="0" w:firstColumn="1" w:lastColumn="0" w:noHBand="0" w:noVBand="1"/>
      </w:tblPr>
      <w:tblGrid>
        <w:gridCol w:w="562"/>
        <w:gridCol w:w="1473"/>
        <w:gridCol w:w="1555"/>
        <w:gridCol w:w="1606"/>
        <w:gridCol w:w="993"/>
      </w:tblGrid>
      <w:tr w:rsidR="009308E3" w:rsidRPr="009308E3" w14:paraId="4B7AD328" w14:textId="77777777" w:rsidTr="009308E3">
        <w:tc>
          <w:tcPr>
            <w:tcW w:w="562" w:type="dxa"/>
          </w:tcPr>
          <w:p w14:paraId="1F63C863" w14:textId="484BD642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Lp.</w:t>
            </w:r>
          </w:p>
        </w:tc>
        <w:tc>
          <w:tcPr>
            <w:tcW w:w="1473" w:type="dxa"/>
          </w:tcPr>
          <w:p w14:paraId="520B405A" w14:textId="7A193196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Typ oprawy</w:t>
            </w:r>
          </w:p>
        </w:tc>
        <w:tc>
          <w:tcPr>
            <w:tcW w:w="1555" w:type="dxa"/>
          </w:tcPr>
          <w:p w14:paraId="14B093FD" w14:textId="62D46CD5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Moc oprawy</w:t>
            </w:r>
          </w:p>
        </w:tc>
        <w:tc>
          <w:tcPr>
            <w:tcW w:w="1606" w:type="dxa"/>
          </w:tcPr>
          <w:p w14:paraId="17FD4044" w14:textId="190BEDEF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Liczba opraw</w:t>
            </w:r>
          </w:p>
        </w:tc>
        <w:tc>
          <w:tcPr>
            <w:tcW w:w="993" w:type="dxa"/>
          </w:tcPr>
          <w:p w14:paraId="552A1BD6" w14:textId="763630DB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Suma</w:t>
            </w:r>
          </w:p>
        </w:tc>
      </w:tr>
      <w:tr w:rsidR="009308E3" w:rsidRPr="009308E3" w14:paraId="4C728EBC" w14:textId="77777777" w:rsidTr="009308E3">
        <w:tc>
          <w:tcPr>
            <w:tcW w:w="562" w:type="dxa"/>
          </w:tcPr>
          <w:p w14:paraId="1D792419" w14:textId="61DA9A43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1</w:t>
            </w:r>
          </w:p>
        </w:tc>
        <w:tc>
          <w:tcPr>
            <w:tcW w:w="1473" w:type="dxa"/>
          </w:tcPr>
          <w:p w14:paraId="4B6A8A61" w14:textId="0BD2CB38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A</w:t>
            </w:r>
          </w:p>
        </w:tc>
        <w:tc>
          <w:tcPr>
            <w:tcW w:w="1555" w:type="dxa"/>
          </w:tcPr>
          <w:p w14:paraId="514B8706" w14:textId="1D9E72D6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46W</w:t>
            </w:r>
          </w:p>
        </w:tc>
        <w:tc>
          <w:tcPr>
            <w:tcW w:w="1606" w:type="dxa"/>
          </w:tcPr>
          <w:p w14:paraId="6739C009" w14:textId="596AF302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10</w:t>
            </w:r>
          </w:p>
        </w:tc>
        <w:tc>
          <w:tcPr>
            <w:tcW w:w="993" w:type="dxa"/>
          </w:tcPr>
          <w:p w14:paraId="5987DE93" w14:textId="5E950B57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460W</w:t>
            </w:r>
          </w:p>
        </w:tc>
      </w:tr>
      <w:tr w:rsidR="009308E3" w:rsidRPr="009308E3" w14:paraId="0F7DF36A" w14:textId="77777777" w:rsidTr="009308E3">
        <w:tc>
          <w:tcPr>
            <w:tcW w:w="562" w:type="dxa"/>
          </w:tcPr>
          <w:p w14:paraId="1159795B" w14:textId="6DEFDC4F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2</w:t>
            </w:r>
          </w:p>
        </w:tc>
        <w:tc>
          <w:tcPr>
            <w:tcW w:w="1473" w:type="dxa"/>
          </w:tcPr>
          <w:p w14:paraId="309140BF" w14:textId="25E3A262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P</w:t>
            </w:r>
          </w:p>
        </w:tc>
        <w:tc>
          <w:tcPr>
            <w:tcW w:w="1555" w:type="dxa"/>
          </w:tcPr>
          <w:p w14:paraId="4F6DAB10" w14:textId="26D927A1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5</w:t>
            </w:r>
            <w:r w:rsidR="00C215B7">
              <w:rPr>
                <w:rFonts w:asciiTheme="minorHAnsi" w:hAnsiTheme="minorHAnsi" w:cstheme="minorHAnsi"/>
                <w:sz w:val="24"/>
                <w:szCs w:val="24"/>
              </w:rPr>
              <w:t>1,5</w:t>
            </w: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W</w:t>
            </w:r>
          </w:p>
        </w:tc>
        <w:tc>
          <w:tcPr>
            <w:tcW w:w="1606" w:type="dxa"/>
          </w:tcPr>
          <w:p w14:paraId="3D48702F" w14:textId="28D961CB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3</w:t>
            </w:r>
          </w:p>
        </w:tc>
        <w:tc>
          <w:tcPr>
            <w:tcW w:w="993" w:type="dxa"/>
          </w:tcPr>
          <w:p w14:paraId="1F04A014" w14:textId="34F602BD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15</w:t>
            </w:r>
            <w:r w:rsidR="00C215B7">
              <w:rPr>
                <w:rFonts w:asciiTheme="minorHAnsi" w:hAnsiTheme="minorHAnsi" w:cstheme="minorHAnsi"/>
                <w:sz w:val="24"/>
                <w:szCs w:val="24"/>
              </w:rPr>
              <w:t>4,5</w:t>
            </w: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W</w:t>
            </w:r>
          </w:p>
        </w:tc>
      </w:tr>
      <w:tr w:rsidR="009308E3" w:rsidRPr="009308E3" w14:paraId="248D79A5" w14:textId="77777777" w:rsidTr="009D013B">
        <w:tc>
          <w:tcPr>
            <w:tcW w:w="5196" w:type="dxa"/>
            <w:gridSpan w:val="4"/>
          </w:tcPr>
          <w:p w14:paraId="6368EC35" w14:textId="0841AB92" w:rsidR="009308E3" w:rsidRPr="009308E3" w:rsidRDefault="009308E3" w:rsidP="009308E3">
            <w:pPr>
              <w:jc w:val="righ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RAZEM</w:t>
            </w:r>
          </w:p>
        </w:tc>
        <w:tc>
          <w:tcPr>
            <w:tcW w:w="993" w:type="dxa"/>
          </w:tcPr>
          <w:p w14:paraId="4B3AA9B6" w14:textId="4C3813C0" w:rsidR="009308E3" w:rsidRPr="009308E3" w:rsidRDefault="009308E3" w:rsidP="009308E3">
            <w:pPr>
              <w:jc w:val="left"/>
              <w:rPr>
                <w:rFonts w:asciiTheme="minorHAnsi" w:hAnsiTheme="minorHAnsi" w:cstheme="minorHAnsi"/>
                <w:sz w:val="24"/>
                <w:szCs w:val="24"/>
              </w:rPr>
            </w:pP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6</w:t>
            </w:r>
            <w:r w:rsidR="00C215B7">
              <w:rPr>
                <w:rFonts w:asciiTheme="minorHAnsi" w:hAnsiTheme="minorHAnsi" w:cstheme="minorHAnsi"/>
                <w:sz w:val="24"/>
                <w:szCs w:val="24"/>
              </w:rPr>
              <w:t>14,5</w:t>
            </w:r>
            <w:r w:rsidRPr="009308E3">
              <w:rPr>
                <w:rFonts w:asciiTheme="minorHAnsi" w:hAnsiTheme="minorHAnsi" w:cstheme="minorHAnsi"/>
                <w:sz w:val="24"/>
                <w:szCs w:val="24"/>
              </w:rPr>
              <w:t>W</w:t>
            </w:r>
          </w:p>
        </w:tc>
      </w:tr>
    </w:tbl>
    <w:p w14:paraId="5BFF821F" w14:textId="77777777" w:rsidR="00B65FA9" w:rsidRPr="00E8151A" w:rsidRDefault="00B65FA9" w:rsidP="00B65FA9">
      <w:pPr>
        <w:jc w:val="left"/>
        <w:rPr>
          <w:highlight w:val="yellow"/>
        </w:rPr>
      </w:pPr>
    </w:p>
    <w:p w14:paraId="742FD1D3" w14:textId="760EC3FA" w:rsidR="00B65FA9" w:rsidRPr="009308E3" w:rsidRDefault="00000000" w:rsidP="00B65FA9">
      <w:pPr>
        <w:rPr>
          <w:rFonts w:cs="Arial"/>
        </w:rPr>
      </w:pPr>
      <m:oMathPara>
        <m:oMath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P</m:t>
              </m:r>
            </m:e>
            <m:sub>
              <m:r>
                <w:rPr>
                  <w:rFonts w:ascii="Cambria Math" w:hAnsi="Cambria Math" w:cs="Arial"/>
                </w:rPr>
                <m:t>m</m:t>
              </m:r>
            </m:sub>
          </m:sSub>
          <m:r>
            <w:rPr>
              <w:rFonts w:ascii="Cambria Math" w:hAnsi="Cambria Math" w:cs="Arial"/>
            </w:rPr>
            <m:t>=</m:t>
          </m:r>
          <m:sSub>
            <m:sSubPr>
              <m:ctrlPr>
                <w:rPr>
                  <w:rFonts w:ascii="Cambria Math" w:hAnsi="Cambria Math" w:cs="Arial"/>
                  <w:i/>
                </w:rPr>
              </m:ctrlPr>
            </m:sSubPr>
            <m:e>
              <m:r>
                <w:rPr>
                  <w:rFonts w:ascii="Cambria Math" w:hAnsi="Cambria Math" w:cs="Arial"/>
                </w:rPr>
                <m:t>P</m:t>
              </m:r>
            </m:e>
            <m:sub>
              <m:r>
                <w:rPr>
                  <w:rFonts w:ascii="Cambria Math" w:hAnsi="Cambria Math" w:cs="Arial"/>
                </w:rPr>
                <m:t>i</m:t>
              </m:r>
            </m:sub>
          </m:sSub>
          <m:r>
            <w:rPr>
              <w:rFonts w:ascii="Cambria Math" w:hAnsi="Cambria Math" w:cs="Arial"/>
            </w:rPr>
            <m:t>=614,5W=0,62kW</m:t>
          </m:r>
        </m:oMath>
      </m:oMathPara>
    </w:p>
    <w:p w14:paraId="2F6FD08A" w14:textId="0B9F8243" w:rsidR="00AE7B6B" w:rsidRPr="00E8151A" w:rsidRDefault="00AE7B6B" w:rsidP="00AE7B6B">
      <w:pPr>
        <w:spacing w:line="120" w:lineRule="atLeast"/>
        <w:rPr>
          <w:highlight w:val="yellow"/>
        </w:rPr>
      </w:pPr>
      <w:r w:rsidRPr="00E8151A">
        <w:rPr>
          <w:highlight w:val="yellow"/>
        </w:rPr>
        <w:br w:type="page"/>
      </w:r>
    </w:p>
    <w:p w14:paraId="6FA001F1" w14:textId="3F1C77BF" w:rsidR="00AE7B6B" w:rsidRPr="000002DE" w:rsidRDefault="00AE7B6B" w:rsidP="00AE7B6B">
      <w:pPr>
        <w:pStyle w:val="Nagwek2"/>
        <w:numPr>
          <w:ilvl w:val="1"/>
          <w:numId w:val="2"/>
        </w:numPr>
      </w:pPr>
      <w:bookmarkStart w:id="19" w:name="_Toc162516027"/>
      <w:r w:rsidRPr="000002DE">
        <w:lastRenderedPageBreak/>
        <w:t>Obliczenia natężenia oświetlenia</w:t>
      </w:r>
      <w:bookmarkEnd w:id="19"/>
    </w:p>
    <w:p w14:paraId="500FC16F" w14:textId="77777777" w:rsidR="00AE7B6B" w:rsidRPr="00E8151A" w:rsidRDefault="00AE7B6B" w:rsidP="00AE7B6B">
      <w:pPr>
        <w:spacing w:line="120" w:lineRule="atLeast"/>
        <w:rPr>
          <w:highlight w:val="yellow"/>
        </w:rPr>
      </w:pPr>
    </w:p>
    <w:p w14:paraId="53B33EEB" w14:textId="6ACE018A" w:rsidR="00AE7B6B" w:rsidRPr="000002DE" w:rsidRDefault="000002DE" w:rsidP="00AE7B6B">
      <w:pPr>
        <w:spacing w:line="120" w:lineRule="atLeast"/>
      </w:pPr>
      <w:r w:rsidRPr="000002DE">
        <w:t>Ul. Krzempka</w:t>
      </w:r>
    </w:p>
    <w:p w14:paraId="0C7EA3EA" w14:textId="28C8BD6B" w:rsidR="00AE7B6B" w:rsidRPr="00E8151A" w:rsidRDefault="00AE7B6B" w:rsidP="00AE7B6B">
      <w:pPr>
        <w:spacing w:line="120" w:lineRule="atLeast"/>
        <w:rPr>
          <w:highlight w:val="yellow"/>
        </w:rPr>
      </w:pPr>
    </w:p>
    <w:p w14:paraId="7ECC44E7" w14:textId="448383FB" w:rsidR="00AE7B6B" w:rsidRPr="00E8151A" w:rsidRDefault="000002DE" w:rsidP="00AE7B6B">
      <w:pPr>
        <w:spacing w:line="120" w:lineRule="atLeast"/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73600" behindDoc="1" locked="0" layoutInCell="1" allowOverlap="1" wp14:anchorId="046B04E3" wp14:editId="4A4B2163">
            <wp:simplePos x="0" y="0"/>
            <wp:positionH relativeFrom="column">
              <wp:posOffset>-1161</wp:posOffset>
            </wp:positionH>
            <wp:positionV relativeFrom="paragraph">
              <wp:posOffset>-3044</wp:posOffset>
            </wp:positionV>
            <wp:extent cx="5760720" cy="3721100"/>
            <wp:effectExtent l="0" t="0" r="0" b="0"/>
            <wp:wrapNone/>
            <wp:docPr id="1116110791" name="Obraz 1" descr="Obraz zawierający tekst, zrzut ekranu, paragon, Równolegle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6110791" name="Obraz 1" descr="Obraz zawierający tekst, zrzut ekranu, paragon, Równolegle&#10;&#10;Opis wygenerowany automatycznie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721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589BF75" w14:textId="77777777" w:rsidR="00AE7B6B" w:rsidRPr="00E8151A" w:rsidRDefault="00AE7B6B" w:rsidP="00AE7B6B">
      <w:pPr>
        <w:spacing w:line="120" w:lineRule="atLeast"/>
        <w:rPr>
          <w:highlight w:val="yellow"/>
        </w:rPr>
      </w:pPr>
    </w:p>
    <w:p w14:paraId="232D1A67" w14:textId="77777777" w:rsidR="00AE7B6B" w:rsidRPr="00E8151A" w:rsidRDefault="00AE7B6B" w:rsidP="00AE7B6B">
      <w:pPr>
        <w:spacing w:line="120" w:lineRule="atLeast"/>
        <w:rPr>
          <w:highlight w:val="yellow"/>
        </w:rPr>
      </w:pPr>
    </w:p>
    <w:p w14:paraId="0955372B" w14:textId="77777777" w:rsidR="000002DE" w:rsidRDefault="000002DE" w:rsidP="00AE7B6B">
      <w:pPr>
        <w:spacing w:line="120" w:lineRule="atLeast"/>
        <w:rPr>
          <w:highlight w:val="yellow"/>
        </w:rPr>
      </w:pPr>
    </w:p>
    <w:p w14:paraId="10F77A62" w14:textId="7A7BCA08" w:rsidR="000002DE" w:rsidRDefault="000002DE">
      <w:pPr>
        <w:spacing w:after="160" w:line="259" w:lineRule="auto"/>
        <w:jc w:val="left"/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72576" behindDoc="1" locked="0" layoutInCell="1" allowOverlap="1" wp14:anchorId="2DFF8995" wp14:editId="5D00C78B">
            <wp:simplePos x="0" y="0"/>
            <wp:positionH relativeFrom="column">
              <wp:posOffset>-1270</wp:posOffset>
            </wp:positionH>
            <wp:positionV relativeFrom="paragraph">
              <wp:posOffset>3194159</wp:posOffset>
            </wp:positionV>
            <wp:extent cx="5760720" cy="4048125"/>
            <wp:effectExtent l="0" t="0" r="0" b="9525"/>
            <wp:wrapNone/>
            <wp:docPr id="1798474207" name="Obraz 1" descr="Obraz zawierający tekst, zrzut ekranu, paragon, numer&#10;&#10;Opis wygenerowany automatyczni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8474207" name="Obraz 1" descr="Obraz zawierający tekst, zrzut ekranu, paragon, numer&#10;&#10;Opis wygenerowany automatycznie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048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highlight w:val="yellow"/>
        </w:rPr>
        <w:br w:type="page"/>
      </w:r>
    </w:p>
    <w:p w14:paraId="0715A338" w14:textId="77777777" w:rsidR="00194784" w:rsidRPr="00E8151A" w:rsidRDefault="00194784" w:rsidP="00FC30F6">
      <w:pPr>
        <w:pStyle w:val="Nagwek1"/>
        <w:numPr>
          <w:ilvl w:val="0"/>
          <w:numId w:val="2"/>
        </w:numPr>
      </w:pPr>
      <w:bookmarkStart w:id="20" w:name="_Toc162516028"/>
      <w:r w:rsidRPr="00E8151A">
        <w:lastRenderedPageBreak/>
        <w:t>Część rysunkowa</w:t>
      </w:r>
      <w:bookmarkEnd w:id="20"/>
    </w:p>
    <w:p w14:paraId="2F0F7D8C" w14:textId="6CB71593" w:rsidR="00887908" w:rsidRPr="00E8151A" w:rsidRDefault="00887908">
      <w:pPr>
        <w:pStyle w:val="Nagwek2"/>
        <w:numPr>
          <w:ilvl w:val="0"/>
          <w:numId w:val="9"/>
        </w:numPr>
        <w:ind w:left="567" w:hanging="567"/>
      </w:pPr>
      <w:bookmarkStart w:id="21" w:name="_Toc162516029"/>
      <w:r w:rsidRPr="00E8151A">
        <w:t>Mapa orientacyjna</w:t>
      </w:r>
      <w:bookmarkEnd w:id="21"/>
    </w:p>
    <w:p w14:paraId="00501D2F" w14:textId="77777777" w:rsidR="00887908" w:rsidRPr="00E8151A" w:rsidRDefault="00887908">
      <w:pPr>
        <w:spacing w:after="160" w:line="259" w:lineRule="auto"/>
        <w:jc w:val="left"/>
        <w:rPr>
          <w:rFonts w:asciiTheme="majorHAnsi" w:eastAsiaTheme="majorEastAsia" w:hAnsiTheme="majorHAnsi" w:cstheme="majorBidi"/>
          <w:b/>
          <w:sz w:val="28"/>
          <w:szCs w:val="32"/>
          <w:highlight w:val="yellow"/>
        </w:rPr>
      </w:pPr>
      <w:r w:rsidRPr="00E8151A">
        <w:rPr>
          <w:highlight w:val="yellow"/>
        </w:rPr>
        <w:br w:type="page"/>
      </w:r>
    </w:p>
    <w:p w14:paraId="1C7C45D4" w14:textId="6A6C1DF6" w:rsidR="00887908" w:rsidRPr="00E8151A" w:rsidRDefault="00D86EA5">
      <w:pPr>
        <w:pStyle w:val="Nagwek2"/>
        <w:numPr>
          <w:ilvl w:val="0"/>
          <w:numId w:val="9"/>
        </w:numPr>
        <w:ind w:left="567" w:hanging="567"/>
      </w:pPr>
      <w:bookmarkStart w:id="22" w:name="_Toc162516030"/>
      <w:r w:rsidRPr="00E8151A">
        <w:lastRenderedPageBreak/>
        <w:t>Projekt zagospodarowania terenu</w:t>
      </w:r>
      <w:r w:rsidR="00DD2192" w:rsidRPr="00E8151A">
        <w:t xml:space="preserve"> (arkusz 1)</w:t>
      </w:r>
      <w:bookmarkEnd w:id="22"/>
    </w:p>
    <w:p w14:paraId="591B5B23" w14:textId="78937BC0" w:rsidR="00DD2192" w:rsidRPr="00E8151A" w:rsidRDefault="00DD2192">
      <w:pPr>
        <w:spacing w:after="160" w:line="259" w:lineRule="auto"/>
        <w:jc w:val="left"/>
        <w:rPr>
          <w:highlight w:val="yellow"/>
        </w:rPr>
      </w:pPr>
      <w:r w:rsidRPr="00E8151A">
        <w:rPr>
          <w:highlight w:val="yellow"/>
        </w:rPr>
        <w:br w:type="page"/>
      </w:r>
    </w:p>
    <w:p w14:paraId="62B17F61" w14:textId="362F259C" w:rsidR="00DD2192" w:rsidRPr="00E8151A" w:rsidRDefault="00DD2192" w:rsidP="00DD2192">
      <w:pPr>
        <w:pStyle w:val="Nagwek2"/>
        <w:numPr>
          <w:ilvl w:val="0"/>
          <w:numId w:val="9"/>
        </w:numPr>
        <w:ind w:left="567" w:hanging="567"/>
      </w:pPr>
      <w:bookmarkStart w:id="23" w:name="_Toc162516031"/>
      <w:r w:rsidRPr="00E8151A">
        <w:lastRenderedPageBreak/>
        <w:t>Projekt zagospodarowania terenu (arkusz 2)</w:t>
      </w:r>
      <w:bookmarkEnd w:id="23"/>
    </w:p>
    <w:p w14:paraId="2D952845" w14:textId="7B9BCFF9" w:rsidR="00DD2192" w:rsidRPr="00E8151A" w:rsidRDefault="00DD2192">
      <w:pPr>
        <w:spacing w:after="160" w:line="259" w:lineRule="auto"/>
        <w:jc w:val="left"/>
        <w:rPr>
          <w:highlight w:val="yellow"/>
        </w:rPr>
      </w:pPr>
      <w:r w:rsidRPr="00E8151A">
        <w:rPr>
          <w:highlight w:val="yellow"/>
        </w:rPr>
        <w:br w:type="page"/>
      </w:r>
    </w:p>
    <w:p w14:paraId="1108BC62" w14:textId="68E8BABE" w:rsidR="007D7A47" w:rsidRPr="00E8151A" w:rsidRDefault="007C0756">
      <w:pPr>
        <w:pStyle w:val="Nagwek2"/>
        <w:numPr>
          <w:ilvl w:val="0"/>
          <w:numId w:val="9"/>
        </w:numPr>
        <w:ind w:left="567" w:hanging="567"/>
      </w:pPr>
      <w:bookmarkStart w:id="24" w:name="_Toc162516032"/>
      <w:r w:rsidRPr="00E8151A">
        <w:lastRenderedPageBreak/>
        <w:t xml:space="preserve">Schemat ideowy </w:t>
      </w:r>
      <w:r w:rsidR="00E8151A">
        <w:t xml:space="preserve">sieci </w:t>
      </w:r>
      <w:r w:rsidR="00FC30F6" w:rsidRPr="00E8151A">
        <w:t>oświetlenia</w:t>
      </w:r>
      <w:r w:rsidR="00AE7B6B" w:rsidRPr="00E8151A">
        <w:t xml:space="preserve"> ulic</w:t>
      </w:r>
      <w:r w:rsidR="00E8151A">
        <w:t>znego</w:t>
      </w:r>
      <w:bookmarkEnd w:id="24"/>
    </w:p>
    <w:p w14:paraId="6A6961C3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7543E087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33A6D0DC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2AA3C6F1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2142142E" w14:textId="21A74F8E" w:rsidR="007D7A47" w:rsidRPr="00E8151A" w:rsidRDefault="007D7A47">
      <w:pPr>
        <w:spacing w:after="160" w:line="259" w:lineRule="auto"/>
        <w:jc w:val="left"/>
        <w:rPr>
          <w:rFonts w:asciiTheme="majorHAnsi" w:eastAsiaTheme="majorEastAsia" w:hAnsiTheme="majorHAnsi" w:cstheme="majorBidi"/>
          <w:b/>
          <w:sz w:val="28"/>
          <w:szCs w:val="32"/>
          <w:highlight w:val="yellow"/>
        </w:rPr>
      </w:pPr>
      <w:r w:rsidRPr="00E8151A">
        <w:rPr>
          <w:highlight w:val="yellow"/>
        </w:rPr>
        <w:br w:type="page"/>
      </w:r>
    </w:p>
    <w:p w14:paraId="4241D9A7" w14:textId="6DE7F6D2" w:rsidR="005829BF" w:rsidRPr="00E8151A" w:rsidRDefault="003712C7">
      <w:pPr>
        <w:pStyle w:val="Nagwek2"/>
        <w:numPr>
          <w:ilvl w:val="0"/>
          <w:numId w:val="9"/>
        </w:numPr>
        <w:ind w:left="567" w:hanging="567"/>
      </w:pPr>
      <w:bookmarkStart w:id="25" w:name="_Toc162516033"/>
      <w:r>
        <w:lastRenderedPageBreak/>
        <w:t>Schemat i widok szafy oświetlenia ulicznego</w:t>
      </w:r>
      <w:bookmarkEnd w:id="25"/>
    </w:p>
    <w:p w14:paraId="68D07981" w14:textId="77777777" w:rsidR="003732A5" w:rsidRDefault="003732A5">
      <w:pPr>
        <w:spacing w:after="160" w:line="259" w:lineRule="auto"/>
        <w:jc w:val="left"/>
        <w:rPr>
          <w:highlight w:val="yellow"/>
        </w:rPr>
      </w:pPr>
    </w:p>
    <w:p w14:paraId="4A9CD842" w14:textId="77777777" w:rsidR="003712C7" w:rsidRDefault="003712C7">
      <w:pPr>
        <w:spacing w:after="160" w:line="259" w:lineRule="auto"/>
        <w:jc w:val="left"/>
        <w:rPr>
          <w:highlight w:val="yellow"/>
        </w:rPr>
      </w:pPr>
    </w:p>
    <w:p w14:paraId="0423825A" w14:textId="614C6FA4" w:rsidR="003712C7" w:rsidRDefault="003712C7">
      <w:pPr>
        <w:spacing w:after="160"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4B7CEF55" w14:textId="77777777" w:rsidR="003712C7" w:rsidRPr="00E8151A" w:rsidRDefault="003712C7" w:rsidP="003712C7">
      <w:pPr>
        <w:pStyle w:val="Nagwek2"/>
        <w:numPr>
          <w:ilvl w:val="0"/>
          <w:numId w:val="9"/>
        </w:numPr>
        <w:ind w:left="567" w:hanging="567"/>
      </w:pPr>
      <w:bookmarkStart w:id="26" w:name="_Toc162516034"/>
      <w:r w:rsidRPr="00E8151A">
        <w:lastRenderedPageBreak/>
        <w:t>Przekrój poprzeczny rowu kablowego niskiego napięcia 0,4kV</w:t>
      </w:r>
      <w:bookmarkEnd w:id="26"/>
    </w:p>
    <w:p w14:paraId="3AC72A02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68FAD3D4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02AE8C20" w14:textId="05A368DF" w:rsidR="005829BF" w:rsidRPr="00E8151A" w:rsidRDefault="005829BF">
      <w:pPr>
        <w:spacing w:after="160" w:line="259" w:lineRule="auto"/>
        <w:jc w:val="left"/>
        <w:rPr>
          <w:rFonts w:asciiTheme="majorHAnsi" w:eastAsiaTheme="majorEastAsia" w:hAnsiTheme="majorHAnsi" w:cstheme="majorBidi"/>
          <w:b/>
          <w:sz w:val="28"/>
          <w:szCs w:val="32"/>
          <w:highlight w:val="yellow"/>
        </w:rPr>
      </w:pPr>
      <w:r w:rsidRPr="00E8151A">
        <w:rPr>
          <w:highlight w:val="yellow"/>
        </w:rPr>
        <w:br w:type="page"/>
      </w:r>
    </w:p>
    <w:p w14:paraId="615F1916" w14:textId="58A040D5" w:rsidR="00E95059" w:rsidRPr="00E8151A" w:rsidRDefault="00FC30F6">
      <w:pPr>
        <w:pStyle w:val="Nagwek2"/>
        <w:numPr>
          <w:ilvl w:val="0"/>
          <w:numId w:val="9"/>
        </w:numPr>
        <w:ind w:left="567" w:hanging="567"/>
      </w:pPr>
      <w:bookmarkStart w:id="27" w:name="_Toc162516035"/>
      <w:r w:rsidRPr="00E8151A">
        <w:lastRenderedPageBreak/>
        <w:t>Widok słupa oświetleniowego</w:t>
      </w:r>
      <w:bookmarkEnd w:id="27"/>
    </w:p>
    <w:p w14:paraId="24C3CF3F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1B954ADF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6B5B33FE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3868AD74" w14:textId="77777777" w:rsidR="003732A5" w:rsidRPr="00E8151A" w:rsidRDefault="003732A5">
      <w:pPr>
        <w:spacing w:after="160" w:line="259" w:lineRule="auto"/>
        <w:jc w:val="left"/>
        <w:rPr>
          <w:highlight w:val="yellow"/>
        </w:rPr>
      </w:pPr>
    </w:p>
    <w:p w14:paraId="0FB4020B" w14:textId="24E676CF" w:rsidR="00E95059" w:rsidRPr="00E8151A" w:rsidRDefault="00E95059">
      <w:pPr>
        <w:spacing w:after="160" w:line="259" w:lineRule="auto"/>
        <w:jc w:val="left"/>
        <w:rPr>
          <w:rFonts w:asciiTheme="majorHAnsi" w:eastAsiaTheme="majorEastAsia" w:hAnsiTheme="majorHAnsi" w:cstheme="majorBidi"/>
          <w:b/>
          <w:sz w:val="28"/>
          <w:szCs w:val="32"/>
          <w:highlight w:val="yellow"/>
        </w:rPr>
      </w:pPr>
      <w:r w:rsidRPr="00E8151A">
        <w:rPr>
          <w:highlight w:val="yellow"/>
        </w:rPr>
        <w:br w:type="page"/>
      </w:r>
    </w:p>
    <w:p w14:paraId="766BEA17" w14:textId="691BA33C" w:rsidR="00194784" w:rsidRPr="00E8151A" w:rsidRDefault="00194784" w:rsidP="00FC30F6">
      <w:pPr>
        <w:pStyle w:val="Nagwek1"/>
        <w:numPr>
          <w:ilvl w:val="0"/>
          <w:numId w:val="2"/>
        </w:numPr>
      </w:pPr>
      <w:bookmarkStart w:id="28" w:name="_Toc162516036"/>
      <w:r w:rsidRPr="00E8151A">
        <w:lastRenderedPageBreak/>
        <w:t>Załączniki</w:t>
      </w:r>
      <w:bookmarkEnd w:id="28"/>
    </w:p>
    <w:p w14:paraId="606F9678" w14:textId="5470C931" w:rsidR="00E95059" w:rsidRPr="00E8151A" w:rsidRDefault="00FE7EB2">
      <w:pPr>
        <w:pStyle w:val="Nagwek2"/>
        <w:numPr>
          <w:ilvl w:val="0"/>
          <w:numId w:val="10"/>
        </w:numPr>
        <w:ind w:left="567" w:hanging="567"/>
      </w:pPr>
      <w:bookmarkStart w:id="29" w:name="_Toc162516037"/>
      <w:r w:rsidRPr="00E8151A">
        <w:t xml:space="preserve">Warunki </w:t>
      </w:r>
      <w:r w:rsidR="00F70C9B" w:rsidRPr="00E8151A">
        <w:t>techniczne</w:t>
      </w:r>
      <w:r w:rsidRPr="00E8151A">
        <w:t xml:space="preserve"> wydane przez</w:t>
      </w:r>
      <w:r w:rsidR="00E95059" w:rsidRPr="00E8151A">
        <w:t xml:space="preserve"> </w:t>
      </w:r>
      <w:r w:rsidR="00C90280">
        <w:t>Miejski Zarząd Dróg w Skoczowie</w:t>
      </w:r>
      <w:bookmarkEnd w:id="29"/>
    </w:p>
    <w:p w14:paraId="75D899C5" w14:textId="5A3EF37A" w:rsidR="00E95059" w:rsidRPr="00E8151A" w:rsidRDefault="00E8151A">
      <w:pPr>
        <w:spacing w:after="160" w:line="259" w:lineRule="auto"/>
        <w:jc w:val="left"/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63360" behindDoc="1" locked="0" layoutInCell="1" allowOverlap="1" wp14:anchorId="70428A48" wp14:editId="0E050C39">
            <wp:simplePos x="0" y="0"/>
            <wp:positionH relativeFrom="column">
              <wp:posOffset>2730</wp:posOffset>
            </wp:positionH>
            <wp:positionV relativeFrom="paragraph">
              <wp:posOffset>1839</wp:posOffset>
            </wp:positionV>
            <wp:extent cx="5759450" cy="8146415"/>
            <wp:effectExtent l="0" t="0" r="0" b="6985"/>
            <wp:wrapNone/>
            <wp:docPr id="52053980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6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4BBF985" w14:textId="21D69D42" w:rsidR="00DD2192" w:rsidRPr="00E8151A" w:rsidRDefault="00DD2192">
      <w:pPr>
        <w:spacing w:after="160" w:line="259" w:lineRule="auto"/>
        <w:jc w:val="left"/>
        <w:rPr>
          <w:highlight w:val="yellow"/>
        </w:rPr>
      </w:pPr>
      <w:r w:rsidRPr="00E8151A">
        <w:rPr>
          <w:highlight w:val="yellow"/>
        </w:rPr>
        <w:br w:type="page"/>
      </w:r>
    </w:p>
    <w:p w14:paraId="37636D0B" w14:textId="6CF348AB" w:rsidR="00A50B86" w:rsidRPr="00C90280" w:rsidRDefault="00C90280" w:rsidP="00214BDE">
      <w:pPr>
        <w:pStyle w:val="Nagwek2"/>
        <w:numPr>
          <w:ilvl w:val="0"/>
          <w:numId w:val="10"/>
        </w:numPr>
        <w:ind w:left="567" w:hanging="567"/>
      </w:pPr>
      <w:bookmarkStart w:id="30" w:name="_Toc162516038"/>
      <w:r w:rsidRPr="00C90280">
        <w:lastRenderedPageBreak/>
        <w:t>Uzgodnienie branżowe wydane przez TAURON Dystrybucja S.A.</w:t>
      </w:r>
      <w:bookmarkEnd w:id="30"/>
    </w:p>
    <w:p w14:paraId="0FBA102F" w14:textId="77777777" w:rsidR="00C90280" w:rsidRDefault="00C90280" w:rsidP="00C90280">
      <w:pPr>
        <w:rPr>
          <w:highlight w:val="yellow"/>
        </w:rPr>
      </w:pPr>
    </w:p>
    <w:p w14:paraId="0637AB19" w14:textId="77777777" w:rsidR="00C90280" w:rsidRDefault="00C90280" w:rsidP="00C90280">
      <w:pPr>
        <w:rPr>
          <w:highlight w:val="yellow"/>
        </w:rPr>
      </w:pPr>
    </w:p>
    <w:p w14:paraId="3D4DD004" w14:textId="4BDB43FB" w:rsidR="00C90280" w:rsidRDefault="00C90280" w:rsidP="00C90280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64384" behindDoc="1" locked="0" layoutInCell="1" allowOverlap="1" wp14:anchorId="4FB14414" wp14:editId="56437C2C">
            <wp:simplePos x="0" y="0"/>
            <wp:positionH relativeFrom="column">
              <wp:posOffset>957</wp:posOffset>
            </wp:positionH>
            <wp:positionV relativeFrom="paragraph">
              <wp:posOffset>-5289</wp:posOffset>
            </wp:positionV>
            <wp:extent cx="5759450" cy="8147685"/>
            <wp:effectExtent l="0" t="0" r="0" b="5715"/>
            <wp:wrapNone/>
            <wp:docPr id="88800404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4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F8D6A43" w14:textId="77777777" w:rsidR="00C90280" w:rsidRDefault="00C90280" w:rsidP="00C90280">
      <w:pPr>
        <w:rPr>
          <w:highlight w:val="yellow"/>
        </w:rPr>
      </w:pPr>
    </w:p>
    <w:p w14:paraId="26C9BAF6" w14:textId="77777777" w:rsidR="00C90280" w:rsidRDefault="00C90280" w:rsidP="00C90280">
      <w:pPr>
        <w:rPr>
          <w:highlight w:val="yellow"/>
        </w:rPr>
      </w:pPr>
    </w:p>
    <w:p w14:paraId="50806A36" w14:textId="77777777" w:rsidR="00C90280" w:rsidRDefault="00C90280" w:rsidP="00C90280">
      <w:pPr>
        <w:rPr>
          <w:highlight w:val="yellow"/>
        </w:rPr>
      </w:pPr>
    </w:p>
    <w:p w14:paraId="29D6BBAC" w14:textId="77777777" w:rsidR="00C90280" w:rsidRDefault="00C90280" w:rsidP="00C90280">
      <w:pPr>
        <w:rPr>
          <w:highlight w:val="yellow"/>
        </w:rPr>
      </w:pPr>
    </w:p>
    <w:p w14:paraId="1997BFB1" w14:textId="77777777" w:rsidR="00C90280" w:rsidRDefault="00C90280" w:rsidP="00C90280">
      <w:pPr>
        <w:rPr>
          <w:highlight w:val="yellow"/>
        </w:rPr>
      </w:pPr>
    </w:p>
    <w:p w14:paraId="6C198F30" w14:textId="77777777" w:rsidR="00C90280" w:rsidRDefault="00C90280" w:rsidP="00C90280">
      <w:pPr>
        <w:rPr>
          <w:highlight w:val="yellow"/>
        </w:rPr>
      </w:pPr>
    </w:p>
    <w:p w14:paraId="420A3891" w14:textId="77777777" w:rsidR="00C90280" w:rsidRDefault="00C90280" w:rsidP="00C90280">
      <w:pPr>
        <w:rPr>
          <w:highlight w:val="yellow"/>
        </w:rPr>
        <w:sectPr w:rsidR="00C90280" w:rsidSect="009758B1">
          <w:headerReference w:type="even" r:id="rId12"/>
          <w:headerReference w:type="default" r:id="rId13"/>
          <w:footerReference w:type="even" r:id="rId14"/>
          <w:footerReference w:type="default" r:id="rId15"/>
          <w:headerReference w:type="first" r:id="rId16"/>
          <w:footerReference w:type="first" r:id="rId17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1FFF552A" w14:textId="046DBA1B" w:rsidR="00C90280" w:rsidRDefault="00C90280" w:rsidP="00C90280">
      <w:pPr>
        <w:rPr>
          <w:highlight w:val="yellow"/>
        </w:rPr>
      </w:pPr>
    </w:p>
    <w:p w14:paraId="4FCA17C9" w14:textId="420F3E83" w:rsidR="00C90280" w:rsidRDefault="00C90280" w:rsidP="00C90280">
      <w:pPr>
        <w:rPr>
          <w:highlight w:val="yellow"/>
        </w:rPr>
      </w:pPr>
    </w:p>
    <w:p w14:paraId="5E54B8AB" w14:textId="27F116A7" w:rsidR="00C90280" w:rsidRDefault="00C90280" w:rsidP="00C90280">
      <w:pPr>
        <w:rPr>
          <w:highlight w:val="yellow"/>
        </w:rPr>
      </w:pPr>
    </w:p>
    <w:p w14:paraId="1327B469" w14:textId="1C0B9DCB" w:rsidR="00C90280" w:rsidRDefault="00C90280" w:rsidP="00C90280">
      <w:pPr>
        <w:rPr>
          <w:highlight w:val="yellow"/>
        </w:rPr>
      </w:pPr>
    </w:p>
    <w:p w14:paraId="56C3613D" w14:textId="4C935625" w:rsidR="00C90280" w:rsidRDefault="00C90280" w:rsidP="00C90280">
      <w:pPr>
        <w:rPr>
          <w:highlight w:val="yellow"/>
        </w:rPr>
      </w:pPr>
    </w:p>
    <w:p w14:paraId="7363396D" w14:textId="6707F06B" w:rsidR="00C90280" w:rsidRDefault="00C90280" w:rsidP="00C90280">
      <w:pPr>
        <w:rPr>
          <w:highlight w:val="yellow"/>
        </w:rPr>
      </w:pPr>
    </w:p>
    <w:p w14:paraId="3045EE08" w14:textId="0089636C" w:rsidR="00C90280" w:rsidRDefault="00C90280" w:rsidP="00C90280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65408" behindDoc="1" locked="0" layoutInCell="1" allowOverlap="1" wp14:anchorId="39E66716" wp14:editId="6AE45FFE">
            <wp:simplePos x="0" y="0"/>
            <wp:positionH relativeFrom="column">
              <wp:posOffset>-351920</wp:posOffset>
            </wp:positionH>
            <wp:positionV relativeFrom="paragraph">
              <wp:posOffset>511535</wp:posOffset>
            </wp:positionV>
            <wp:extent cx="14285757" cy="4981433"/>
            <wp:effectExtent l="0" t="0" r="1905" b="0"/>
            <wp:wrapNone/>
            <wp:docPr id="2107451771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05710" cy="49883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D28D8E3" w14:textId="77777777" w:rsidR="00C90280" w:rsidRDefault="00C90280" w:rsidP="00C90280">
      <w:pPr>
        <w:rPr>
          <w:highlight w:val="yellow"/>
        </w:rPr>
        <w:sectPr w:rsidR="00C90280" w:rsidSect="00C17802">
          <w:pgSz w:w="23811" w:h="16838" w:orient="landscape" w:code="287"/>
          <w:pgMar w:top="1417" w:right="1417" w:bottom="1417" w:left="1417" w:header="708" w:footer="708" w:gutter="0"/>
          <w:cols w:space="708"/>
          <w:docGrid w:linePitch="360"/>
        </w:sectPr>
      </w:pPr>
    </w:p>
    <w:p w14:paraId="7A165868" w14:textId="76D33295" w:rsidR="00C90280" w:rsidRPr="002569FA" w:rsidRDefault="00C90280" w:rsidP="00C90280"/>
    <w:p w14:paraId="3202933A" w14:textId="7D552DE1" w:rsidR="00C90280" w:rsidRPr="002569FA" w:rsidRDefault="00C90280" w:rsidP="00C90280">
      <w:pPr>
        <w:pStyle w:val="Nagwek2"/>
        <w:numPr>
          <w:ilvl w:val="0"/>
          <w:numId w:val="10"/>
        </w:numPr>
        <w:ind w:left="567" w:hanging="567"/>
      </w:pPr>
      <w:bookmarkStart w:id="31" w:name="_Toc162516039"/>
      <w:r w:rsidRPr="002569FA">
        <w:rPr>
          <w:noProof/>
        </w:rPr>
        <w:drawing>
          <wp:anchor distT="0" distB="0" distL="114300" distR="114300" simplePos="0" relativeHeight="251666432" behindDoc="1" locked="0" layoutInCell="1" allowOverlap="1" wp14:anchorId="2C24537E" wp14:editId="1A23CFB7">
            <wp:simplePos x="0" y="0"/>
            <wp:positionH relativeFrom="column">
              <wp:posOffset>635</wp:posOffset>
            </wp:positionH>
            <wp:positionV relativeFrom="paragraph">
              <wp:posOffset>13335</wp:posOffset>
            </wp:positionV>
            <wp:extent cx="5759450" cy="8134350"/>
            <wp:effectExtent l="0" t="0" r="0" b="0"/>
            <wp:wrapNone/>
            <wp:docPr id="190663053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2569FA">
        <w:t>Warunki techniczne usunięcia kolizji sieci oświetlenia ulicznego wydane przez T</w:t>
      </w:r>
      <w:r w:rsidR="003712C7">
        <w:t xml:space="preserve">NT </w:t>
      </w:r>
      <w:r w:rsidRPr="002569FA">
        <w:t>S.A.</w:t>
      </w:r>
      <w:bookmarkEnd w:id="31"/>
    </w:p>
    <w:p w14:paraId="4F9DEC06" w14:textId="77777777" w:rsidR="00A50B86" w:rsidRPr="002569FA" w:rsidRDefault="00A50B86" w:rsidP="00A50B86"/>
    <w:p w14:paraId="2930CD32" w14:textId="6B02D075" w:rsidR="00A50B86" w:rsidRPr="002569FA" w:rsidRDefault="00A50B86" w:rsidP="00A50B86"/>
    <w:p w14:paraId="60EEBE79" w14:textId="3B24E9F8" w:rsidR="00C90280" w:rsidRDefault="00C90280" w:rsidP="00A50B86">
      <w:pPr>
        <w:rPr>
          <w:highlight w:val="yellow"/>
        </w:rPr>
      </w:pPr>
    </w:p>
    <w:p w14:paraId="3130A0B6" w14:textId="77777777" w:rsidR="00C90280" w:rsidRDefault="00C90280" w:rsidP="00A50B86">
      <w:pPr>
        <w:rPr>
          <w:highlight w:val="yellow"/>
        </w:rPr>
      </w:pPr>
    </w:p>
    <w:p w14:paraId="4EEC56DF" w14:textId="77777777" w:rsidR="00C90280" w:rsidRDefault="00C90280" w:rsidP="00A50B86">
      <w:pPr>
        <w:rPr>
          <w:highlight w:val="yellow"/>
        </w:rPr>
      </w:pPr>
    </w:p>
    <w:p w14:paraId="43FED514" w14:textId="77777777" w:rsidR="00C90280" w:rsidRDefault="00C90280" w:rsidP="00A50B86">
      <w:pPr>
        <w:rPr>
          <w:highlight w:val="yellow"/>
        </w:rPr>
      </w:pPr>
    </w:p>
    <w:p w14:paraId="3AA417E3" w14:textId="77777777" w:rsidR="00C90280" w:rsidRDefault="00C90280" w:rsidP="00A50B86">
      <w:pPr>
        <w:rPr>
          <w:highlight w:val="yellow"/>
        </w:rPr>
      </w:pPr>
    </w:p>
    <w:p w14:paraId="48B918F3" w14:textId="7FFEECC1" w:rsidR="00C90280" w:rsidRDefault="00C90280">
      <w:pPr>
        <w:spacing w:after="160"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71CD9714" w14:textId="77777777" w:rsidR="00C90280" w:rsidRDefault="00C90280" w:rsidP="00A50B86">
      <w:pPr>
        <w:rPr>
          <w:highlight w:val="yellow"/>
        </w:rPr>
      </w:pPr>
    </w:p>
    <w:p w14:paraId="1BC03E91" w14:textId="77777777" w:rsidR="00C90280" w:rsidRDefault="00C90280" w:rsidP="00A50B86">
      <w:pPr>
        <w:rPr>
          <w:highlight w:val="yellow"/>
        </w:rPr>
      </w:pPr>
    </w:p>
    <w:p w14:paraId="0FA76AED" w14:textId="77777777" w:rsidR="00C90280" w:rsidRDefault="00C90280" w:rsidP="00A50B86">
      <w:pPr>
        <w:rPr>
          <w:highlight w:val="yellow"/>
        </w:rPr>
      </w:pPr>
    </w:p>
    <w:p w14:paraId="1D6E0F1C" w14:textId="0044D6BD" w:rsidR="00C90280" w:rsidRDefault="00C90280" w:rsidP="00A50B86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67456" behindDoc="1" locked="0" layoutInCell="1" allowOverlap="1" wp14:anchorId="53D50BAF" wp14:editId="3897299A">
            <wp:simplePos x="0" y="0"/>
            <wp:positionH relativeFrom="column">
              <wp:posOffset>957</wp:posOffset>
            </wp:positionH>
            <wp:positionV relativeFrom="paragraph">
              <wp:posOffset>-3061</wp:posOffset>
            </wp:positionV>
            <wp:extent cx="5759450" cy="8134350"/>
            <wp:effectExtent l="0" t="0" r="0" b="0"/>
            <wp:wrapNone/>
            <wp:docPr id="496903073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3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4A331DA" w14:textId="77777777" w:rsidR="00C90280" w:rsidRDefault="00C90280" w:rsidP="00A50B86">
      <w:pPr>
        <w:rPr>
          <w:highlight w:val="yellow"/>
        </w:rPr>
      </w:pPr>
    </w:p>
    <w:p w14:paraId="755E3FA9" w14:textId="77777777" w:rsidR="00C90280" w:rsidRDefault="00C90280" w:rsidP="00A50B86">
      <w:pPr>
        <w:rPr>
          <w:highlight w:val="yellow"/>
        </w:rPr>
      </w:pPr>
    </w:p>
    <w:p w14:paraId="60D3CC25" w14:textId="77777777" w:rsidR="00C90280" w:rsidRPr="00E8151A" w:rsidRDefault="00C90280" w:rsidP="00A50B86">
      <w:pPr>
        <w:rPr>
          <w:highlight w:val="yellow"/>
        </w:rPr>
      </w:pPr>
    </w:p>
    <w:p w14:paraId="4506093F" w14:textId="77777777" w:rsidR="00A50B86" w:rsidRPr="00E8151A" w:rsidRDefault="00A50B86" w:rsidP="00A50B86">
      <w:pPr>
        <w:rPr>
          <w:highlight w:val="yellow"/>
        </w:rPr>
      </w:pPr>
    </w:p>
    <w:p w14:paraId="1F015FD9" w14:textId="12C6C833" w:rsidR="00A50B86" w:rsidRPr="00E8151A" w:rsidRDefault="00A50B86">
      <w:pPr>
        <w:spacing w:after="160" w:line="259" w:lineRule="auto"/>
        <w:jc w:val="left"/>
        <w:rPr>
          <w:highlight w:val="yellow"/>
        </w:rPr>
      </w:pPr>
      <w:r w:rsidRPr="00E8151A">
        <w:rPr>
          <w:highlight w:val="yellow"/>
        </w:rPr>
        <w:br w:type="page"/>
      </w:r>
    </w:p>
    <w:p w14:paraId="76B5AF75" w14:textId="587D90D4" w:rsidR="00C30D8C" w:rsidRDefault="00C30D8C" w:rsidP="002569FA">
      <w:pPr>
        <w:pStyle w:val="Nagwek2"/>
        <w:numPr>
          <w:ilvl w:val="0"/>
          <w:numId w:val="10"/>
        </w:numPr>
        <w:ind w:left="567" w:hanging="567"/>
      </w:pPr>
      <w:bookmarkStart w:id="32" w:name="_Toc162516040"/>
      <w:r>
        <w:lastRenderedPageBreak/>
        <w:t>Warunki przyłączenia do siec wydane przez TAURON Dystrybucja S.A.</w:t>
      </w:r>
      <w:bookmarkEnd w:id="32"/>
    </w:p>
    <w:p w14:paraId="63E170BD" w14:textId="1BA0B653" w:rsidR="00C30D8C" w:rsidRDefault="00C30D8C" w:rsidP="00C30D8C">
      <w:r>
        <w:rPr>
          <w:noProof/>
        </w:rPr>
        <w:drawing>
          <wp:anchor distT="0" distB="0" distL="114300" distR="114300" simplePos="0" relativeHeight="251674624" behindDoc="1" locked="0" layoutInCell="1" allowOverlap="1" wp14:anchorId="39BF465B" wp14:editId="10F0C834">
            <wp:simplePos x="0" y="0"/>
            <wp:positionH relativeFrom="column">
              <wp:posOffset>-3810</wp:posOffset>
            </wp:positionH>
            <wp:positionV relativeFrom="paragraph">
              <wp:posOffset>209550</wp:posOffset>
            </wp:positionV>
            <wp:extent cx="5757545" cy="8136255"/>
            <wp:effectExtent l="0" t="0" r="0" b="0"/>
            <wp:wrapNone/>
            <wp:docPr id="112731713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545" cy="8136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5C8D893" w14:textId="100C1396" w:rsidR="00C30D8C" w:rsidRDefault="00C30D8C" w:rsidP="00C30D8C"/>
    <w:p w14:paraId="194C8B02" w14:textId="77777777" w:rsidR="00C30D8C" w:rsidRDefault="00C30D8C" w:rsidP="00C30D8C"/>
    <w:p w14:paraId="718E5F2C" w14:textId="67A45083" w:rsidR="00C30D8C" w:rsidRDefault="00C30D8C" w:rsidP="00C30D8C"/>
    <w:p w14:paraId="7DC24838" w14:textId="21599A56" w:rsidR="00C30D8C" w:rsidRDefault="00C30D8C">
      <w:pPr>
        <w:spacing w:after="160" w:line="259" w:lineRule="auto"/>
        <w:jc w:val="left"/>
      </w:pPr>
      <w:r>
        <w:br w:type="page"/>
      </w:r>
    </w:p>
    <w:p w14:paraId="058290D0" w14:textId="77777777" w:rsidR="00C30D8C" w:rsidRDefault="00C30D8C" w:rsidP="00C30D8C"/>
    <w:p w14:paraId="273E6989" w14:textId="1DCC1F54" w:rsidR="00C30D8C" w:rsidRDefault="00C30D8C" w:rsidP="00C30D8C">
      <w:r>
        <w:rPr>
          <w:noProof/>
        </w:rPr>
        <w:drawing>
          <wp:anchor distT="0" distB="0" distL="114300" distR="114300" simplePos="0" relativeHeight="251675648" behindDoc="1" locked="0" layoutInCell="1" allowOverlap="1" wp14:anchorId="02ECB7CB" wp14:editId="37B0B3DC">
            <wp:simplePos x="0" y="0"/>
            <wp:positionH relativeFrom="column">
              <wp:posOffset>-635</wp:posOffset>
            </wp:positionH>
            <wp:positionV relativeFrom="paragraph">
              <wp:posOffset>-3810</wp:posOffset>
            </wp:positionV>
            <wp:extent cx="5760720" cy="8138160"/>
            <wp:effectExtent l="0" t="0" r="0" b="0"/>
            <wp:wrapNone/>
            <wp:docPr id="416835094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8138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23C5B0A4" w14:textId="77777777" w:rsidR="00C30D8C" w:rsidRDefault="00C30D8C" w:rsidP="00C30D8C"/>
    <w:p w14:paraId="5C4D4319" w14:textId="0CC278CB" w:rsidR="00C30D8C" w:rsidRDefault="00C30D8C">
      <w:pPr>
        <w:spacing w:after="160" w:line="259" w:lineRule="auto"/>
        <w:jc w:val="left"/>
      </w:pPr>
      <w:r>
        <w:br w:type="page"/>
      </w:r>
    </w:p>
    <w:p w14:paraId="7B9F92D8" w14:textId="79CDB57D" w:rsidR="00EA53A8" w:rsidRDefault="00EA53A8" w:rsidP="00EA53A8">
      <w:pPr>
        <w:pStyle w:val="Nagwek2"/>
        <w:numPr>
          <w:ilvl w:val="0"/>
          <w:numId w:val="10"/>
        </w:numPr>
        <w:ind w:left="567" w:hanging="567"/>
      </w:pPr>
      <w:bookmarkStart w:id="33" w:name="_Toc162516041"/>
      <w:r>
        <w:lastRenderedPageBreak/>
        <w:t>Uzgodnienie projektu wydane przez Miejski Zarząd Dróg w Skoczowie</w:t>
      </w:r>
      <w:bookmarkEnd w:id="33"/>
    </w:p>
    <w:p w14:paraId="01D7B530" w14:textId="77777777" w:rsidR="00EA53A8" w:rsidRDefault="00EA53A8">
      <w:pPr>
        <w:spacing w:after="160" w:line="259" w:lineRule="auto"/>
        <w:jc w:val="left"/>
      </w:pPr>
    </w:p>
    <w:p w14:paraId="48AC4D00" w14:textId="5EA96F51" w:rsidR="00EA53A8" w:rsidRDefault="00EA53A8">
      <w:pPr>
        <w:spacing w:after="160" w:line="259" w:lineRule="auto"/>
        <w:jc w:val="left"/>
      </w:pPr>
      <w:r>
        <w:rPr>
          <w:noProof/>
        </w:rPr>
        <w:drawing>
          <wp:anchor distT="0" distB="0" distL="114300" distR="114300" simplePos="0" relativeHeight="251676672" behindDoc="1" locked="0" layoutInCell="1" allowOverlap="1" wp14:anchorId="5915F27D" wp14:editId="44AEF057">
            <wp:simplePos x="0" y="0"/>
            <wp:positionH relativeFrom="column">
              <wp:posOffset>-1298</wp:posOffset>
            </wp:positionH>
            <wp:positionV relativeFrom="paragraph">
              <wp:posOffset>3451</wp:posOffset>
            </wp:positionV>
            <wp:extent cx="5756910" cy="8141970"/>
            <wp:effectExtent l="0" t="0" r="0" b="0"/>
            <wp:wrapNone/>
            <wp:docPr id="158213079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814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0DE54DF" w14:textId="77777777" w:rsidR="00EA53A8" w:rsidRDefault="00EA53A8">
      <w:pPr>
        <w:spacing w:after="160" w:line="259" w:lineRule="auto"/>
        <w:jc w:val="left"/>
      </w:pPr>
    </w:p>
    <w:p w14:paraId="63B73242" w14:textId="77777777" w:rsidR="00EA53A8" w:rsidRDefault="00EA53A8">
      <w:pPr>
        <w:spacing w:after="160" w:line="259" w:lineRule="auto"/>
        <w:jc w:val="left"/>
      </w:pPr>
    </w:p>
    <w:p w14:paraId="2F3980B0" w14:textId="77777777" w:rsidR="00EA53A8" w:rsidRDefault="00EA53A8">
      <w:pPr>
        <w:spacing w:after="160" w:line="259" w:lineRule="auto"/>
        <w:jc w:val="left"/>
      </w:pPr>
    </w:p>
    <w:p w14:paraId="639229F5" w14:textId="33D15C89" w:rsidR="00EA53A8" w:rsidRDefault="00EA53A8">
      <w:pPr>
        <w:spacing w:after="160" w:line="259" w:lineRule="auto"/>
        <w:jc w:val="left"/>
        <w:rPr>
          <w:rFonts w:eastAsiaTheme="majorEastAsia" w:cstheme="majorBidi"/>
          <w:b/>
          <w:sz w:val="28"/>
          <w:szCs w:val="26"/>
        </w:rPr>
      </w:pPr>
      <w:r>
        <w:br w:type="page"/>
      </w:r>
    </w:p>
    <w:p w14:paraId="152EFE46" w14:textId="531B90E3" w:rsidR="002569FA" w:rsidRPr="002569FA" w:rsidRDefault="002569FA" w:rsidP="002569FA">
      <w:pPr>
        <w:pStyle w:val="Nagwek2"/>
        <w:numPr>
          <w:ilvl w:val="0"/>
          <w:numId w:val="10"/>
        </w:numPr>
        <w:ind w:left="567" w:hanging="567"/>
      </w:pPr>
      <w:bookmarkStart w:id="34" w:name="_Toc162516042"/>
      <w:r w:rsidRPr="002569FA">
        <w:lastRenderedPageBreak/>
        <w:t>Uprawnienia projektowe</w:t>
      </w:r>
      <w:bookmarkEnd w:id="34"/>
    </w:p>
    <w:p w14:paraId="04AF6508" w14:textId="730BD0AE" w:rsidR="002569FA" w:rsidRDefault="002569FA" w:rsidP="00A50B86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69504" behindDoc="1" locked="0" layoutInCell="1" allowOverlap="1" wp14:anchorId="3525031B" wp14:editId="4B2F4782">
            <wp:simplePos x="0" y="0"/>
            <wp:positionH relativeFrom="column">
              <wp:posOffset>-1162</wp:posOffset>
            </wp:positionH>
            <wp:positionV relativeFrom="paragraph">
              <wp:posOffset>191573</wp:posOffset>
            </wp:positionV>
            <wp:extent cx="6243145" cy="8911397"/>
            <wp:effectExtent l="0" t="0" r="5715" b="4445"/>
            <wp:wrapNone/>
            <wp:docPr id="991035940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7471" cy="8917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05B2B0A" w14:textId="4440A279" w:rsidR="002569FA" w:rsidRDefault="002569FA" w:rsidP="00A50B86">
      <w:pPr>
        <w:rPr>
          <w:highlight w:val="yellow"/>
        </w:rPr>
      </w:pPr>
    </w:p>
    <w:p w14:paraId="451F795B" w14:textId="47FC0F91" w:rsidR="002569FA" w:rsidRDefault="002569FA" w:rsidP="00A50B86">
      <w:pPr>
        <w:rPr>
          <w:highlight w:val="yellow"/>
        </w:rPr>
      </w:pPr>
    </w:p>
    <w:p w14:paraId="28A9541A" w14:textId="51BDAE72" w:rsidR="002569FA" w:rsidRDefault="002569FA" w:rsidP="00A50B86">
      <w:pPr>
        <w:rPr>
          <w:highlight w:val="yellow"/>
        </w:rPr>
      </w:pPr>
    </w:p>
    <w:p w14:paraId="075BC642" w14:textId="00C079C3" w:rsidR="002569FA" w:rsidRDefault="002569FA">
      <w:pPr>
        <w:spacing w:after="160"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0E0B068B" w14:textId="47CA439C" w:rsidR="002569FA" w:rsidRDefault="002569FA" w:rsidP="00A50B86">
      <w:pPr>
        <w:rPr>
          <w:highlight w:val="yellow"/>
        </w:rPr>
      </w:pPr>
    </w:p>
    <w:p w14:paraId="160C9149" w14:textId="223DBFC1" w:rsidR="002569FA" w:rsidRDefault="002569FA" w:rsidP="00A50B86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71552" behindDoc="1" locked="0" layoutInCell="1" allowOverlap="1" wp14:anchorId="62FFD7D4" wp14:editId="2C982953">
            <wp:simplePos x="0" y="0"/>
            <wp:positionH relativeFrom="column">
              <wp:posOffset>-17145</wp:posOffset>
            </wp:positionH>
            <wp:positionV relativeFrom="paragraph">
              <wp:posOffset>64770</wp:posOffset>
            </wp:positionV>
            <wp:extent cx="5754370" cy="8182610"/>
            <wp:effectExtent l="0" t="0" r="0" b="8890"/>
            <wp:wrapNone/>
            <wp:docPr id="1107917757" name="Obraz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8182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3BD78D72" w14:textId="25AEC255" w:rsidR="002569FA" w:rsidRDefault="002569FA" w:rsidP="00A50B86">
      <w:pPr>
        <w:rPr>
          <w:highlight w:val="yellow"/>
        </w:rPr>
      </w:pPr>
    </w:p>
    <w:p w14:paraId="3899195B" w14:textId="77777777" w:rsidR="002569FA" w:rsidRDefault="002569FA" w:rsidP="00A50B86">
      <w:pPr>
        <w:rPr>
          <w:highlight w:val="yellow"/>
        </w:rPr>
      </w:pPr>
    </w:p>
    <w:p w14:paraId="7F30C99F" w14:textId="1B90EF6C" w:rsidR="002569FA" w:rsidRDefault="002569FA">
      <w:pPr>
        <w:spacing w:after="160"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008083E7" w14:textId="33176F2A" w:rsidR="002569FA" w:rsidRPr="002569FA" w:rsidRDefault="002569FA" w:rsidP="002569FA">
      <w:pPr>
        <w:pStyle w:val="Nagwek2"/>
        <w:numPr>
          <w:ilvl w:val="0"/>
          <w:numId w:val="10"/>
        </w:numPr>
        <w:ind w:left="567" w:hanging="567"/>
      </w:pPr>
      <w:bookmarkStart w:id="35" w:name="_Toc162516043"/>
      <w:r w:rsidRPr="002569FA">
        <w:lastRenderedPageBreak/>
        <w:t>Zaświadczenie z Izby Inżynierów Budownictwa</w:t>
      </w:r>
      <w:bookmarkEnd w:id="35"/>
    </w:p>
    <w:p w14:paraId="3D6EA2AE" w14:textId="78FC9E9A" w:rsidR="002569FA" w:rsidRDefault="001E028D" w:rsidP="00A50B86">
      <w:pPr>
        <w:rPr>
          <w:highlight w:val="yellow"/>
        </w:rPr>
      </w:pPr>
      <w:r>
        <w:rPr>
          <w:noProof/>
        </w:rPr>
        <w:drawing>
          <wp:anchor distT="0" distB="0" distL="114300" distR="114300" simplePos="0" relativeHeight="251677696" behindDoc="1" locked="0" layoutInCell="1" allowOverlap="1" wp14:anchorId="1F6AA485" wp14:editId="13B2BDFD">
            <wp:simplePos x="0" y="0"/>
            <wp:positionH relativeFrom="column">
              <wp:posOffset>3972</wp:posOffset>
            </wp:positionH>
            <wp:positionV relativeFrom="paragraph">
              <wp:posOffset>-546</wp:posOffset>
            </wp:positionV>
            <wp:extent cx="5762625" cy="8144510"/>
            <wp:effectExtent l="0" t="0" r="9525" b="8890"/>
            <wp:wrapNone/>
            <wp:docPr id="17288250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8144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D8D24DC" w14:textId="7EBD8B11" w:rsidR="002569FA" w:rsidRDefault="002569FA" w:rsidP="00A50B86">
      <w:pPr>
        <w:rPr>
          <w:highlight w:val="yellow"/>
        </w:rPr>
      </w:pPr>
    </w:p>
    <w:p w14:paraId="0A7C840D" w14:textId="070BE6A4" w:rsidR="002569FA" w:rsidRDefault="002569FA" w:rsidP="00A50B86">
      <w:pPr>
        <w:rPr>
          <w:highlight w:val="yellow"/>
        </w:rPr>
      </w:pPr>
    </w:p>
    <w:p w14:paraId="41B56307" w14:textId="7413A2C0" w:rsidR="002569FA" w:rsidRDefault="002569FA" w:rsidP="00A50B86">
      <w:pPr>
        <w:rPr>
          <w:highlight w:val="yellow"/>
        </w:rPr>
      </w:pPr>
    </w:p>
    <w:p w14:paraId="5C079EB5" w14:textId="2B605E19" w:rsidR="002569FA" w:rsidRDefault="002569FA">
      <w:pPr>
        <w:spacing w:after="160"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2B069E7B" w14:textId="56A0A419" w:rsidR="002569FA" w:rsidRDefault="002569FA" w:rsidP="00A50B86">
      <w:pPr>
        <w:rPr>
          <w:highlight w:val="yellow"/>
        </w:rPr>
      </w:pPr>
    </w:p>
    <w:p w14:paraId="220F9584" w14:textId="77777777" w:rsidR="002569FA" w:rsidRDefault="002569FA" w:rsidP="00A50B86">
      <w:pPr>
        <w:rPr>
          <w:highlight w:val="yellow"/>
        </w:rPr>
      </w:pPr>
    </w:p>
    <w:p w14:paraId="351ADA98" w14:textId="045F0025" w:rsidR="002569FA" w:rsidRDefault="002569FA" w:rsidP="00A50B86">
      <w:pPr>
        <w:rPr>
          <w:highlight w:val="yellow"/>
        </w:rPr>
      </w:pPr>
      <w:r>
        <w:rPr>
          <w:noProof/>
          <w:highlight w:val="yellow"/>
        </w:rPr>
        <w:drawing>
          <wp:anchor distT="0" distB="0" distL="114300" distR="114300" simplePos="0" relativeHeight="251670528" behindDoc="1" locked="0" layoutInCell="1" allowOverlap="1" wp14:anchorId="6C55EBDF" wp14:editId="7A88FA6D">
            <wp:simplePos x="0" y="0"/>
            <wp:positionH relativeFrom="column">
              <wp:posOffset>-1161</wp:posOffset>
            </wp:positionH>
            <wp:positionV relativeFrom="paragraph">
              <wp:posOffset>5518</wp:posOffset>
            </wp:positionV>
            <wp:extent cx="5754370" cy="8150860"/>
            <wp:effectExtent l="0" t="0" r="0" b="2540"/>
            <wp:wrapNone/>
            <wp:docPr id="309590812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4370" cy="815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6D1E6A69" w14:textId="695E6D43" w:rsidR="002569FA" w:rsidRDefault="002569FA" w:rsidP="00A50B86">
      <w:pPr>
        <w:rPr>
          <w:highlight w:val="yellow"/>
        </w:rPr>
      </w:pPr>
    </w:p>
    <w:p w14:paraId="6D4B4875" w14:textId="6688DC43" w:rsidR="002569FA" w:rsidRDefault="002569FA">
      <w:pPr>
        <w:spacing w:after="160" w:line="259" w:lineRule="auto"/>
        <w:jc w:val="left"/>
        <w:rPr>
          <w:highlight w:val="yellow"/>
        </w:rPr>
      </w:pPr>
      <w:r>
        <w:rPr>
          <w:highlight w:val="yellow"/>
        </w:rPr>
        <w:br w:type="page"/>
      </w:r>
    </w:p>
    <w:p w14:paraId="514BF750" w14:textId="31B61B4F" w:rsidR="00CD6644" w:rsidRPr="00E8151A" w:rsidRDefault="00214BDE" w:rsidP="00214BDE">
      <w:pPr>
        <w:pStyle w:val="Nagwek2"/>
        <w:numPr>
          <w:ilvl w:val="0"/>
          <w:numId w:val="10"/>
        </w:numPr>
        <w:ind w:left="567" w:hanging="567"/>
      </w:pPr>
      <w:bookmarkStart w:id="36" w:name="_Toc162516044"/>
      <w:r w:rsidRPr="00E8151A">
        <w:lastRenderedPageBreak/>
        <w:t>Oświadczenie projektant</w:t>
      </w:r>
      <w:r w:rsidR="00624258" w:rsidRPr="00E8151A">
        <w:t>ów</w:t>
      </w:r>
      <w:bookmarkEnd w:id="36"/>
    </w:p>
    <w:p w14:paraId="7414FA7F" w14:textId="77777777" w:rsidR="00214BDE" w:rsidRPr="00E8151A" w:rsidRDefault="00214BDE" w:rsidP="00214BDE">
      <w:pPr>
        <w:rPr>
          <w:highlight w:val="yellow"/>
        </w:rPr>
      </w:pPr>
    </w:p>
    <w:p w14:paraId="245643D6" w14:textId="2534E8A5" w:rsidR="00624258" w:rsidRPr="00E8151A" w:rsidRDefault="00624258" w:rsidP="00624258">
      <w:pPr>
        <w:pStyle w:val="Tytu"/>
        <w:jc w:val="right"/>
        <w:rPr>
          <w:rFonts w:asciiTheme="minorHAnsi" w:hAnsiTheme="minorHAnsi" w:cstheme="minorHAnsi"/>
          <w:b w:val="0"/>
          <w:bCs/>
          <w:szCs w:val="24"/>
        </w:rPr>
      </w:pPr>
      <w:r w:rsidRPr="00E8151A">
        <w:rPr>
          <w:rFonts w:asciiTheme="minorHAnsi" w:hAnsiTheme="minorHAnsi" w:cstheme="minorHAnsi"/>
          <w:b w:val="0"/>
          <w:szCs w:val="24"/>
        </w:rPr>
        <w:t xml:space="preserve">Jastrzębie-Zdrój </w:t>
      </w:r>
      <w:r w:rsidR="001E028D">
        <w:rPr>
          <w:rFonts w:asciiTheme="minorHAnsi" w:hAnsiTheme="minorHAnsi" w:cstheme="minorHAnsi"/>
          <w:b w:val="0"/>
          <w:szCs w:val="24"/>
        </w:rPr>
        <w:t>31-07-</w:t>
      </w:r>
      <w:r w:rsidRPr="00E8151A">
        <w:rPr>
          <w:rFonts w:asciiTheme="minorHAnsi" w:hAnsiTheme="minorHAnsi" w:cstheme="minorHAnsi"/>
          <w:b w:val="0"/>
          <w:szCs w:val="24"/>
        </w:rPr>
        <w:t>202</w:t>
      </w:r>
      <w:r w:rsidR="00E8151A" w:rsidRPr="00E8151A">
        <w:rPr>
          <w:rFonts w:asciiTheme="minorHAnsi" w:hAnsiTheme="minorHAnsi" w:cstheme="minorHAnsi"/>
          <w:b w:val="0"/>
          <w:szCs w:val="24"/>
        </w:rPr>
        <w:t>4</w:t>
      </w:r>
      <w:r w:rsidRPr="00E8151A">
        <w:rPr>
          <w:rFonts w:asciiTheme="minorHAnsi" w:hAnsiTheme="minorHAnsi" w:cstheme="minorHAnsi"/>
          <w:b w:val="0"/>
          <w:szCs w:val="24"/>
        </w:rPr>
        <w:t>r.</w:t>
      </w:r>
    </w:p>
    <w:p w14:paraId="1E7C8491" w14:textId="77777777" w:rsidR="00C90280" w:rsidRDefault="00C90280" w:rsidP="00624258">
      <w:pPr>
        <w:pStyle w:val="Tytu"/>
        <w:rPr>
          <w:rFonts w:asciiTheme="minorHAnsi" w:hAnsiTheme="minorHAnsi" w:cstheme="minorHAnsi"/>
          <w:sz w:val="32"/>
          <w:szCs w:val="32"/>
        </w:rPr>
      </w:pPr>
    </w:p>
    <w:p w14:paraId="1C753E3D" w14:textId="28068DD9" w:rsidR="00624258" w:rsidRPr="00E8151A" w:rsidRDefault="00624258" w:rsidP="00624258">
      <w:pPr>
        <w:pStyle w:val="Tytu"/>
        <w:rPr>
          <w:rFonts w:asciiTheme="minorHAnsi" w:hAnsiTheme="minorHAnsi" w:cstheme="minorHAnsi"/>
          <w:sz w:val="32"/>
          <w:szCs w:val="32"/>
        </w:rPr>
      </w:pPr>
      <w:r w:rsidRPr="00E8151A">
        <w:rPr>
          <w:rFonts w:asciiTheme="minorHAnsi" w:hAnsiTheme="minorHAnsi" w:cstheme="minorHAnsi"/>
          <w:sz w:val="32"/>
          <w:szCs w:val="32"/>
        </w:rPr>
        <w:t>OŚWIADCZENIE PROJEKTANTÓW</w:t>
      </w:r>
    </w:p>
    <w:p w14:paraId="58E1674D" w14:textId="6C3C3094" w:rsidR="00624258" w:rsidRPr="00E8151A" w:rsidRDefault="00624258" w:rsidP="00624258">
      <w:pPr>
        <w:pStyle w:val="Podtytu"/>
        <w:spacing w:line="276" w:lineRule="auto"/>
        <w:ind w:left="0" w:right="0"/>
        <w:jc w:val="both"/>
        <w:rPr>
          <w:rFonts w:asciiTheme="minorHAnsi" w:hAnsiTheme="minorHAnsi" w:cstheme="minorHAnsi"/>
          <w:i w:val="0"/>
          <w:sz w:val="24"/>
          <w:szCs w:val="24"/>
        </w:rPr>
      </w:pPr>
      <w:r w:rsidRPr="00E8151A">
        <w:rPr>
          <w:rFonts w:asciiTheme="minorHAnsi" w:hAnsiTheme="minorHAnsi" w:cstheme="minorHAnsi"/>
          <w:i w:val="0"/>
          <w:sz w:val="24"/>
          <w:szCs w:val="24"/>
        </w:rPr>
        <w:t>Zgodnie z art. 34 ust. 3d. pkt.3 Ustawy z dnia 7 lipca 1994r. Prawo Budowlane (tj. Dz. U. 202</w:t>
      </w:r>
      <w:r w:rsidR="009A07C5" w:rsidRPr="00E8151A">
        <w:rPr>
          <w:rFonts w:asciiTheme="minorHAnsi" w:hAnsiTheme="minorHAnsi" w:cstheme="minorHAnsi"/>
          <w:i w:val="0"/>
          <w:sz w:val="24"/>
          <w:szCs w:val="24"/>
        </w:rPr>
        <w:t>3</w:t>
      </w:r>
      <w:r w:rsidRPr="00E8151A">
        <w:rPr>
          <w:rFonts w:asciiTheme="minorHAnsi" w:hAnsiTheme="minorHAnsi" w:cstheme="minorHAnsi"/>
          <w:i w:val="0"/>
          <w:sz w:val="24"/>
          <w:szCs w:val="24"/>
        </w:rPr>
        <w:t>r. Poz.</w:t>
      </w:r>
      <w:r w:rsidR="009A07C5" w:rsidRPr="00E8151A">
        <w:rPr>
          <w:rFonts w:asciiTheme="minorHAnsi" w:hAnsiTheme="minorHAnsi" w:cstheme="minorHAnsi"/>
          <w:i w:val="0"/>
          <w:sz w:val="24"/>
          <w:szCs w:val="24"/>
        </w:rPr>
        <w:t>682</w:t>
      </w:r>
      <w:r w:rsidRPr="00E8151A">
        <w:rPr>
          <w:rFonts w:asciiTheme="minorHAnsi" w:hAnsiTheme="minorHAnsi" w:cstheme="minorHAnsi"/>
          <w:i w:val="0"/>
          <w:sz w:val="24"/>
          <w:szCs w:val="24"/>
        </w:rPr>
        <w:t xml:space="preserve"> z późniejszymi zmianami) niniejszym oświadczam, że projekt techniczny branży elektrycznej dla zadania:</w:t>
      </w:r>
    </w:p>
    <w:p w14:paraId="1BA0A827" w14:textId="77777777" w:rsidR="00E8151A" w:rsidRPr="00E8151A" w:rsidRDefault="00E8151A" w:rsidP="00624258">
      <w:pPr>
        <w:pStyle w:val="Podtytu"/>
        <w:spacing w:line="276" w:lineRule="auto"/>
        <w:ind w:left="0" w:right="0"/>
        <w:rPr>
          <w:rFonts w:asciiTheme="minorHAnsi" w:hAnsiTheme="minorHAnsi" w:cstheme="minorHAnsi"/>
          <w:b/>
          <w:i w:val="0"/>
          <w:sz w:val="24"/>
          <w:szCs w:val="24"/>
          <w:u w:val="single"/>
        </w:rPr>
      </w:pPr>
      <w:r w:rsidRPr="00E8151A">
        <w:rPr>
          <w:rFonts w:asciiTheme="minorHAnsi" w:hAnsiTheme="minorHAnsi" w:cstheme="minorHAnsi"/>
          <w:b/>
          <w:i w:val="0"/>
          <w:sz w:val="24"/>
          <w:szCs w:val="24"/>
          <w:u w:val="single"/>
        </w:rPr>
        <w:t>BUDOWA POŁĄCZENIA UL. KRZEMPKA Z UL. DĘBOWIECKĄ W OCHABACH</w:t>
      </w:r>
      <w:r w:rsidRPr="00E8151A">
        <w:rPr>
          <w:rFonts w:asciiTheme="minorHAnsi" w:hAnsiTheme="minorHAnsi" w:cstheme="minorHAnsi"/>
          <w:b/>
          <w:i w:val="0"/>
          <w:sz w:val="24"/>
          <w:szCs w:val="24"/>
          <w:u w:val="single"/>
        </w:rPr>
        <w:br/>
        <w:t xml:space="preserve"> WRAZ Z BUDOWĄ CHODNIKA I WYKONANIEM OŚWIETLENIA </w:t>
      </w:r>
    </w:p>
    <w:p w14:paraId="226C6A82" w14:textId="70A8ED33" w:rsidR="00624258" w:rsidRPr="00E8151A" w:rsidRDefault="00624258" w:rsidP="00624258">
      <w:pPr>
        <w:pStyle w:val="Podtytu"/>
        <w:spacing w:line="276" w:lineRule="auto"/>
        <w:ind w:left="0" w:right="0"/>
        <w:rPr>
          <w:rFonts w:asciiTheme="minorHAnsi" w:hAnsiTheme="minorHAnsi" w:cstheme="minorHAnsi"/>
          <w:b/>
          <w:i w:val="0"/>
          <w:sz w:val="24"/>
          <w:szCs w:val="24"/>
          <w:u w:val="single"/>
        </w:rPr>
      </w:pPr>
      <w:r w:rsidRPr="00E8151A">
        <w:rPr>
          <w:rFonts w:asciiTheme="minorHAnsi" w:hAnsiTheme="minorHAnsi" w:cstheme="minorHAnsi"/>
          <w:b/>
          <w:i w:val="0"/>
          <w:sz w:val="24"/>
          <w:szCs w:val="24"/>
          <w:u w:val="single"/>
        </w:rPr>
        <w:t>W ZAKRESIE BUDOWY SIECI OŚWIETLENIA ULICZNEGO</w:t>
      </w:r>
    </w:p>
    <w:p w14:paraId="03501892" w14:textId="77777777" w:rsidR="00624258" w:rsidRPr="00E8151A" w:rsidRDefault="00624258" w:rsidP="00624258">
      <w:pPr>
        <w:pStyle w:val="Tekstpodstawowy"/>
        <w:rPr>
          <w:lang w:eastAsia="ar-SA"/>
        </w:rPr>
      </w:pPr>
    </w:p>
    <w:p w14:paraId="1E00C4C1" w14:textId="1427786E" w:rsidR="00624258" w:rsidRPr="00E8151A" w:rsidRDefault="00624258" w:rsidP="00624258">
      <w:pPr>
        <w:pStyle w:val="Podtytu"/>
        <w:spacing w:before="0" w:line="276" w:lineRule="auto"/>
        <w:ind w:left="0" w:right="0"/>
        <w:jc w:val="both"/>
        <w:rPr>
          <w:rFonts w:asciiTheme="minorHAnsi" w:hAnsiTheme="minorHAnsi" w:cstheme="minorHAnsi"/>
          <w:b/>
          <w:i w:val="0"/>
          <w:sz w:val="24"/>
          <w:szCs w:val="24"/>
        </w:rPr>
      </w:pPr>
      <w:r w:rsidRPr="00E8151A">
        <w:rPr>
          <w:rFonts w:asciiTheme="minorHAnsi" w:hAnsiTheme="minorHAnsi" w:cstheme="minorHAnsi"/>
          <w:i w:val="0"/>
          <w:sz w:val="24"/>
          <w:szCs w:val="24"/>
        </w:rPr>
        <w:t>jednostka ewidencyjna:</w:t>
      </w:r>
      <w:r w:rsidRPr="00E8151A">
        <w:rPr>
          <w:rFonts w:asciiTheme="minorHAnsi" w:hAnsiTheme="minorHAnsi" w:cstheme="minorHAnsi"/>
          <w:b/>
          <w:i w:val="0"/>
          <w:sz w:val="24"/>
          <w:szCs w:val="24"/>
        </w:rPr>
        <w:t xml:space="preserve"> </w:t>
      </w:r>
      <w:r w:rsidR="00E8151A" w:rsidRPr="00E8151A">
        <w:rPr>
          <w:rFonts w:asciiTheme="minorHAnsi" w:hAnsiTheme="minorHAnsi" w:cstheme="minorHAnsi"/>
          <w:b/>
          <w:i w:val="0"/>
          <w:sz w:val="24"/>
          <w:szCs w:val="24"/>
        </w:rPr>
        <w:t>40310_5 Skoczów</w:t>
      </w:r>
    </w:p>
    <w:p w14:paraId="1E88D1F1" w14:textId="1C0987AD" w:rsidR="00624258" w:rsidRPr="00E8151A" w:rsidRDefault="00624258" w:rsidP="00624258">
      <w:pPr>
        <w:pStyle w:val="Podtytu"/>
        <w:spacing w:before="0" w:after="0" w:line="276" w:lineRule="auto"/>
        <w:ind w:left="0" w:right="0"/>
        <w:jc w:val="both"/>
        <w:rPr>
          <w:rFonts w:asciiTheme="minorHAnsi" w:hAnsiTheme="minorHAnsi" w:cstheme="minorHAnsi"/>
          <w:i w:val="0"/>
          <w:sz w:val="24"/>
          <w:szCs w:val="24"/>
        </w:rPr>
      </w:pPr>
      <w:r w:rsidRPr="00E8151A">
        <w:rPr>
          <w:rFonts w:asciiTheme="minorHAnsi" w:hAnsiTheme="minorHAnsi" w:cstheme="minorHAnsi"/>
          <w:i w:val="0"/>
          <w:sz w:val="24"/>
          <w:szCs w:val="24"/>
        </w:rPr>
        <w:t xml:space="preserve">obręb: </w:t>
      </w:r>
      <w:r w:rsidRPr="00E8151A">
        <w:rPr>
          <w:rFonts w:asciiTheme="minorHAnsi" w:hAnsiTheme="minorHAnsi" w:cstheme="minorHAnsi"/>
          <w:b/>
          <w:i w:val="0"/>
          <w:sz w:val="24"/>
          <w:szCs w:val="24"/>
        </w:rPr>
        <w:t>000</w:t>
      </w:r>
      <w:r w:rsidR="00E8151A" w:rsidRPr="00E8151A">
        <w:rPr>
          <w:rFonts w:asciiTheme="minorHAnsi" w:hAnsiTheme="minorHAnsi" w:cstheme="minorHAnsi"/>
          <w:b/>
          <w:i w:val="0"/>
          <w:sz w:val="24"/>
          <w:szCs w:val="24"/>
        </w:rPr>
        <w:t>7 Ochaby Małe</w:t>
      </w:r>
    </w:p>
    <w:p w14:paraId="2A150FD7" w14:textId="77777777" w:rsidR="00624258" w:rsidRPr="00E8151A" w:rsidRDefault="00624258" w:rsidP="00624258">
      <w:pPr>
        <w:pStyle w:val="Podtytu"/>
        <w:spacing w:line="276" w:lineRule="auto"/>
        <w:ind w:left="0" w:right="0"/>
        <w:rPr>
          <w:rFonts w:asciiTheme="minorHAnsi" w:hAnsiTheme="minorHAnsi" w:cstheme="minorHAnsi"/>
          <w:i w:val="0"/>
          <w:sz w:val="24"/>
          <w:szCs w:val="24"/>
        </w:rPr>
      </w:pPr>
      <w:r w:rsidRPr="00E8151A">
        <w:rPr>
          <w:rFonts w:asciiTheme="minorHAnsi" w:hAnsiTheme="minorHAnsi" w:cstheme="minorHAnsi"/>
          <w:i w:val="0"/>
          <w:sz w:val="24"/>
          <w:szCs w:val="24"/>
        </w:rPr>
        <w:t>sporządzony dla:</w:t>
      </w:r>
    </w:p>
    <w:p w14:paraId="050D7118" w14:textId="7B4F2CBA" w:rsidR="00624258" w:rsidRPr="00E8151A" w:rsidRDefault="00E8151A" w:rsidP="00624258">
      <w:pPr>
        <w:autoSpaceDE w:val="0"/>
        <w:autoSpaceDN w:val="0"/>
        <w:adjustRightInd w:val="0"/>
        <w:spacing w:line="276" w:lineRule="auto"/>
        <w:jc w:val="center"/>
        <w:rPr>
          <w:rFonts w:eastAsia="Microsoft YaHei" w:cstheme="minorHAnsi"/>
          <w:b/>
          <w:iCs/>
          <w:kern w:val="1"/>
          <w:sz w:val="24"/>
          <w:szCs w:val="24"/>
          <w:lang w:eastAsia="ar-SA"/>
        </w:rPr>
      </w:pPr>
      <w:r w:rsidRPr="00E8151A">
        <w:rPr>
          <w:rFonts w:eastAsia="Microsoft YaHei" w:cstheme="minorHAnsi"/>
          <w:b/>
          <w:iCs/>
          <w:kern w:val="1"/>
          <w:sz w:val="24"/>
          <w:szCs w:val="24"/>
          <w:lang w:eastAsia="ar-SA"/>
        </w:rPr>
        <w:t>BURMISTRZA MIASTA SKOCZOWA</w:t>
      </w:r>
      <w:r w:rsidR="00624258" w:rsidRPr="00E8151A">
        <w:rPr>
          <w:rFonts w:eastAsia="Microsoft YaHei" w:cstheme="minorHAnsi"/>
          <w:b/>
          <w:iCs/>
          <w:kern w:val="1"/>
          <w:sz w:val="24"/>
          <w:szCs w:val="24"/>
          <w:lang w:eastAsia="ar-SA"/>
        </w:rPr>
        <w:br/>
      </w:r>
      <w:r w:rsidRPr="00E8151A">
        <w:rPr>
          <w:rFonts w:eastAsia="Microsoft YaHei" w:cstheme="minorHAnsi"/>
          <w:b/>
          <w:iCs/>
          <w:kern w:val="1"/>
          <w:sz w:val="24"/>
          <w:szCs w:val="24"/>
          <w:lang w:eastAsia="ar-SA"/>
        </w:rPr>
        <w:t>UL. RYNEK 1, 43-430 SKOCZÓW</w:t>
      </w:r>
    </w:p>
    <w:p w14:paraId="6FB862DC" w14:textId="77777777" w:rsidR="00624258" w:rsidRPr="00E8151A" w:rsidRDefault="00624258" w:rsidP="00624258">
      <w:pPr>
        <w:autoSpaceDE w:val="0"/>
        <w:autoSpaceDN w:val="0"/>
        <w:adjustRightInd w:val="0"/>
        <w:spacing w:line="276" w:lineRule="auto"/>
        <w:jc w:val="center"/>
        <w:rPr>
          <w:rFonts w:cstheme="minorHAnsi"/>
          <w:i/>
          <w:sz w:val="24"/>
          <w:szCs w:val="24"/>
        </w:rPr>
      </w:pPr>
      <w:r w:rsidRPr="00E8151A">
        <w:rPr>
          <w:rFonts w:cstheme="minorHAnsi"/>
          <w:i/>
          <w:sz w:val="24"/>
          <w:szCs w:val="24"/>
        </w:rPr>
        <w:t xml:space="preserve">został wykonany zgodnie z obowiązującymi przepisami </w:t>
      </w:r>
    </w:p>
    <w:p w14:paraId="0FB57428" w14:textId="77777777" w:rsidR="00624258" w:rsidRPr="00E8151A" w:rsidRDefault="00624258" w:rsidP="00624258">
      <w:pPr>
        <w:autoSpaceDE w:val="0"/>
        <w:autoSpaceDN w:val="0"/>
        <w:adjustRightInd w:val="0"/>
        <w:spacing w:line="276" w:lineRule="auto"/>
        <w:jc w:val="center"/>
        <w:rPr>
          <w:rFonts w:cstheme="minorHAnsi"/>
          <w:i/>
          <w:sz w:val="24"/>
          <w:szCs w:val="24"/>
        </w:rPr>
      </w:pPr>
      <w:r w:rsidRPr="00E8151A">
        <w:rPr>
          <w:rFonts w:cstheme="minorHAnsi"/>
          <w:i/>
          <w:sz w:val="24"/>
          <w:szCs w:val="24"/>
        </w:rPr>
        <w:t>oraz zasadami wiedzy technicznej.</w:t>
      </w:r>
    </w:p>
    <w:p w14:paraId="3F35DB1A" w14:textId="77777777" w:rsidR="00624258" w:rsidRPr="00E8151A" w:rsidRDefault="00624258" w:rsidP="00624258">
      <w:pPr>
        <w:pStyle w:val="Bezodstpw"/>
        <w:tabs>
          <w:tab w:val="left" w:pos="765"/>
        </w:tabs>
        <w:rPr>
          <w:sz w:val="20"/>
          <w:szCs w:val="20"/>
        </w:rPr>
      </w:pPr>
      <w:r w:rsidRPr="00E8151A">
        <w:rPr>
          <w:sz w:val="20"/>
          <w:szCs w:val="20"/>
        </w:rPr>
        <w:t>Zespół projektowy:</w:t>
      </w:r>
    </w:p>
    <w:tbl>
      <w:tblPr>
        <w:tblW w:w="16260" w:type="dxa"/>
        <w:tblBorders>
          <w:top w:val="dotted" w:sz="8" w:space="0" w:color="D0CECE"/>
          <w:left w:val="dotted" w:sz="8" w:space="0" w:color="D0CECE"/>
          <w:bottom w:val="dotted" w:sz="8" w:space="0" w:color="D0CECE"/>
          <w:right w:val="dotted" w:sz="8" w:space="0" w:color="D0CECE"/>
          <w:insideH w:val="dotted" w:sz="8" w:space="0" w:color="D0CECE"/>
          <w:insideV w:val="dotted" w:sz="8" w:space="0" w:color="D0CECE"/>
        </w:tblBorders>
        <w:tblLook w:val="04A0" w:firstRow="1" w:lastRow="0" w:firstColumn="1" w:lastColumn="0" w:noHBand="0" w:noVBand="1"/>
      </w:tblPr>
      <w:tblGrid>
        <w:gridCol w:w="5420"/>
        <w:gridCol w:w="5420"/>
        <w:gridCol w:w="5420"/>
      </w:tblGrid>
      <w:tr w:rsidR="00624258" w14:paraId="1515DEFC" w14:textId="77777777" w:rsidTr="00AD435A">
        <w:trPr>
          <w:trHeight w:val="1951"/>
        </w:trPr>
        <w:tc>
          <w:tcPr>
            <w:tcW w:w="5420" w:type="dxa"/>
            <w:shd w:val="clear" w:color="auto" w:fill="auto"/>
          </w:tcPr>
          <w:p w14:paraId="1023539C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</w:pPr>
            <w:r w:rsidRPr="00E8151A">
              <w:t>Projektant branży elektrycznej</w:t>
            </w:r>
          </w:p>
          <w:p w14:paraId="364B2F03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  <w:rPr>
                <w:b/>
              </w:rPr>
            </w:pPr>
            <w:r w:rsidRPr="00E8151A">
              <w:rPr>
                <w:b/>
              </w:rPr>
              <w:t>mgr inż. Jakub BERNAT</w:t>
            </w:r>
          </w:p>
          <w:p w14:paraId="7D57476D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  <w:rPr>
                <w:rFonts w:ascii="Arial" w:hAnsi="Arial" w:cs="Arial"/>
                <w:color w:val="000000"/>
                <w:sz w:val="16"/>
                <w:szCs w:val="16"/>
                <w:lang w:eastAsia="pl-PL"/>
              </w:rPr>
            </w:pPr>
            <w:r w:rsidRPr="00E8151A">
              <w:rPr>
                <w:sz w:val="16"/>
                <w:szCs w:val="16"/>
              </w:rPr>
              <w:t>uprawnienia nr SLK/0198/PBE/22</w:t>
            </w:r>
          </w:p>
          <w:p w14:paraId="185C096D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</w:pPr>
          </w:p>
        </w:tc>
        <w:tc>
          <w:tcPr>
            <w:tcW w:w="5420" w:type="dxa"/>
            <w:shd w:val="clear" w:color="auto" w:fill="auto"/>
          </w:tcPr>
          <w:p w14:paraId="1DE25292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</w:pPr>
            <w:r w:rsidRPr="00E8151A">
              <w:t>Sprawdzający branży elektrycznej</w:t>
            </w:r>
          </w:p>
          <w:p w14:paraId="0E8678D1" w14:textId="77777777" w:rsidR="00624258" w:rsidRPr="00E8151A" w:rsidRDefault="00624258" w:rsidP="00AD435A">
            <w:pPr>
              <w:pStyle w:val="Bezodstpw"/>
              <w:tabs>
                <w:tab w:val="left" w:pos="765"/>
              </w:tabs>
              <w:rPr>
                <w:b/>
              </w:rPr>
            </w:pPr>
            <w:r w:rsidRPr="00E8151A">
              <w:rPr>
                <w:b/>
              </w:rPr>
              <w:t>mgr inż. Andrzej BERNAT</w:t>
            </w:r>
          </w:p>
          <w:p w14:paraId="57D5B23B" w14:textId="77777777" w:rsidR="00624258" w:rsidRDefault="00624258" w:rsidP="00AD435A">
            <w:pPr>
              <w:pStyle w:val="Bezodstpw"/>
              <w:tabs>
                <w:tab w:val="left" w:pos="765"/>
              </w:tabs>
              <w:rPr>
                <w:rFonts w:ascii="Arial" w:hAnsi="Arial" w:cs="Arial"/>
                <w:color w:val="000000"/>
                <w:sz w:val="16"/>
                <w:szCs w:val="16"/>
                <w:lang w:eastAsia="pl-PL"/>
              </w:rPr>
            </w:pPr>
            <w:r w:rsidRPr="00E8151A">
              <w:rPr>
                <w:sz w:val="16"/>
                <w:szCs w:val="16"/>
              </w:rPr>
              <w:t>uprawnienia nr 250/90Kt</w:t>
            </w:r>
            <w:r>
              <w:rPr>
                <w:sz w:val="16"/>
                <w:szCs w:val="16"/>
              </w:rPr>
              <w:t xml:space="preserve"> </w:t>
            </w:r>
          </w:p>
          <w:p w14:paraId="3C236623" w14:textId="77777777" w:rsidR="00624258" w:rsidRDefault="00624258" w:rsidP="00AD435A">
            <w:pPr>
              <w:pStyle w:val="Bezodstpw"/>
              <w:tabs>
                <w:tab w:val="left" w:pos="765"/>
              </w:tabs>
              <w:jc w:val="right"/>
            </w:pPr>
          </w:p>
        </w:tc>
        <w:tc>
          <w:tcPr>
            <w:tcW w:w="5420" w:type="dxa"/>
          </w:tcPr>
          <w:p w14:paraId="35122B5A" w14:textId="77777777" w:rsidR="00624258" w:rsidRDefault="00624258" w:rsidP="00AD435A">
            <w:pPr>
              <w:pStyle w:val="Bezodstpw"/>
              <w:tabs>
                <w:tab w:val="left" w:pos="765"/>
              </w:tabs>
            </w:pPr>
          </w:p>
        </w:tc>
      </w:tr>
    </w:tbl>
    <w:p w14:paraId="0318215F" w14:textId="77777777" w:rsidR="00624258" w:rsidRPr="00C70F07" w:rsidRDefault="00624258" w:rsidP="00624258">
      <w:pPr>
        <w:rPr>
          <w:rFonts w:cstheme="minorHAnsi"/>
          <w:color w:val="C00000"/>
          <w:sz w:val="24"/>
          <w:szCs w:val="24"/>
        </w:rPr>
      </w:pPr>
    </w:p>
    <w:p w14:paraId="3B3C930C" w14:textId="77777777" w:rsidR="00214BDE" w:rsidRDefault="00214BDE" w:rsidP="00214BDE"/>
    <w:p w14:paraId="01722E1D" w14:textId="77777777" w:rsidR="00214BDE" w:rsidRDefault="00214BDE" w:rsidP="00214BDE"/>
    <w:p w14:paraId="36B17523" w14:textId="77777777" w:rsidR="00214BDE" w:rsidRDefault="00214BDE" w:rsidP="00214BDE"/>
    <w:p w14:paraId="5F3E66B1" w14:textId="55570412" w:rsidR="00214BDE" w:rsidRDefault="00214BDE">
      <w:pPr>
        <w:spacing w:after="160" w:line="259" w:lineRule="auto"/>
        <w:jc w:val="left"/>
      </w:pPr>
    </w:p>
    <w:sectPr w:rsidR="00214BDE" w:rsidSect="009758B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EB437CE" w14:textId="77777777" w:rsidR="005E4B15" w:rsidRDefault="005E4B15" w:rsidP="0053398E">
      <w:r>
        <w:separator/>
      </w:r>
    </w:p>
  </w:endnote>
  <w:endnote w:type="continuationSeparator" w:id="0">
    <w:p w14:paraId="154829FE" w14:textId="77777777" w:rsidR="005E4B15" w:rsidRDefault="005E4B15" w:rsidP="0053398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onsolas">
    <w:panose1 w:val="020B0609020204030204"/>
    <w:charset w:val="EE"/>
    <w:family w:val="modern"/>
    <w:pitch w:val="fixed"/>
    <w:sig w:usb0="E00006FF" w:usb1="0000FCFF" w:usb2="00000001" w:usb3="00000000" w:csb0="0000019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Cambria Math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E2FACED" w14:textId="77777777" w:rsidR="00883C58" w:rsidRDefault="00883C58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AE5C814" w14:textId="4564D768" w:rsidR="00981112" w:rsidRDefault="00981112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F8EC272" w14:textId="77777777" w:rsidR="00883C58" w:rsidRDefault="00883C58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2BD0849" w14:textId="77777777" w:rsidR="005E4B15" w:rsidRDefault="005E4B15" w:rsidP="0053398E">
      <w:r>
        <w:separator/>
      </w:r>
    </w:p>
  </w:footnote>
  <w:footnote w:type="continuationSeparator" w:id="0">
    <w:p w14:paraId="581404D5" w14:textId="77777777" w:rsidR="005E4B15" w:rsidRDefault="005E4B15" w:rsidP="0053398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293047" w14:textId="77777777" w:rsidR="00883C58" w:rsidRDefault="00883C58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rPr>
        <w:color w:val="7F7F7F" w:themeColor="background1" w:themeShade="7F"/>
        <w:spacing w:val="60"/>
      </w:rPr>
      <w:id w:val="-1257815915"/>
      <w:docPartObj>
        <w:docPartGallery w:val="Page Numbers (Top of Page)"/>
        <w:docPartUnique/>
      </w:docPartObj>
    </w:sdtPr>
    <w:sdtEndPr>
      <w:rPr>
        <w:b/>
        <w:bCs/>
        <w:color w:val="auto"/>
        <w:spacing w:val="0"/>
      </w:rPr>
    </w:sdtEndPr>
    <w:sdtContent>
      <w:p w14:paraId="0123FDF3" w14:textId="77777777" w:rsidR="00981112" w:rsidRDefault="00981112">
        <w:pPr>
          <w:pStyle w:val="Nagwek"/>
          <w:pBdr>
            <w:bottom w:val="single" w:sz="4" w:space="1" w:color="D9D9D9" w:themeColor="background1" w:themeShade="D9"/>
          </w:pBdr>
          <w:jc w:val="right"/>
          <w:rPr>
            <w:b/>
            <w:bCs/>
          </w:rPr>
        </w:pPr>
        <w:r>
          <w:rPr>
            <w:color w:val="7F7F7F" w:themeColor="background1" w:themeShade="7F"/>
            <w:spacing w:val="60"/>
          </w:rPr>
          <w:t>Strona</w:t>
        </w:r>
        <w:r>
          <w:t xml:space="preserve"> | </w:t>
        </w: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b/>
            <w:bCs/>
          </w:rPr>
          <w:t>2</w:t>
        </w:r>
        <w:r>
          <w:rPr>
            <w:b/>
            <w:bCs/>
          </w:rPr>
          <w:fldChar w:fldCharType="end"/>
        </w:r>
      </w:p>
    </w:sdtContent>
  </w:sdt>
  <w:p w14:paraId="5CD20F85" w14:textId="77777777" w:rsidR="00981112" w:rsidRDefault="00981112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09C1925" w14:textId="77777777" w:rsidR="00883C58" w:rsidRDefault="00883C58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2C8075A9"/>
    <w:multiLevelType w:val="multilevel"/>
    <w:tmpl w:val="C6180B78"/>
    <w:lvl w:ilvl="0">
      <w:start w:val="1"/>
      <w:numFmt w:val="decimal"/>
      <w:suff w:val="space"/>
      <w:lvlText w:val="%1."/>
      <w:lvlJc w:val="left"/>
      <w:pPr>
        <w:ind w:left="170" w:hanging="170"/>
      </w:pPr>
      <w:rPr>
        <w:rFonts w:hint="default"/>
      </w:rPr>
    </w:lvl>
    <w:lvl w:ilvl="1">
      <w:start w:val="1"/>
      <w:numFmt w:val="decimal"/>
      <w:isLgl/>
      <w:suff w:val="space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" w15:restartNumberingAfterBreak="0">
    <w:nsid w:val="2FDC4E32"/>
    <w:multiLevelType w:val="hybridMultilevel"/>
    <w:tmpl w:val="0E201EB8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73941FE"/>
    <w:multiLevelType w:val="hybridMultilevel"/>
    <w:tmpl w:val="BA246980"/>
    <w:lvl w:ilvl="0" w:tplc="DA72CB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FE27806"/>
    <w:multiLevelType w:val="hybridMultilevel"/>
    <w:tmpl w:val="ADD66C78"/>
    <w:lvl w:ilvl="0" w:tplc="9D4027A8">
      <w:start w:val="1"/>
      <w:numFmt w:val="bullet"/>
      <w:lvlText w:val=""/>
      <w:lvlJc w:val="left"/>
      <w:pPr>
        <w:ind w:left="1068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" w15:restartNumberingAfterBreak="0">
    <w:nsid w:val="41E114F0"/>
    <w:multiLevelType w:val="hybridMultilevel"/>
    <w:tmpl w:val="19982248"/>
    <w:lvl w:ilvl="0" w:tplc="929E4630">
      <w:start w:val="1"/>
      <w:numFmt w:val="decimal"/>
      <w:suff w:val="space"/>
      <w:lvlText w:val="3.%1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EB128A5"/>
    <w:multiLevelType w:val="hybridMultilevel"/>
    <w:tmpl w:val="0E08C312"/>
    <w:lvl w:ilvl="0" w:tplc="DA72CB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27B6CEA"/>
    <w:multiLevelType w:val="hybridMultilevel"/>
    <w:tmpl w:val="275A21AA"/>
    <w:lvl w:ilvl="0" w:tplc="95F66E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95F66E9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42F4FBF"/>
    <w:multiLevelType w:val="hybridMultilevel"/>
    <w:tmpl w:val="47108CC0"/>
    <w:lvl w:ilvl="0" w:tplc="9D4027A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5ED2C51"/>
    <w:multiLevelType w:val="multilevel"/>
    <w:tmpl w:val="D6AE8426"/>
    <w:styleLink w:val="Wasne"/>
    <w:lvl w:ilvl="0">
      <w:start w:val="1"/>
      <w:numFmt w:val="upperRoman"/>
      <w:lvlText w:val="%1."/>
      <w:lvlJc w:val="left"/>
      <w:pPr>
        <w:ind w:left="720" w:hanging="360"/>
      </w:pPr>
      <w:rPr>
        <w:rFonts w:ascii="Arial" w:hAnsi="Arial" w:hint="default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ascii="Arial" w:hAnsi="Arial"/>
      </w:rPr>
    </w:lvl>
    <w:lvl w:ilvl="2">
      <w:start w:val="1"/>
      <w:numFmt w:val="lowerLetter"/>
      <w:lvlText w:val="%3."/>
      <w:lvlJc w:val="right"/>
      <w:pPr>
        <w:ind w:left="2160" w:hanging="180"/>
      </w:pPr>
      <w:rPr>
        <w:rFonts w:ascii="Arial" w:hAnsi="Arial"/>
      </w:rPr>
    </w:lvl>
    <w:lvl w:ilvl="3">
      <w:start w:val="1"/>
      <w:numFmt w:val="bullet"/>
      <w:lvlText w:val="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FF1608F"/>
    <w:multiLevelType w:val="hybridMultilevel"/>
    <w:tmpl w:val="33EC68F4"/>
    <w:lvl w:ilvl="0" w:tplc="95F66E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0D63C63"/>
    <w:multiLevelType w:val="hybridMultilevel"/>
    <w:tmpl w:val="50808D94"/>
    <w:lvl w:ilvl="0" w:tplc="5A889DE8">
      <w:start w:val="1"/>
      <w:numFmt w:val="decimal"/>
      <w:suff w:val="space"/>
      <w:lvlText w:val="2.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16F7E14"/>
    <w:multiLevelType w:val="hybridMultilevel"/>
    <w:tmpl w:val="0F9AC1DA"/>
    <w:lvl w:ilvl="0" w:tplc="DA72CB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76C3CB4"/>
    <w:multiLevelType w:val="hybridMultilevel"/>
    <w:tmpl w:val="E9F604B0"/>
    <w:lvl w:ilvl="0" w:tplc="DA72CB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F1509E2"/>
    <w:multiLevelType w:val="hybridMultilevel"/>
    <w:tmpl w:val="A4BAEA70"/>
    <w:lvl w:ilvl="0" w:tplc="DA72CB9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DA72CB9E">
      <w:start w:val="1"/>
      <w:numFmt w:val="bullet"/>
      <w:lvlText w:val=""/>
      <w:lvlJc w:val="left"/>
      <w:pPr>
        <w:ind w:left="1440" w:hanging="360"/>
      </w:pPr>
      <w:rPr>
        <w:rFonts w:ascii="Symbol" w:hAnsi="Symbol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97769550">
    <w:abstractNumId w:val="8"/>
  </w:num>
  <w:num w:numId="2" w16cid:durableId="1836216362">
    <w:abstractNumId w:val="0"/>
  </w:num>
  <w:num w:numId="3" w16cid:durableId="1447196654">
    <w:abstractNumId w:val="5"/>
  </w:num>
  <w:num w:numId="4" w16cid:durableId="67505547">
    <w:abstractNumId w:val="12"/>
  </w:num>
  <w:num w:numId="5" w16cid:durableId="433130043">
    <w:abstractNumId w:val="1"/>
  </w:num>
  <w:num w:numId="6" w16cid:durableId="1853177206">
    <w:abstractNumId w:val="13"/>
  </w:num>
  <w:num w:numId="7" w16cid:durableId="1129781881">
    <w:abstractNumId w:val="6"/>
  </w:num>
  <w:num w:numId="8" w16cid:durableId="355427672">
    <w:abstractNumId w:val="9"/>
  </w:num>
  <w:num w:numId="9" w16cid:durableId="831220588">
    <w:abstractNumId w:val="10"/>
  </w:num>
  <w:num w:numId="10" w16cid:durableId="1023289904">
    <w:abstractNumId w:val="4"/>
  </w:num>
  <w:num w:numId="11" w16cid:durableId="1986275438">
    <w:abstractNumId w:val="3"/>
  </w:num>
  <w:num w:numId="12" w16cid:durableId="1879315358">
    <w:abstractNumId w:val="7"/>
  </w:num>
  <w:num w:numId="13" w16cid:durableId="1761372973">
    <w:abstractNumId w:val="11"/>
  </w:num>
  <w:num w:numId="14" w16cid:durableId="1530680266">
    <w:abstractNumId w:val="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9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D5944"/>
    <w:rsid w:val="000002DE"/>
    <w:rsid w:val="0000456B"/>
    <w:rsid w:val="000107AB"/>
    <w:rsid w:val="0001094C"/>
    <w:rsid w:val="00016860"/>
    <w:rsid w:val="00025AEB"/>
    <w:rsid w:val="0002698C"/>
    <w:rsid w:val="00030DF3"/>
    <w:rsid w:val="00031618"/>
    <w:rsid w:val="000362FB"/>
    <w:rsid w:val="00037788"/>
    <w:rsid w:val="000416EE"/>
    <w:rsid w:val="000422C8"/>
    <w:rsid w:val="00042946"/>
    <w:rsid w:val="00042C41"/>
    <w:rsid w:val="00044107"/>
    <w:rsid w:val="00046C33"/>
    <w:rsid w:val="0004763C"/>
    <w:rsid w:val="000558D9"/>
    <w:rsid w:val="0006355E"/>
    <w:rsid w:val="00063A98"/>
    <w:rsid w:val="00067552"/>
    <w:rsid w:val="000739F9"/>
    <w:rsid w:val="00077B18"/>
    <w:rsid w:val="000824BA"/>
    <w:rsid w:val="000855F6"/>
    <w:rsid w:val="00086669"/>
    <w:rsid w:val="00087082"/>
    <w:rsid w:val="00087B81"/>
    <w:rsid w:val="000929F4"/>
    <w:rsid w:val="0009525A"/>
    <w:rsid w:val="00095F9F"/>
    <w:rsid w:val="000968E3"/>
    <w:rsid w:val="000A2855"/>
    <w:rsid w:val="000A37BB"/>
    <w:rsid w:val="000B139D"/>
    <w:rsid w:val="000B30C1"/>
    <w:rsid w:val="000C26FE"/>
    <w:rsid w:val="000C2E53"/>
    <w:rsid w:val="000C3E3E"/>
    <w:rsid w:val="000D09F6"/>
    <w:rsid w:val="000D11BD"/>
    <w:rsid w:val="000D24F2"/>
    <w:rsid w:val="000D73AD"/>
    <w:rsid w:val="000E124B"/>
    <w:rsid w:val="000E2853"/>
    <w:rsid w:val="000E5F5A"/>
    <w:rsid w:val="000E7027"/>
    <w:rsid w:val="000F03AC"/>
    <w:rsid w:val="000F0DA7"/>
    <w:rsid w:val="000F1D52"/>
    <w:rsid w:val="000F31D7"/>
    <w:rsid w:val="000F5AFA"/>
    <w:rsid w:val="000F66E9"/>
    <w:rsid w:val="000F67E7"/>
    <w:rsid w:val="000F71C1"/>
    <w:rsid w:val="000F7A46"/>
    <w:rsid w:val="00104203"/>
    <w:rsid w:val="001050BD"/>
    <w:rsid w:val="00107D17"/>
    <w:rsid w:val="00110E42"/>
    <w:rsid w:val="0011289F"/>
    <w:rsid w:val="00114C0F"/>
    <w:rsid w:val="001162EB"/>
    <w:rsid w:val="001213A9"/>
    <w:rsid w:val="0012410D"/>
    <w:rsid w:val="00126AA0"/>
    <w:rsid w:val="00127DB0"/>
    <w:rsid w:val="001357E3"/>
    <w:rsid w:val="00136618"/>
    <w:rsid w:val="00136E43"/>
    <w:rsid w:val="001433F7"/>
    <w:rsid w:val="001466EC"/>
    <w:rsid w:val="0016078A"/>
    <w:rsid w:val="001625D7"/>
    <w:rsid w:val="00163D1B"/>
    <w:rsid w:val="0016520E"/>
    <w:rsid w:val="00165926"/>
    <w:rsid w:val="0017438D"/>
    <w:rsid w:val="0017631C"/>
    <w:rsid w:val="00182F11"/>
    <w:rsid w:val="001830CA"/>
    <w:rsid w:val="00183792"/>
    <w:rsid w:val="00192742"/>
    <w:rsid w:val="00194784"/>
    <w:rsid w:val="001956F5"/>
    <w:rsid w:val="00196B7E"/>
    <w:rsid w:val="001A00FF"/>
    <w:rsid w:val="001A6F8E"/>
    <w:rsid w:val="001B2FC1"/>
    <w:rsid w:val="001B4024"/>
    <w:rsid w:val="001C1581"/>
    <w:rsid w:val="001C3D90"/>
    <w:rsid w:val="001C43DD"/>
    <w:rsid w:val="001C66F6"/>
    <w:rsid w:val="001C6C78"/>
    <w:rsid w:val="001D12EB"/>
    <w:rsid w:val="001D154F"/>
    <w:rsid w:val="001D23C9"/>
    <w:rsid w:val="001E028D"/>
    <w:rsid w:val="001E1362"/>
    <w:rsid w:val="001E3B7E"/>
    <w:rsid w:val="001E3CA1"/>
    <w:rsid w:val="001E567A"/>
    <w:rsid w:val="001E5864"/>
    <w:rsid w:val="001E59B0"/>
    <w:rsid w:val="001E7E95"/>
    <w:rsid w:val="001F54AB"/>
    <w:rsid w:val="001F6F07"/>
    <w:rsid w:val="002002FB"/>
    <w:rsid w:val="00200BBA"/>
    <w:rsid w:val="002034CF"/>
    <w:rsid w:val="00206315"/>
    <w:rsid w:val="00210CC9"/>
    <w:rsid w:val="00213BBA"/>
    <w:rsid w:val="00213D4A"/>
    <w:rsid w:val="00214BDE"/>
    <w:rsid w:val="00214DB9"/>
    <w:rsid w:val="00216CBA"/>
    <w:rsid w:val="00216E36"/>
    <w:rsid w:val="00216ECC"/>
    <w:rsid w:val="00217ED7"/>
    <w:rsid w:val="00221290"/>
    <w:rsid w:val="00232A86"/>
    <w:rsid w:val="00233989"/>
    <w:rsid w:val="00234A0B"/>
    <w:rsid w:val="002412D3"/>
    <w:rsid w:val="00241B23"/>
    <w:rsid w:val="0024431F"/>
    <w:rsid w:val="0025047B"/>
    <w:rsid w:val="0025263F"/>
    <w:rsid w:val="0025646D"/>
    <w:rsid w:val="002569FA"/>
    <w:rsid w:val="00256CBD"/>
    <w:rsid w:val="00267247"/>
    <w:rsid w:val="0027134D"/>
    <w:rsid w:val="002716C3"/>
    <w:rsid w:val="00271A7B"/>
    <w:rsid w:val="00272B07"/>
    <w:rsid w:val="00273FAB"/>
    <w:rsid w:val="002817D2"/>
    <w:rsid w:val="0028267D"/>
    <w:rsid w:val="002861B0"/>
    <w:rsid w:val="00292B3D"/>
    <w:rsid w:val="00294B79"/>
    <w:rsid w:val="002959DA"/>
    <w:rsid w:val="002A1D56"/>
    <w:rsid w:val="002A64CB"/>
    <w:rsid w:val="002B0440"/>
    <w:rsid w:val="002B264B"/>
    <w:rsid w:val="002C1603"/>
    <w:rsid w:val="002C325D"/>
    <w:rsid w:val="002C5C46"/>
    <w:rsid w:val="002D3ED3"/>
    <w:rsid w:val="002D6064"/>
    <w:rsid w:val="002F2A99"/>
    <w:rsid w:val="002F59B7"/>
    <w:rsid w:val="002F7869"/>
    <w:rsid w:val="0030034F"/>
    <w:rsid w:val="003029D9"/>
    <w:rsid w:val="003041AE"/>
    <w:rsid w:val="003044E1"/>
    <w:rsid w:val="003046B7"/>
    <w:rsid w:val="00306B9F"/>
    <w:rsid w:val="00311204"/>
    <w:rsid w:val="0031258A"/>
    <w:rsid w:val="003128DB"/>
    <w:rsid w:val="00314C38"/>
    <w:rsid w:val="003154E4"/>
    <w:rsid w:val="00320254"/>
    <w:rsid w:val="00322709"/>
    <w:rsid w:val="00323C92"/>
    <w:rsid w:val="003347C3"/>
    <w:rsid w:val="003400C8"/>
    <w:rsid w:val="003414FE"/>
    <w:rsid w:val="00342520"/>
    <w:rsid w:val="00344FC6"/>
    <w:rsid w:val="003458EF"/>
    <w:rsid w:val="003460F4"/>
    <w:rsid w:val="00347103"/>
    <w:rsid w:val="00353A9C"/>
    <w:rsid w:val="00354B90"/>
    <w:rsid w:val="00354CBD"/>
    <w:rsid w:val="00360793"/>
    <w:rsid w:val="00367AA6"/>
    <w:rsid w:val="0037071D"/>
    <w:rsid w:val="003712C7"/>
    <w:rsid w:val="003732A5"/>
    <w:rsid w:val="003734AF"/>
    <w:rsid w:val="00374158"/>
    <w:rsid w:val="003762C6"/>
    <w:rsid w:val="00380F9A"/>
    <w:rsid w:val="00381EFC"/>
    <w:rsid w:val="0038648B"/>
    <w:rsid w:val="00387332"/>
    <w:rsid w:val="00387862"/>
    <w:rsid w:val="00393373"/>
    <w:rsid w:val="00394FAD"/>
    <w:rsid w:val="003A209C"/>
    <w:rsid w:val="003B550A"/>
    <w:rsid w:val="003B5D2E"/>
    <w:rsid w:val="003B6427"/>
    <w:rsid w:val="003C042C"/>
    <w:rsid w:val="003C097F"/>
    <w:rsid w:val="003C258F"/>
    <w:rsid w:val="003D57A4"/>
    <w:rsid w:val="003D5D66"/>
    <w:rsid w:val="003D7B6C"/>
    <w:rsid w:val="003E023A"/>
    <w:rsid w:val="003E1203"/>
    <w:rsid w:val="003E764C"/>
    <w:rsid w:val="003F0229"/>
    <w:rsid w:val="003F0AA7"/>
    <w:rsid w:val="00404F2B"/>
    <w:rsid w:val="00406715"/>
    <w:rsid w:val="00410AB6"/>
    <w:rsid w:val="0041289E"/>
    <w:rsid w:val="004129A0"/>
    <w:rsid w:val="00413228"/>
    <w:rsid w:val="00413C23"/>
    <w:rsid w:val="00414229"/>
    <w:rsid w:val="00414B45"/>
    <w:rsid w:val="004162CC"/>
    <w:rsid w:val="00416628"/>
    <w:rsid w:val="004168A6"/>
    <w:rsid w:val="00417FF2"/>
    <w:rsid w:val="004227C4"/>
    <w:rsid w:val="0042356F"/>
    <w:rsid w:val="0043010E"/>
    <w:rsid w:val="00432C7C"/>
    <w:rsid w:val="0043462E"/>
    <w:rsid w:val="00440528"/>
    <w:rsid w:val="00443D7D"/>
    <w:rsid w:val="0045037D"/>
    <w:rsid w:val="00456F7A"/>
    <w:rsid w:val="00457357"/>
    <w:rsid w:val="0046193A"/>
    <w:rsid w:val="00461FFF"/>
    <w:rsid w:val="0046438D"/>
    <w:rsid w:val="00465B1B"/>
    <w:rsid w:val="004723C2"/>
    <w:rsid w:val="004753AA"/>
    <w:rsid w:val="0047599C"/>
    <w:rsid w:val="00477B52"/>
    <w:rsid w:val="00477EFB"/>
    <w:rsid w:val="00481529"/>
    <w:rsid w:val="00482A48"/>
    <w:rsid w:val="0048506E"/>
    <w:rsid w:val="0048615B"/>
    <w:rsid w:val="00486CDA"/>
    <w:rsid w:val="00490556"/>
    <w:rsid w:val="00493401"/>
    <w:rsid w:val="004972FD"/>
    <w:rsid w:val="004A2671"/>
    <w:rsid w:val="004A2EA9"/>
    <w:rsid w:val="004A5823"/>
    <w:rsid w:val="004A6545"/>
    <w:rsid w:val="004A6A08"/>
    <w:rsid w:val="004A6AFB"/>
    <w:rsid w:val="004B1763"/>
    <w:rsid w:val="004B2481"/>
    <w:rsid w:val="004B26E9"/>
    <w:rsid w:val="004B4B8B"/>
    <w:rsid w:val="004B74E2"/>
    <w:rsid w:val="004C015D"/>
    <w:rsid w:val="004C2CD0"/>
    <w:rsid w:val="004C3A5E"/>
    <w:rsid w:val="004C3A90"/>
    <w:rsid w:val="004C6220"/>
    <w:rsid w:val="004E0DED"/>
    <w:rsid w:val="004E4989"/>
    <w:rsid w:val="004E4ABE"/>
    <w:rsid w:val="004E5839"/>
    <w:rsid w:val="004E5D12"/>
    <w:rsid w:val="004F49E8"/>
    <w:rsid w:val="004F52AD"/>
    <w:rsid w:val="004F6E75"/>
    <w:rsid w:val="004F7A75"/>
    <w:rsid w:val="00501102"/>
    <w:rsid w:val="005040E1"/>
    <w:rsid w:val="00504502"/>
    <w:rsid w:val="00504855"/>
    <w:rsid w:val="00507304"/>
    <w:rsid w:val="00510C68"/>
    <w:rsid w:val="005131FE"/>
    <w:rsid w:val="00515C05"/>
    <w:rsid w:val="00520F51"/>
    <w:rsid w:val="005219AF"/>
    <w:rsid w:val="00522446"/>
    <w:rsid w:val="00523068"/>
    <w:rsid w:val="0053056F"/>
    <w:rsid w:val="00531DF6"/>
    <w:rsid w:val="00532AFA"/>
    <w:rsid w:val="0053398E"/>
    <w:rsid w:val="00534C8B"/>
    <w:rsid w:val="00537601"/>
    <w:rsid w:val="00541B9D"/>
    <w:rsid w:val="0054559D"/>
    <w:rsid w:val="0054647D"/>
    <w:rsid w:val="005557A5"/>
    <w:rsid w:val="00557A3E"/>
    <w:rsid w:val="00557E14"/>
    <w:rsid w:val="005641E8"/>
    <w:rsid w:val="00567646"/>
    <w:rsid w:val="005711A9"/>
    <w:rsid w:val="005756E7"/>
    <w:rsid w:val="005765AA"/>
    <w:rsid w:val="005829BF"/>
    <w:rsid w:val="00586C8B"/>
    <w:rsid w:val="00590B22"/>
    <w:rsid w:val="00591A4C"/>
    <w:rsid w:val="00592C69"/>
    <w:rsid w:val="0059425F"/>
    <w:rsid w:val="0059547B"/>
    <w:rsid w:val="005A01C9"/>
    <w:rsid w:val="005B5195"/>
    <w:rsid w:val="005B71E9"/>
    <w:rsid w:val="005C0124"/>
    <w:rsid w:val="005D139C"/>
    <w:rsid w:val="005D5944"/>
    <w:rsid w:val="005D74C0"/>
    <w:rsid w:val="005D7585"/>
    <w:rsid w:val="005D778A"/>
    <w:rsid w:val="005E3CB1"/>
    <w:rsid w:val="005E4B15"/>
    <w:rsid w:val="005E6EC6"/>
    <w:rsid w:val="005F2650"/>
    <w:rsid w:val="005F30A6"/>
    <w:rsid w:val="005F482D"/>
    <w:rsid w:val="005F6AB8"/>
    <w:rsid w:val="0060387F"/>
    <w:rsid w:val="006060ED"/>
    <w:rsid w:val="00606130"/>
    <w:rsid w:val="00611024"/>
    <w:rsid w:val="006113D0"/>
    <w:rsid w:val="00611AF8"/>
    <w:rsid w:val="00615345"/>
    <w:rsid w:val="00616AF9"/>
    <w:rsid w:val="00620502"/>
    <w:rsid w:val="006223C2"/>
    <w:rsid w:val="00624258"/>
    <w:rsid w:val="00625730"/>
    <w:rsid w:val="006257C7"/>
    <w:rsid w:val="00626833"/>
    <w:rsid w:val="00626882"/>
    <w:rsid w:val="00627939"/>
    <w:rsid w:val="00630531"/>
    <w:rsid w:val="00631906"/>
    <w:rsid w:val="00632D9B"/>
    <w:rsid w:val="00634CD2"/>
    <w:rsid w:val="006353CD"/>
    <w:rsid w:val="00635619"/>
    <w:rsid w:val="00640A33"/>
    <w:rsid w:val="00647AAA"/>
    <w:rsid w:val="00647E9B"/>
    <w:rsid w:val="006547E9"/>
    <w:rsid w:val="00655621"/>
    <w:rsid w:val="006578D9"/>
    <w:rsid w:val="006601A2"/>
    <w:rsid w:val="00664BE2"/>
    <w:rsid w:val="0067023F"/>
    <w:rsid w:val="006706BB"/>
    <w:rsid w:val="00671D6B"/>
    <w:rsid w:val="0067561B"/>
    <w:rsid w:val="00682247"/>
    <w:rsid w:val="00685DFB"/>
    <w:rsid w:val="00692338"/>
    <w:rsid w:val="00692DE5"/>
    <w:rsid w:val="006963B6"/>
    <w:rsid w:val="006968F7"/>
    <w:rsid w:val="0069704E"/>
    <w:rsid w:val="006A1114"/>
    <w:rsid w:val="006A3C5A"/>
    <w:rsid w:val="006A4A0C"/>
    <w:rsid w:val="006A6747"/>
    <w:rsid w:val="006B1AFD"/>
    <w:rsid w:val="006B538D"/>
    <w:rsid w:val="006C1696"/>
    <w:rsid w:val="006C3317"/>
    <w:rsid w:val="006C3672"/>
    <w:rsid w:val="006C573D"/>
    <w:rsid w:val="006C7A86"/>
    <w:rsid w:val="006D06E0"/>
    <w:rsid w:val="006D4385"/>
    <w:rsid w:val="006D5DC1"/>
    <w:rsid w:val="006E03DD"/>
    <w:rsid w:val="006E2DDC"/>
    <w:rsid w:val="006E452F"/>
    <w:rsid w:val="006E4FA4"/>
    <w:rsid w:val="006E6284"/>
    <w:rsid w:val="006F22FC"/>
    <w:rsid w:val="006F2321"/>
    <w:rsid w:val="007043DC"/>
    <w:rsid w:val="007132D6"/>
    <w:rsid w:val="0071665A"/>
    <w:rsid w:val="0071757D"/>
    <w:rsid w:val="007175C9"/>
    <w:rsid w:val="00721827"/>
    <w:rsid w:val="007241D3"/>
    <w:rsid w:val="00727CC8"/>
    <w:rsid w:val="00727F8E"/>
    <w:rsid w:val="00730A02"/>
    <w:rsid w:val="007318E5"/>
    <w:rsid w:val="00732ECA"/>
    <w:rsid w:val="00732F9F"/>
    <w:rsid w:val="00736C56"/>
    <w:rsid w:val="00736E40"/>
    <w:rsid w:val="007400E7"/>
    <w:rsid w:val="007409EE"/>
    <w:rsid w:val="00741CFA"/>
    <w:rsid w:val="00753E52"/>
    <w:rsid w:val="0075533A"/>
    <w:rsid w:val="00761A1F"/>
    <w:rsid w:val="0076271B"/>
    <w:rsid w:val="0076758D"/>
    <w:rsid w:val="00770747"/>
    <w:rsid w:val="00772F59"/>
    <w:rsid w:val="00773E38"/>
    <w:rsid w:val="007745D4"/>
    <w:rsid w:val="00776478"/>
    <w:rsid w:val="00776C4C"/>
    <w:rsid w:val="00777840"/>
    <w:rsid w:val="00777E9C"/>
    <w:rsid w:val="007816F1"/>
    <w:rsid w:val="007826B9"/>
    <w:rsid w:val="00783E04"/>
    <w:rsid w:val="00791BE5"/>
    <w:rsid w:val="007926E5"/>
    <w:rsid w:val="00794A2F"/>
    <w:rsid w:val="007A20EA"/>
    <w:rsid w:val="007A2E55"/>
    <w:rsid w:val="007A3A2A"/>
    <w:rsid w:val="007A5822"/>
    <w:rsid w:val="007A7549"/>
    <w:rsid w:val="007B75DB"/>
    <w:rsid w:val="007C0756"/>
    <w:rsid w:val="007C1200"/>
    <w:rsid w:val="007C2116"/>
    <w:rsid w:val="007C2E6B"/>
    <w:rsid w:val="007C2EEF"/>
    <w:rsid w:val="007C3476"/>
    <w:rsid w:val="007C551B"/>
    <w:rsid w:val="007D144A"/>
    <w:rsid w:val="007D235F"/>
    <w:rsid w:val="007D5B1D"/>
    <w:rsid w:val="007D6052"/>
    <w:rsid w:val="007D73C9"/>
    <w:rsid w:val="007D7A47"/>
    <w:rsid w:val="007E24EC"/>
    <w:rsid w:val="007E4F32"/>
    <w:rsid w:val="007E63BA"/>
    <w:rsid w:val="007E759D"/>
    <w:rsid w:val="007F21D2"/>
    <w:rsid w:val="007F2518"/>
    <w:rsid w:val="007F3488"/>
    <w:rsid w:val="007F396C"/>
    <w:rsid w:val="007F3A8E"/>
    <w:rsid w:val="007F6856"/>
    <w:rsid w:val="0080126B"/>
    <w:rsid w:val="00801620"/>
    <w:rsid w:val="0080552D"/>
    <w:rsid w:val="0080770A"/>
    <w:rsid w:val="0081290B"/>
    <w:rsid w:val="00812B55"/>
    <w:rsid w:val="00814F45"/>
    <w:rsid w:val="008160A4"/>
    <w:rsid w:val="0082026B"/>
    <w:rsid w:val="00823292"/>
    <w:rsid w:val="008245F1"/>
    <w:rsid w:val="00826092"/>
    <w:rsid w:val="00826EC7"/>
    <w:rsid w:val="00833343"/>
    <w:rsid w:val="00840A53"/>
    <w:rsid w:val="00843EC7"/>
    <w:rsid w:val="0084431C"/>
    <w:rsid w:val="00846B31"/>
    <w:rsid w:val="00851A8E"/>
    <w:rsid w:val="00854E88"/>
    <w:rsid w:val="00856336"/>
    <w:rsid w:val="00860842"/>
    <w:rsid w:val="00862B26"/>
    <w:rsid w:val="00862B7E"/>
    <w:rsid w:val="00864433"/>
    <w:rsid w:val="00864FFB"/>
    <w:rsid w:val="00871885"/>
    <w:rsid w:val="0087459D"/>
    <w:rsid w:val="00883C58"/>
    <w:rsid w:val="00887908"/>
    <w:rsid w:val="00890DB9"/>
    <w:rsid w:val="00892161"/>
    <w:rsid w:val="00893663"/>
    <w:rsid w:val="008A1A30"/>
    <w:rsid w:val="008A2982"/>
    <w:rsid w:val="008A66A1"/>
    <w:rsid w:val="008B1637"/>
    <w:rsid w:val="008B24B8"/>
    <w:rsid w:val="008B2E9C"/>
    <w:rsid w:val="008B4AB9"/>
    <w:rsid w:val="008B4F8A"/>
    <w:rsid w:val="008B5801"/>
    <w:rsid w:val="008B7A28"/>
    <w:rsid w:val="008C35BC"/>
    <w:rsid w:val="008C3AFC"/>
    <w:rsid w:val="008C4A7C"/>
    <w:rsid w:val="008D0CAD"/>
    <w:rsid w:val="008D3052"/>
    <w:rsid w:val="008D4290"/>
    <w:rsid w:val="008D4944"/>
    <w:rsid w:val="008E63DC"/>
    <w:rsid w:val="008F238F"/>
    <w:rsid w:val="0090185D"/>
    <w:rsid w:val="0090643D"/>
    <w:rsid w:val="009076BB"/>
    <w:rsid w:val="00910473"/>
    <w:rsid w:val="00920092"/>
    <w:rsid w:val="0093049B"/>
    <w:rsid w:val="009308E3"/>
    <w:rsid w:val="00932B2B"/>
    <w:rsid w:val="00932E45"/>
    <w:rsid w:val="00934031"/>
    <w:rsid w:val="0094182F"/>
    <w:rsid w:val="009435B7"/>
    <w:rsid w:val="00946763"/>
    <w:rsid w:val="00952BFA"/>
    <w:rsid w:val="00953253"/>
    <w:rsid w:val="00955755"/>
    <w:rsid w:val="00955EDE"/>
    <w:rsid w:val="0095661A"/>
    <w:rsid w:val="00966FDB"/>
    <w:rsid w:val="00967D56"/>
    <w:rsid w:val="00971E69"/>
    <w:rsid w:val="009758B1"/>
    <w:rsid w:val="00977E30"/>
    <w:rsid w:val="00981112"/>
    <w:rsid w:val="0098221C"/>
    <w:rsid w:val="00982656"/>
    <w:rsid w:val="0098514B"/>
    <w:rsid w:val="00985762"/>
    <w:rsid w:val="0098744D"/>
    <w:rsid w:val="00992628"/>
    <w:rsid w:val="009972E6"/>
    <w:rsid w:val="009A07C5"/>
    <w:rsid w:val="009A78EE"/>
    <w:rsid w:val="009B0A8C"/>
    <w:rsid w:val="009B3674"/>
    <w:rsid w:val="009B7179"/>
    <w:rsid w:val="009C182F"/>
    <w:rsid w:val="009C43D6"/>
    <w:rsid w:val="009D1859"/>
    <w:rsid w:val="009D3D60"/>
    <w:rsid w:val="009D3DE3"/>
    <w:rsid w:val="009D4078"/>
    <w:rsid w:val="009D4868"/>
    <w:rsid w:val="009D544F"/>
    <w:rsid w:val="009D6084"/>
    <w:rsid w:val="009E074C"/>
    <w:rsid w:val="009E0A47"/>
    <w:rsid w:val="009E0BCD"/>
    <w:rsid w:val="009E5C09"/>
    <w:rsid w:val="00A00804"/>
    <w:rsid w:val="00A04E7A"/>
    <w:rsid w:val="00A07ECC"/>
    <w:rsid w:val="00A100C0"/>
    <w:rsid w:val="00A121DE"/>
    <w:rsid w:val="00A12D2B"/>
    <w:rsid w:val="00A2222E"/>
    <w:rsid w:val="00A2510D"/>
    <w:rsid w:val="00A26332"/>
    <w:rsid w:val="00A34AB4"/>
    <w:rsid w:val="00A403AB"/>
    <w:rsid w:val="00A4101D"/>
    <w:rsid w:val="00A418AD"/>
    <w:rsid w:val="00A41AFD"/>
    <w:rsid w:val="00A43423"/>
    <w:rsid w:val="00A4576A"/>
    <w:rsid w:val="00A464D0"/>
    <w:rsid w:val="00A50B86"/>
    <w:rsid w:val="00A533BE"/>
    <w:rsid w:val="00A541EE"/>
    <w:rsid w:val="00A54BC6"/>
    <w:rsid w:val="00A54DA1"/>
    <w:rsid w:val="00A61365"/>
    <w:rsid w:val="00A62D60"/>
    <w:rsid w:val="00A63D6F"/>
    <w:rsid w:val="00A65350"/>
    <w:rsid w:val="00A67512"/>
    <w:rsid w:val="00A72BAA"/>
    <w:rsid w:val="00A74450"/>
    <w:rsid w:val="00A75273"/>
    <w:rsid w:val="00A8091C"/>
    <w:rsid w:val="00A87771"/>
    <w:rsid w:val="00A90E1D"/>
    <w:rsid w:val="00AA4F5A"/>
    <w:rsid w:val="00AA6802"/>
    <w:rsid w:val="00AB1FD7"/>
    <w:rsid w:val="00AB4F4F"/>
    <w:rsid w:val="00AB7BE5"/>
    <w:rsid w:val="00AC3288"/>
    <w:rsid w:val="00AC3E56"/>
    <w:rsid w:val="00AD1D04"/>
    <w:rsid w:val="00AD2C2D"/>
    <w:rsid w:val="00AD3684"/>
    <w:rsid w:val="00AD6005"/>
    <w:rsid w:val="00AD7CA4"/>
    <w:rsid w:val="00AE257B"/>
    <w:rsid w:val="00AE2890"/>
    <w:rsid w:val="00AE45C2"/>
    <w:rsid w:val="00AE7B6B"/>
    <w:rsid w:val="00AF0FD7"/>
    <w:rsid w:val="00AF4D3B"/>
    <w:rsid w:val="00B06062"/>
    <w:rsid w:val="00B07C8A"/>
    <w:rsid w:val="00B12633"/>
    <w:rsid w:val="00B12A99"/>
    <w:rsid w:val="00B17669"/>
    <w:rsid w:val="00B226E2"/>
    <w:rsid w:val="00B23485"/>
    <w:rsid w:val="00B2786C"/>
    <w:rsid w:val="00B27C81"/>
    <w:rsid w:val="00B33A7A"/>
    <w:rsid w:val="00B3529B"/>
    <w:rsid w:val="00B367AC"/>
    <w:rsid w:val="00B4343A"/>
    <w:rsid w:val="00B4356D"/>
    <w:rsid w:val="00B444A4"/>
    <w:rsid w:val="00B47456"/>
    <w:rsid w:val="00B556FD"/>
    <w:rsid w:val="00B56035"/>
    <w:rsid w:val="00B62856"/>
    <w:rsid w:val="00B6395C"/>
    <w:rsid w:val="00B650FA"/>
    <w:rsid w:val="00B655ED"/>
    <w:rsid w:val="00B65E36"/>
    <w:rsid w:val="00B65FA9"/>
    <w:rsid w:val="00B83C4F"/>
    <w:rsid w:val="00B91B95"/>
    <w:rsid w:val="00B91E4F"/>
    <w:rsid w:val="00BA3B66"/>
    <w:rsid w:val="00BA5E1B"/>
    <w:rsid w:val="00BA7821"/>
    <w:rsid w:val="00BB36BB"/>
    <w:rsid w:val="00BC0650"/>
    <w:rsid w:val="00BC11C5"/>
    <w:rsid w:val="00BC36F4"/>
    <w:rsid w:val="00BC795C"/>
    <w:rsid w:val="00BC7F5E"/>
    <w:rsid w:val="00BD4A62"/>
    <w:rsid w:val="00BD5B7D"/>
    <w:rsid w:val="00BD7392"/>
    <w:rsid w:val="00BE03AD"/>
    <w:rsid w:val="00BE24B9"/>
    <w:rsid w:val="00BE748A"/>
    <w:rsid w:val="00BF053B"/>
    <w:rsid w:val="00BF1386"/>
    <w:rsid w:val="00C01C6B"/>
    <w:rsid w:val="00C035E5"/>
    <w:rsid w:val="00C04D8C"/>
    <w:rsid w:val="00C0633F"/>
    <w:rsid w:val="00C126CE"/>
    <w:rsid w:val="00C15430"/>
    <w:rsid w:val="00C160EA"/>
    <w:rsid w:val="00C16A07"/>
    <w:rsid w:val="00C17802"/>
    <w:rsid w:val="00C21228"/>
    <w:rsid w:val="00C215B7"/>
    <w:rsid w:val="00C2269B"/>
    <w:rsid w:val="00C23B9C"/>
    <w:rsid w:val="00C248CC"/>
    <w:rsid w:val="00C30D8C"/>
    <w:rsid w:val="00C34FE4"/>
    <w:rsid w:val="00C404E8"/>
    <w:rsid w:val="00C4633F"/>
    <w:rsid w:val="00C530B4"/>
    <w:rsid w:val="00C55E2E"/>
    <w:rsid w:val="00C56DB0"/>
    <w:rsid w:val="00C62224"/>
    <w:rsid w:val="00C62F83"/>
    <w:rsid w:val="00C65D6A"/>
    <w:rsid w:val="00C737A4"/>
    <w:rsid w:val="00C73EF3"/>
    <w:rsid w:val="00C772B6"/>
    <w:rsid w:val="00C817DA"/>
    <w:rsid w:val="00C82D7B"/>
    <w:rsid w:val="00C867E3"/>
    <w:rsid w:val="00C90280"/>
    <w:rsid w:val="00C9344C"/>
    <w:rsid w:val="00CA0A2A"/>
    <w:rsid w:val="00CA0BA2"/>
    <w:rsid w:val="00CA2BDC"/>
    <w:rsid w:val="00CA5CCB"/>
    <w:rsid w:val="00CC595E"/>
    <w:rsid w:val="00CD2C60"/>
    <w:rsid w:val="00CD362C"/>
    <w:rsid w:val="00CD6644"/>
    <w:rsid w:val="00CE1B3C"/>
    <w:rsid w:val="00CE39F6"/>
    <w:rsid w:val="00CE42D5"/>
    <w:rsid w:val="00CE486B"/>
    <w:rsid w:val="00CE499C"/>
    <w:rsid w:val="00CE6BC8"/>
    <w:rsid w:val="00CF0ADA"/>
    <w:rsid w:val="00CF4C3B"/>
    <w:rsid w:val="00CF5196"/>
    <w:rsid w:val="00CF6DE4"/>
    <w:rsid w:val="00D11751"/>
    <w:rsid w:val="00D15787"/>
    <w:rsid w:val="00D2214E"/>
    <w:rsid w:val="00D23818"/>
    <w:rsid w:val="00D27C9A"/>
    <w:rsid w:val="00D27F22"/>
    <w:rsid w:val="00D30FA0"/>
    <w:rsid w:val="00D34634"/>
    <w:rsid w:val="00D3783B"/>
    <w:rsid w:val="00D4082A"/>
    <w:rsid w:val="00D40D6D"/>
    <w:rsid w:val="00D4608C"/>
    <w:rsid w:val="00D511F3"/>
    <w:rsid w:val="00D54A72"/>
    <w:rsid w:val="00D61DD9"/>
    <w:rsid w:val="00D62168"/>
    <w:rsid w:val="00D6255D"/>
    <w:rsid w:val="00D64146"/>
    <w:rsid w:val="00D64B3E"/>
    <w:rsid w:val="00D673E3"/>
    <w:rsid w:val="00D72ABF"/>
    <w:rsid w:val="00D76B3A"/>
    <w:rsid w:val="00D76F1D"/>
    <w:rsid w:val="00D862D4"/>
    <w:rsid w:val="00D86A8A"/>
    <w:rsid w:val="00D86EA5"/>
    <w:rsid w:val="00D91BB3"/>
    <w:rsid w:val="00D92B08"/>
    <w:rsid w:val="00D94FC6"/>
    <w:rsid w:val="00DA34CA"/>
    <w:rsid w:val="00DA5DB2"/>
    <w:rsid w:val="00DB3042"/>
    <w:rsid w:val="00DB5C0B"/>
    <w:rsid w:val="00DB7A07"/>
    <w:rsid w:val="00DC0559"/>
    <w:rsid w:val="00DC2A3B"/>
    <w:rsid w:val="00DD2192"/>
    <w:rsid w:val="00DE4276"/>
    <w:rsid w:val="00DE574E"/>
    <w:rsid w:val="00DE7684"/>
    <w:rsid w:val="00DF5275"/>
    <w:rsid w:val="00DF59A3"/>
    <w:rsid w:val="00E00A6D"/>
    <w:rsid w:val="00E0198F"/>
    <w:rsid w:val="00E03138"/>
    <w:rsid w:val="00E040BA"/>
    <w:rsid w:val="00E077CE"/>
    <w:rsid w:val="00E07F5F"/>
    <w:rsid w:val="00E12DD2"/>
    <w:rsid w:val="00E152D6"/>
    <w:rsid w:val="00E1565B"/>
    <w:rsid w:val="00E172A3"/>
    <w:rsid w:val="00E21549"/>
    <w:rsid w:val="00E2351F"/>
    <w:rsid w:val="00E23A7C"/>
    <w:rsid w:val="00E2576C"/>
    <w:rsid w:val="00E3182E"/>
    <w:rsid w:val="00E34448"/>
    <w:rsid w:val="00E37D4B"/>
    <w:rsid w:val="00E40AC6"/>
    <w:rsid w:val="00E4426D"/>
    <w:rsid w:val="00E4510B"/>
    <w:rsid w:val="00E47664"/>
    <w:rsid w:val="00E5225D"/>
    <w:rsid w:val="00E6080E"/>
    <w:rsid w:val="00E7264F"/>
    <w:rsid w:val="00E72716"/>
    <w:rsid w:val="00E7300E"/>
    <w:rsid w:val="00E76CEE"/>
    <w:rsid w:val="00E8151A"/>
    <w:rsid w:val="00E83638"/>
    <w:rsid w:val="00E8656E"/>
    <w:rsid w:val="00E90A62"/>
    <w:rsid w:val="00E90DA8"/>
    <w:rsid w:val="00E93C8C"/>
    <w:rsid w:val="00E9496A"/>
    <w:rsid w:val="00E95059"/>
    <w:rsid w:val="00EA4277"/>
    <w:rsid w:val="00EA4669"/>
    <w:rsid w:val="00EA4DD8"/>
    <w:rsid w:val="00EA5060"/>
    <w:rsid w:val="00EA53A8"/>
    <w:rsid w:val="00EB0EDC"/>
    <w:rsid w:val="00EB3292"/>
    <w:rsid w:val="00EB726B"/>
    <w:rsid w:val="00EB7979"/>
    <w:rsid w:val="00EC32F3"/>
    <w:rsid w:val="00EC3C7E"/>
    <w:rsid w:val="00EC4484"/>
    <w:rsid w:val="00EC47E3"/>
    <w:rsid w:val="00EC6506"/>
    <w:rsid w:val="00EC6590"/>
    <w:rsid w:val="00ED178E"/>
    <w:rsid w:val="00ED366E"/>
    <w:rsid w:val="00ED5323"/>
    <w:rsid w:val="00ED657D"/>
    <w:rsid w:val="00ED7FE7"/>
    <w:rsid w:val="00EE328A"/>
    <w:rsid w:val="00EE3F72"/>
    <w:rsid w:val="00EE462C"/>
    <w:rsid w:val="00EE4DF6"/>
    <w:rsid w:val="00EE7A36"/>
    <w:rsid w:val="00EF092A"/>
    <w:rsid w:val="00EF2FE9"/>
    <w:rsid w:val="00EF345E"/>
    <w:rsid w:val="00EF7E32"/>
    <w:rsid w:val="00F00AB5"/>
    <w:rsid w:val="00F018FD"/>
    <w:rsid w:val="00F04E51"/>
    <w:rsid w:val="00F06115"/>
    <w:rsid w:val="00F14A8F"/>
    <w:rsid w:val="00F164A5"/>
    <w:rsid w:val="00F25837"/>
    <w:rsid w:val="00F33495"/>
    <w:rsid w:val="00F349FA"/>
    <w:rsid w:val="00F3668C"/>
    <w:rsid w:val="00F40E64"/>
    <w:rsid w:val="00F4424D"/>
    <w:rsid w:val="00F45A48"/>
    <w:rsid w:val="00F45B3E"/>
    <w:rsid w:val="00F45EAE"/>
    <w:rsid w:val="00F515AF"/>
    <w:rsid w:val="00F52B8D"/>
    <w:rsid w:val="00F54027"/>
    <w:rsid w:val="00F55C32"/>
    <w:rsid w:val="00F55DCC"/>
    <w:rsid w:val="00F57002"/>
    <w:rsid w:val="00F57707"/>
    <w:rsid w:val="00F61DAD"/>
    <w:rsid w:val="00F6239B"/>
    <w:rsid w:val="00F625BE"/>
    <w:rsid w:val="00F6437D"/>
    <w:rsid w:val="00F66087"/>
    <w:rsid w:val="00F66B0A"/>
    <w:rsid w:val="00F70C9B"/>
    <w:rsid w:val="00F72575"/>
    <w:rsid w:val="00F725C7"/>
    <w:rsid w:val="00F7304D"/>
    <w:rsid w:val="00F76043"/>
    <w:rsid w:val="00F77CBB"/>
    <w:rsid w:val="00F835B8"/>
    <w:rsid w:val="00F83814"/>
    <w:rsid w:val="00F85977"/>
    <w:rsid w:val="00F87513"/>
    <w:rsid w:val="00F906E8"/>
    <w:rsid w:val="00F945B2"/>
    <w:rsid w:val="00F958F0"/>
    <w:rsid w:val="00F95B38"/>
    <w:rsid w:val="00FA1989"/>
    <w:rsid w:val="00FA32B8"/>
    <w:rsid w:val="00FA4402"/>
    <w:rsid w:val="00FA576E"/>
    <w:rsid w:val="00FA7E61"/>
    <w:rsid w:val="00FB4025"/>
    <w:rsid w:val="00FB5073"/>
    <w:rsid w:val="00FB55DA"/>
    <w:rsid w:val="00FB6CCC"/>
    <w:rsid w:val="00FC1B27"/>
    <w:rsid w:val="00FC1FAE"/>
    <w:rsid w:val="00FC30F6"/>
    <w:rsid w:val="00FD11CD"/>
    <w:rsid w:val="00FD25F1"/>
    <w:rsid w:val="00FD2CCA"/>
    <w:rsid w:val="00FD4181"/>
    <w:rsid w:val="00FD58AC"/>
    <w:rsid w:val="00FE7B2E"/>
    <w:rsid w:val="00FE7EB2"/>
    <w:rsid w:val="00FF041B"/>
    <w:rsid w:val="00FF11D0"/>
    <w:rsid w:val="00FF3427"/>
    <w:rsid w:val="00FF452A"/>
    <w:rsid w:val="00FF50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A8A489B"/>
  <w15:docId w15:val="{D57D0A9E-A5BD-41E2-98C9-C43120ED0D3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Theme="minorHAnsi" w:hAnsi="Calibri" w:cstheme="minorBidi"/>
        <w:sz w:val="26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126CE"/>
    <w:pPr>
      <w:spacing w:after="0" w:line="240" w:lineRule="auto"/>
      <w:jc w:val="both"/>
    </w:pPr>
    <w:rPr>
      <w:rFonts w:eastAsia="Times New Roman" w:cs="Times New Roman"/>
      <w:szCs w:val="20"/>
      <w:lang w:eastAsia="pl-PL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486CDA"/>
    <w:pPr>
      <w:keepNext/>
      <w:keepLines/>
      <w:outlineLvl w:val="0"/>
    </w:pPr>
    <w:rPr>
      <w:rFonts w:asciiTheme="majorHAnsi" w:eastAsiaTheme="majorEastAsia" w:hAnsiTheme="majorHAnsi" w:cstheme="majorBidi"/>
      <w:b/>
      <w:sz w:val="28"/>
      <w:szCs w:val="32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465B1B"/>
    <w:pPr>
      <w:keepNext/>
      <w:keepLines/>
      <w:outlineLvl w:val="1"/>
    </w:pPr>
    <w:rPr>
      <w:rFonts w:eastAsiaTheme="majorEastAsia" w:cstheme="majorBidi"/>
      <w:b/>
      <w:sz w:val="28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814F45"/>
    <w:pPr>
      <w:keepNext/>
      <w:keepLines/>
      <w:outlineLvl w:val="2"/>
    </w:pPr>
    <w:rPr>
      <w:rFonts w:eastAsiaTheme="majorEastAsia" w:cstheme="majorBidi"/>
      <w:szCs w:val="24"/>
      <w:u w:val="single"/>
    </w:rPr>
  </w:style>
  <w:style w:type="paragraph" w:styleId="Nagwek4">
    <w:name w:val="heading 4"/>
    <w:basedOn w:val="Normalny"/>
    <w:next w:val="Normalny"/>
    <w:link w:val="Nagwek4Znak"/>
    <w:uiPriority w:val="9"/>
    <w:unhideWhenUsed/>
    <w:qFormat/>
    <w:rsid w:val="007318E5"/>
    <w:pPr>
      <w:keepNext/>
      <w:keepLines/>
      <w:spacing w:before="40"/>
      <w:outlineLvl w:val="3"/>
    </w:pPr>
    <w:rPr>
      <w:rFonts w:eastAsiaTheme="majorEastAsia" w:cstheme="majorBidi"/>
      <w:i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numbering" w:customStyle="1" w:styleId="Wasne">
    <w:name w:val="Własne"/>
    <w:uiPriority w:val="99"/>
    <w:rsid w:val="004168A6"/>
    <w:pPr>
      <w:numPr>
        <w:numId w:val="1"/>
      </w:numPr>
    </w:pPr>
  </w:style>
  <w:style w:type="paragraph" w:styleId="Akapitzlist">
    <w:name w:val="List Paragraph"/>
    <w:basedOn w:val="Normalny"/>
    <w:uiPriority w:val="34"/>
    <w:qFormat/>
    <w:rsid w:val="0053398E"/>
    <w:pPr>
      <w:ind w:left="720"/>
      <w:contextualSpacing/>
    </w:pPr>
  </w:style>
  <w:style w:type="paragraph" w:styleId="Nagwek">
    <w:name w:val="header"/>
    <w:basedOn w:val="Normalny"/>
    <w:link w:val="NagwekZnak"/>
    <w:unhideWhenUsed/>
    <w:rsid w:val="0053398E"/>
    <w:pPr>
      <w:tabs>
        <w:tab w:val="center" w:pos="4536"/>
        <w:tab w:val="right" w:pos="9072"/>
      </w:tabs>
    </w:pPr>
  </w:style>
  <w:style w:type="character" w:customStyle="1" w:styleId="NagwekZnak">
    <w:name w:val="Nagłówek Znak"/>
    <w:basedOn w:val="Domylnaczcionkaakapitu"/>
    <w:link w:val="Nagwek"/>
    <w:rsid w:val="0053398E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Stopka">
    <w:name w:val="footer"/>
    <w:basedOn w:val="Normalny"/>
    <w:link w:val="StopkaZnak"/>
    <w:uiPriority w:val="99"/>
    <w:unhideWhenUsed/>
    <w:rsid w:val="0053398E"/>
    <w:pPr>
      <w:tabs>
        <w:tab w:val="center" w:pos="4536"/>
        <w:tab w:val="right" w:pos="9072"/>
      </w:tabs>
    </w:pPr>
  </w:style>
  <w:style w:type="character" w:customStyle="1" w:styleId="StopkaZnak">
    <w:name w:val="Stopka Znak"/>
    <w:basedOn w:val="Domylnaczcionkaakapitu"/>
    <w:link w:val="Stopka"/>
    <w:uiPriority w:val="99"/>
    <w:rsid w:val="0053398E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3398E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3398E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486CDA"/>
    <w:rPr>
      <w:rFonts w:asciiTheme="majorHAnsi" w:eastAsiaTheme="majorEastAsia" w:hAnsiTheme="majorHAnsi" w:cstheme="majorBidi"/>
      <w:b/>
      <w:sz w:val="28"/>
      <w:szCs w:val="32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rsid w:val="00465B1B"/>
    <w:rPr>
      <w:rFonts w:eastAsiaTheme="majorEastAsia" w:cstheme="majorBidi"/>
      <w:b/>
      <w:sz w:val="28"/>
      <w:szCs w:val="26"/>
      <w:lang w:eastAsia="pl-PL"/>
    </w:rPr>
  </w:style>
  <w:style w:type="character" w:customStyle="1" w:styleId="Nagwek3Znak">
    <w:name w:val="Nagłówek 3 Znak"/>
    <w:basedOn w:val="Domylnaczcionkaakapitu"/>
    <w:link w:val="Nagwek3"/>
    <w:uiPriority w:val="9"/>
    <w:rsid w:val="00814F45"/>
    <w:rPr>
      <w:rFonts w:eastAsiaTheme="majorEastAsia" w:cstheme="majorBidi"/>
      <w:szCs w:val="24"/>
      <w:u w:val="single"/>
      <w:lang w:eastAsia="pl-PL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486CDA"/>
    <w:rPr>
      <w:sz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486CDA"/>
    <w:rPr>
      <w:rFonts w:eastAsia="Times New Roman" w:cs="Times New Roman"/>
      <w:sz w:val="20"/>
      <w:szCs w:val="20"/>
      <w:lang w:eastAsia="pl-PL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486CDA"/>
    <w:rPr>
      <w:vertAlign w:val="superscript"/>
    </w:rPr>
  </w:style>
  <w:style w:type="paragraph" w:styleId="Tekstpodstawowy">
    <w:name w:val="Body Text"/>
    <w:basedOn w:val="Normalny"/>
    <w:link w:val="TekstpodstawowyZnak"/>
    <w:rsid w:val="00C035E5"/>
    <w:pPr>
      <w:tabs>
        <w:tab w:val="left" w:pos="426"/>
      </w:tabs>
      <w:jc w:val="left"/>
    </w:pPr>
    <w:rPr>
      <w:rFonts w:ascii="Times New Roman" w:hAnsi="Times New Roman"/>
      <w:color w:val="FF0000"/>
      <w:sz w:val="24"/>
    </w:rPr>
  </w:style>
  <w:style w:type="character" w:customStyle="1" w:styleId="TekstpodstawowyZnak">
    <w:name w:val="Tekst podstawowy Znak"/>
    <w:basedOn w:val="Domylnaczcionkaakapitu"/>
    <w:link w:val="Tekstpodstawowy"/>
    <w:rsid w:val="00C035E5"/>
    <w:rPr>
      <w:rFonts w:ascii="Times New Roman" w:eastAsia="Times New Roman" w:hAnsi="Times New Roman" w:cs="Times New Roman"/>
      <w:color w:val="FF0000"/>
      <w:sz w:val="24"/>
      <w:szCs w:val="20"/>
      <w:lang w:eastAsia="pl-PL"/>
    </w:rPr>
  </w:style>
  <w:style w:type="paragraph" w:customStyle="1" w:styleId="Styl1">
    <w:name w:val="Styl1"/>
    <w:basedOn w:val="Normalny"/>
    <w:link w:val="Styl1Znak"/>
    <w:qFormat/>
    <w:rsid w:val="008C35BC"/>
    <w:pPr>
      <w:autoSpaceDE w:val="0"/>
      <w:autoSpaceDN w:val="0"/>
      <w:adjustRightInd w:val="0"/>
      <w:spacing w:line="120" w:lineRule="atLeast"/>
    </w:pPr>
    <w:rPr>
      <w:rFonts w:cs="Arial"/>
      <w:szCs w:val="26"/>
    </w:rPr>
  </w:style>
  <w:style w:type="character" w:customStyle="1" w:styleId="Styl1Znak">
    <w:name w:val="Styl1 Znak"/>
    <w:basedOn w:val="Domylnaczcionkaakapitu"/>
    <w:link w:val="Styl1"/>
    <w:rsid w:val="008C35BC"/>
    <w:rPr>
      <w:rFonts w:eastAsia="Times New Roman" w:cs="Arial"/>
      <w:szCs w:val="26"/>
      <w:lang w:eastAsia="pl-PL"/>
    </w:rPr>
  </w:style>
  <w:style w:type="table" w:styleId="Tabela-Siatka">
    <w:name w:val="Table Grid"/>
    <w:basedOn w:val="Standardowy"/>
    <w:uiPriority w:val="59"/>
    <w:rsid w:val="002D606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4Znak">
    <w:name w:val="Nagłówek 4 Znak"/>
    <w:basedOn w:val="Domylnaczcionkaakapitu"/>
    <w:link w:val="Nagwek4"/>
    <w:uiPriority w:val="9"/>
    <w:rsid w:val="007318E5"/>
    <w:rPr>
      <w:rFonts w:eastAsiaTheme="majorEastAsia" w:cstheme="majorBidi"/>
      <w:iCs/>
      <w:szCs w:val="20"/>
      <w:lang w:eastAsia="pl-PL"/>
    </w:rPr>
  </w:style>
  <w:style w:type="character" w:styleId="Tekstzastpczy">
    <w:name w:val="Placeholder Text"/>
    <w:basedOn w:val="Domylnaczcionkaakapitu"/>
    <w:uiPriority w:val="99"/>
    <w:semiHidden/>
    <w:rsid w:val="0060387F"/>
    <w:rPr>
      <w:color w:val="808080"/>
    </w:rPr>
  </w:style>
  <w:style w:type="paragraph" w:styleId="Tekstpodstawowy2">
    <w:name w:val="Body Text 2"/>
    <w:basedOn w:val="Normalny"/>
    <w:link w:val="Tekstpodstawowy2Znak"/>
    <w:uiPriority w:val="99"/>
    <w:semiHidden/>
    <w:unhideWhenUsed/>
    <w:rsid w:val="0094182F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semiHidden/>
    <w:rsid w:val="0094182F"/>
    <w:rPr>
      <w:rFonts w:eastAsia="Times New Roman" w:cs="Times New Roman"/>
      <w:szCs w:val="20"/>
      <w:lang w:eastAsia="pl-PL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D86EA5"/>
    <w:pPr>
      <w:spacing w:before="240" w:line="259" w:lineRule="auto"/>
      <w:jc w:val="left"/>
      <w:outlineLvl w:val="9"/>
    </w:pPr>
    <w:rPr>
      <w:b w:val="0"/>
      <w:color w:val="2E74B5" w:themeColor="accent1" w:themeShade="BF"/>
      <w:sz w:val="32"/>
    </w:rPr>
  </w:style>
  <w:style w:type="paragraph" w:styleId="Spistreci1">
    <w:name w:val="toc 1"/>
    <w:basedOn w:val="Normalny"/>
    <w:next w:val="Normalny"/>
    <w:autoRedefine/>
    <w:uiPriority w:val="39"/>
    <w:unhideWhenUsed/>
    <w:rsid w:val="00D86EA5"/>
    <w:pPr>
      <w:spacing w:before="120" w:after="120"/>
      <w:jc w:val="left"/>
    </w:pPr>
    <w:rPr>
      <w:rFonts w:asciiTheme="minorHAnsi" w:hAnsiTheme="minorHAnsi" w:cstheme="minorHAnsi"/>
      <w:b/>
      <w:bCs/>
      <w:caps/>
      <w:sz w:val="20"/>
    </w:rPr>
  </w:style>
  <w:style w:type="paragraph" w:styleId="Spistreci2">
    <w:name w:val="toc 2"/>
    <w:basedOn w:val="Normalny"/>
    <w:next w:val="Normalny"/>
    <w:autoRedefine/>
    <w:uiPriority w:val="39"/>
    <w:unhideWhenUsed/>
    <w:rsid w:val="00D86EA5"/>
    <w:pPr>
      <w:ind w:left="260"/>
      <w:jc w:val="left"/>
    </w:pPr>
    <w:rPr>
      <w:rFonts w:asciiTheme="minorHAnsi" w:hAnsiTheme="minorHAnsi" w:cstheme="minorHAnsi"/>
      <w:smallCaps/>
      <w:sz w:val="20"/>
    </w:rPr>
  </w:style>
  <w:style w:type="paragraph" w:styleId="Spistreci3">
    <w:name w:val="toc 3"/>
    <w:basedOn w:val="Normalny"/>
    <w:next w:val="Normalny"/>
    <w:autoRedefine/>
    <w:uiPriority w:val="39"/>
    <w:unhideWhenUsed/>
    <w:rsid w:val="00D86EA5"/>
    <w:pPr>
      <w:ind w:left="520"/>
      <w:jc w:val="left"/>
    </w:pPr>
    <w:rPr>
      <w:rFonts w:asciiTheme="minorHAnsi" w:hAnsiTheme="minorHAnsi" w:cstheme="minorHAnsi"/>
      <w:i/>
      <w:iCs/>
      <w:sz w:val="20"/>
    </w:rPr>
  </w:style>
  <w:style w:type="character" w:styleId="Hipercze">
    <w:name w:val="Hyperlink"/>
    <w:basedOn w:val="Domylnaczcionkaakapitu"/>
    <w:uiPriority w:val="99"/>
    <w:unhideWhenUsed/>
    <w:rsid w:val="00D86EA5"/>
    <w:rPr>
      <w:color w:val="0563C1" w:themeColor="hyperlink"/>
      <w:u w:val="single"/>
    </w:rPr>
  </w:style>
  <w:style w:type="paragraph" w:styleId="Bezodstpw">
    <w:name w:val="No Spacing"/>
    <w:link w:val="BezodstpwZnak"/>
    <w:uiPriority w:val="1"/>
    <w:qFormat/>
    <w:rsid w:val="00E4426D"/>
    <w:pPr>
      <w:spacing w:after="0" w:line="240" w:lineRule="auto"/>
    </w:pPr>
    <w:rPr>
      <w:rFonts w:asciiTheme="minorHAnsi" w:hAnsiTheme="minorHAnsi"/>
      <w:sz w:val="22"/>
    </w:rPr>
  </w:style>
  <w:style w:type="paragraph" w:styleId="Spistreci4">
    <w:name w:val="toc 4"/>
    <w:basedOn w:val="Normalny"/>
    <w:next w:val="Normalny"/>
    <w:autoRedefine/>
    <w:uiPriority w:val="39"/>
    <w:unhideWhenUsed/>
    <w:rsid w:val="00F6437D"/>
    <w:pPr>
      <w:ind w:left="780"/>
      <w:jc w:val="left"/>
    </w:pPr>
    <w:rPr>
      <w:rFonts w:asciiTheme="minorHAnsi" w:hAnsiTheme="minorHAnsi" w:cstheme="minorHAnsi"/>
      <w:sz w:val="18"/>
      <w:szCs w:val="18"/>
    </w:rPr>
  </w:style>
  <w:style w:type="paragraph" w:styleId="Spistreci5">
    <w:name w:val="toc 5"/>
    <w:basedOn w:val="Normalny"/>
    <w:next w:val="Normalny"/>
    <w:autoRedefine/>
    <w:uiPriority w:val="39"/>
    <w:unhideWhenUsed/>
    <w:rsid w:val="00F6437D"/>
    <w:pPr>
      <w:ind w:left="1040"/>
      <w:jc w:val="left"/>
    </w:pPr>
    <w:rPr>
      <w:rFonts w:asciiTheme="minorHAnsi" w:hAnsiTheme="minorHAnsi" w:cstheme="minorHAnsi"/>
      <w:sz w:val="18"/>
      <w:szCs w:val="18"/>
    </w:rPr>
  </w:style>
  <w:style w:type="paragraph" w:styleId="Spistreci6">
    <w:name w:val="toc 6"/>
    <w:basedOn w:val="Normalny"/>
    <w:next w:val="Normalny"/>
    <w:autoRedefine/>
    <w:uiPriority w:val="39"/>
    <w:unhideWhenUsed/>
    <w:rsid w:val="00F6437D"/>
    <w:pPr>
      <w:ind w:left="1300"/>
      <w:jc w:val="left"/>
    </w:pPr>
    <w:rPr>
      <w:rFonts w:asciiTheme="minorHAnsi" w:hAnsiTheme="minorHAnsi" w:cstheme="minorHAnsi"/>
      <w:sz w:val="18"/>
      <w:szCs w:val="18"/>
    </w:rPr>
  </w:style>
  <w:style w:type="paragraph" w:styleId="Spistreci7">
    <w:name w:val="toc 7"/>
    <w:basedOn w:val="Normalny"/>
    <w:next w:val="Normalny"/>
    <w:autoRedefine/>
    <w:uiPriority w:val="39"/>
    <w:unhideWhenUsed/>
    <w:rsid w:val="00F6437D"/>
    <w:pPr>
      <w:ind w:left="1560"/>
      <w:jc w:val="left"/>
    </w:pPr>
    <w:rPr>
      <w:rFonts w:asciiTheme="minorHAnsi" w:hAnsiTheme="minorHAnsi" w:cstheme="minorHAnsi"/>
      <w:sz w:val="18"/>
      <w:szCs w:val="18"/>
    </w:rPr>
  </w:style>
  <w:style w:type="paragraph" w:styleId="Spistreci8">
    <w:name w:val="toc 8"/>
    <w:basedOn w:val="Normalny"/>
    <w:next w:val="Normalny"/>
    <w:autoRedefine/>
    <w:uiPriority w:val="39"/>
    <w:unhideWhenUsed/>
    <w:rsid w:val="00F6437D"/>
    <w:pPr>
      <w:ind w:left="1820"/>
      <w:jc w:val="left"/>
    </w:pPr>
    <w:rPr>
      <w:rFonts w:asciiTheme="minorHAnsi" w:hAnsiTheme="minorHAnsi" w:cstheme="minorHAnsi"/>
      <w:sz w:val="18"/>
      <w:szCs w:val="18"/>
    </w:rPr>
  </w:style>
  <w:style w:type="paragraph" w:styleId="Spistreci9">
    <w:name w:val="toc 9"/>
    <w:basedOn w:val="Normalny"/>
    <w:next w:val="Normalny"/>
    <w:autoRedefine/>
    <w:uiPriority w:val="39"/>
    <w:unhideWhenUsed/>
    <w:rsid w:val="00F6437D"/>
    <w:pPr>
      <w:ind w:left="2080"/>
      <w:jc w:val="left"/>
    </w:pPr>
    <w:rPr>
      <w:rFonts w:asciiTheme="minorHAnsi" w:hAnsiTheme="minorHAnsi" w:cstheme="minorHAnsi"/>
      <w:sz w:val="18"/>
      <w:szCs w:val="18"/>
    </w:rPr>
  </w:style>
  <w:style w:type="paragraph" w:customStyle="1" w:styleId="Standardowy1">
    <w:name w:val="Standardowy1"/>
    <w:rsid w:val="004E4ABE"/>
    <w:pPr>
      <w:overflowPunct w:val="0"/>
      <w:autoSpaceDE w:val="0"/>
      <w:autoSpaceDN w:val="0"/>
      <w:adjustRightInd w:val="0"/>
      <w:spacing w:after="0" w:line="240" w:lineRule="auto"/>
      <w:textAlignment w:val="baseline"/>
    </w:pPr>
    <w:rPr>
      <w:rFonts w:ascii="Times New Roman" w:eastAsia="Times New Roman" w:hAnsi="Times New Roman" w:cs="Times New Roman"/>
      <w:sz w:val="24"/>
      <w:szCs w:val="20"/>
      <w:lang w:eastAsia="pl-PL"/>
    </w:rPr>
  </w:style>
  <w:style w:type="paragraph" w:customStyle="1" w:styleId="Styl2">
    <w:name w:val="Styl2"/>
    <w:basedOn w:val="Nagwek2"/>
    <w:qFormat/>
    <w:rsid w:val="00E172A3"/>
    <w:pPr>
      <w:spacing w:before="40"/>
    </w:pPr>
    <w:rPr>
      <w:rFonts w:asciiTheme="minorHAnsi" w:hAnsiTheme="minorHAnsi"/>
      <w:b w:val="0"/>
      <w:sz w:val="26"/>
      <w:u w:val="single"/>
    </w:rPr>
  </w:style>
  <w:style w:type="paragraph" w:styleId="Tekstpodstawowy3">
    <w:name w:val="Body Text 3"/>
    <w:basedOn w:val="Normalny"/>
    <w:link w:val="Tekstpodstawowy3Znak"/>
    <w:uiPriority w:val="99"/>
    <w:semiHidden/>
    <w:unhideWhenUsed/>
    <w:rsid w:val="001A6F8E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semiHidden/>
    <w:rsid w:val="001A6F8E"/>
    <w:rPr>
      <w:rFonts w:eastAsia="Times New Roman" w:cs="Times New Roman"/>
      <w:sz w:val="16"/>
      <w:szCs w:val="16"/>
      <w:lang w:eastAsia="pl-PL"/>
    </w:rPr>
  </w:style>
  <w:style w:type="paragraph" w:styleId="Tytu">
    <w:name w:val="Title"/>
    <w:basedOn w:val="Normalny"/>
    <w:link w:val="TytuZnak"/>
    <w:uiPriority w:val="10"/>
    <w:qFormat/>
    <w:rsid w:val="001A6F8E"/>
    <w:pPr>
      <w:widowControl w:val="0"/>
      <w:jc w:val="center"/>
    </w:pPr>
    <w:rPr>
      <w:rFonts w:ascii="Arial Narrow" w:hAnsi="Arial Narrow"/>
      <w:b/>
      <w:snapToGrid w:val="0"/>
      <w:sz w:val="24"/>
      <w:u w:val="single"/>
    </w:rPr>
  </w:style>
  <w:style w:type="character" w:customStyle="1" w:styleId="TytuZnak">
    <w:name w:val="Tytuł Znak"/>
    <w:basedOn w:val="Domylnaczcionkaakapitu"/>
    <w:link w:val="Tytu"/>
    <w:uiPriority w:val="10"/>
    <w:rsid w:val="001A6F8E"/>
    <w:rPr>
      <w:rFonts w:ascii="Arial Narrow" w:eastAsia="Times New Roman" w:hAnsi="Arial Narrow" w:cs="Times New Roman"/>
      <w:b/>
      <w:snapToGrid w:val="0"/>
      <w:sz w:val="24"/>
      <w:szCs w:val="20"/>
      <w:u w:val="single"/>
      <w:lang w:eastAsia="pl-PL"/>
    </w:rPr>
  </w:style>
  <w:style w:type="paragraph" w:styleId="Zwykytekst">
    <w:name w:val="Plain Text"/>
    <w:basedOn w:val="Normalny"/>
    <w:link w:val="ZwykytekstZnak"/>
    <w:uiPriority w:val="99"/>
    <w:unhideWhenUsed/>
    <w:rsid w:val="00F70C9B"/>
    <w:pPr>
      <w:jc w:val="left"/>
    </w:pPr>
    <w:rPr>
      <w:rFonts w:ascii="Consolas" w:eastAsia="Calibri" w:hAnsi="Consolas"/>
      <w:sz w:val="21"/>
      <w:szCs w:val="21"/>
      <w:lang w:eastAsia="en-US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F70C9B"/>
    <w:rPr>
      <w:rFonts w:ascii="Consolas" w:eastAsia="Calibri" w:hAnsi="Consolas" w:cs="Times New Roman"/>
      <w:sz w:val="21"/>
      <w:szCs w:val="21"/>
    </w:rPr>
  </w:style>
  <w:style w:type="paragraph" w:styleId="Podtytu">
    <w:name w:val="Subtitle"/>
    <w:basedOn w:val="Normalny"/>
    <w:next w:val="Tekstpodstawowy"/>
    <w:link w:val="PodtytuZnak"/>
    <w:qFormat/>
    <w:rsid w:val="00624258"/>
    <w:pPr>
      <w:keepNext/>
      <w:suppressAutoHyphens/>
      <w:spacing w:before="240" w:after="120" w:line="100" w:lineRule="atLeast"/>
      <w:ind w:left="680" w:right="284"/>
      <w:jc w:val="center"/>
      <w:textAlignment w:val="baseline"/>
    </w:pPr>
    <w:rPr>
      <w:rFonts w:ascii="Arial" w:eastAsia="Microsoft YaHei" w:hAnsi="Arial" w:cs="Mangal"/>
      <w:i/>
      <w:iCs/>
      <w:kern w:val="1"/>
      <w:sz w:val="28"/>
      <w:szCs w:val="28"/>
      <w:lang w:eastAsia="ar-SA"/>
    </w:rPr>
  </w:style>
  <w:style w:type="character" w:customStyle="1" w:styleId="PodtytuZnak">
    <w:name w:val="Podtytuł Znak"/>
    <w:basedOn w:val="Domylnaczcionkaakapitu"/>
    <w:link w:val="Podtytu"/>
    <w:rsid w:val="00624258"/>
    <w:rPr>
      <w:rFonts w:ascii="Arial" w:eastAsia="Microsoft YaHei" w:hAnsi="Arial" w:cs="Mangal"/>
      <w:i/>
      <w:iCs/>
      <w:kern w:val="1"/>
      <w:sz w:val="28"/>
      <w:szCs w:val="28"/>
      <w:lang w:eastAsia="ar-SA"/>
    </w:rPr>
  </w:style>
  <w:style w:type="character" w:customStyle="1" w:styleId="BezodstpwZnak">
    <w:name w:val="Bez odstępów Znak"/>
    <w:link w:val="Bezodstpw"/>
    <w:uiPriority w:val="1"/>
    <w:rsid w:val="00624258"/>
    <w:rPr>
      <w:rFonts w:asciiTheme="minorHAnsi" w:hAnsiTheme="minorHAnsi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186559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173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image" Target="media/image5.jpeg"/><Relationship Id="rId26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8.jpeg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5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header" Target="header3.xml"/><Relationship Id="rId20" Type="http://schemas.openxmlformats.org/officeDocument/2006/relationships/image" Target="media/image7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1.jpeg"/><Relationship Id="rId5" Type="http://schemas.openxmlformats.org/officeDocument/2006/relationships/webSettings" Target="webSettings.xml"/><Relationship Id="rId15" Type="http://schemas.openxmlformats.org/officeDocument/2006/relationships/footer" Target="footer2.xml"/><Relationship Id="rId23" Type="http://schemas.openxmlformats.org/officeDocument/2006/relationships/image" Target="media/image10.jpe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Relationship Id="rId22" Type="http://schemas.openxmlformats.org/officeDocument/2006/relationships/image" Target="media/image9.jpeg"/><Relationship Id="rId27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200A042-8250-486D-AA97-915E0A3189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927</TotalTime>
  <Pages>1</Pages>
  <Words>2203</Words>
  <Characters>13222</Characters>
  <Application>Microsoft Office Word</Application>
  <DocSecurity>0</DocSecurity>
  <Lines>110</Lines>
  <Paragraphs>30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15395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Andrzej Bernat</dc:creator>
  <cp:keywords/>
  <dc:description/>
  <cp:lastModifiedBy>Jakub Bernat</cp:lastModifiedBy>
  <cp:revision>71</cp:revision>
  <cp:lastPrinted>2024-08-09T08:25:00Z</cp:lastPrinted>
  <dcterms:created xsi:type="dcterms:W3CDTF">2022-02-28T14:37:00Z</dcterms:created>
  <dcterms:modified xsi:type="dcterms:W3CDTF">2024-08-09T08:32:00Z</dcterms:modified>
</cp:coreProperties>
</file>