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559C17F2"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357BB7">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5B4FB02E" w:rsidR="00126E5B" w:rsidRDefault="008A2F6E">
      <w:pPr>
        <w:jc w:val="center"/>
        <w:rPr>
          <w:rFonts w:asciiTheme="majorHAnsi" w:hAnsiTheme="majorHAnsi" w:cstheme="majorHAnsi"/>
        </w:rPr>
      </w:pPr>
      <w:r>
        <w:rPr>
          <w:rFonts w:asciiTheme="majorHAnsi" w:hAnsiTheme="majorHAnsi" w:cstheme="majorHAnsi"/>
        </w:rPr>
        <w:t>..........................................</w:t>
      </w:r>
    </w:p>
    <w:p w14:paraId="1B26C5C8" w14:textId="5D9E307D" w:rsidR="008A2F6E" w:rsidRPr="003850C7" w:rsidRDefault="008A2F6E">
      <w:pPr>
        <w:jc w:val="center"/>
        <w:rPr>
          <w:rFonts w:asciiTheme="majorHAnsi" w:hAnsiTheme="majorHAnsi" w:cstheme="majorHAnsi"/>
        </w:rPr>
      </w:pPr>
      <w:r>
        <w:rPr>
          <w:rFonts w:asciiTheme="majorHAnsi" w:hAnsiTheme="majorHAnsi" w:cstheme="majorHAnsi"/>
        </w:rPr>
        <w:t>podpis</w:t>
      </w:r>
    </w:p>
    <w:p w14:paraId="2E522B47" w14:textId="77777777" w:rsidR="002C041E" w:rsidRPr="003850C7" w:rsidRDefault="002C041E">
      <w:pPr>
        <w:rPr>
          <w:rFonts w:asciiTheme="majorHAnsi" w:hAnsiTheme="majorHAnsi" w:cstheme="majorHAnsi"/>
        </w:rPr>
      </w:pPr>
    </w:p>
    <w:p w14:paraId="2152FEBD" w14:textId="7834BEE5" w:rsidR="002C041E" w:rsidRDefault="002C041E">
      <w:pPr>
        <w:jc w:val="center"/>
        <w:rPr>
          <w:rFonts w:asciiTheme="majorHAnsi" w:hAnsiTheme="majorHAnsi" w:cstheme="majorHAnsi"/>
        </w:rPr>
      </w:pPr>
    </w:p>
    <w:p w14:paraId="1A8C5380" w14:textId="77777777" w:rsidR="008A2F6E" w:rsidRPr="003850C7" w:rsidRDefault="008A2F6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138F3F4B" w14:textId="77777777" w:rsidR="00357BB7" w:rsidRPr="00357BB7" w:rsidRDefault="00357BB7" w:rsidP="0035275A">
      <w:pPr>
        <w:pStyle w:val="Akapitzlist"/>
        <w:ind w:left="0"/>
        <w:jc w:val="center"/>
        <w:rPr>
          <w:rFonts w:ascii="Calibri" w:hAnsi="Calibri"/>
          <w:b/>
          <w:sz w:val="24"/>
          <w:szCs w:val="24"/>
        </w:rPr>
      </w:pPr>
      <w:r w:rsidRPr="00357BB7">
        <w:rPr>
          <w:rFonts w:ascii="Calibri" w:hAnsi="Calibri"/>
          <w:b/>
          <w:sz w:val="24"/>
          <w:szCs w:val="24"/>
        </w:rPr>
        <w:t xml:space="preserve">Wykonanie modernizacji systemów sterowania AV </w:t>
      </w:r>
    </w:p>
    <w:p w14:paraId="035897B3" w14:textId="0D0F0068" w:rsidR="002C041E" w:rsidRPr="00357BB7" w:rsidRDefault="00357BB7" w:rsidP="0035275A">
      <w:pPr>
        <w:pStyle w:val="Akapitzlist"/>
        <w:ind w:left="0"/>
        <w:jc w:val="center"/>
        <w:rPr>
          <w:rFonts w:asciiTheme="majorHAnsi" w:hAnsiTheme="majorHAnsi" w:cstheme="majorHAnsi"/>
          <w:b/>
          <w:sz w:val="24"/>
          <w:szCs w:val="24"/>
        </w:rPr>
      </w:pPr>
      <w:r w:rsidRPr="00357BB7">
        <w:rPr>
          <w:rFonts w:ascii="Calibri" w:hAnsi="Calibri"/>
          <w:b/>
          <w:sz w:val="24"/>
          <w:szCs w:val="24"/>
        </w:rPr>
        <w:t>w salach dydaktycznych Uniwersytetu Ekonomicznego w Poznaniu</w:t>
      </w:r>
      <w:r w:rsidRPr="00357BB7">
        <w:rPr>
          <w:rFonts w:asciiTheme="majorHAnsi" w:hAnsiTheme="majorHAnsi" w:cstheme="majorHAnsi"/>
          <w:b/>
          <w:sz w:val="24"/>
          <w:szCs w:val="24"/>
          <w:lang w:val="pl-PL"/>
        </w:rPr>
        <w:t xml:space="preserve"> </w:t>
      </w:r>
    </w:p>
    <w:p w14:paraId="78C059DB" w14:textId="77777777" w:rsidR="002C041E" w:rsidRPr="003850C7" w:rsidRDefault="002C041E">
      <w:pPr>
        <w:jc w:val="center"/>
        <w:rPr>
          <w:rFonts w:asciiTheme="majorHAnsi" w:hAnsiTheme="majorHAnsi" w:cstheme="majorHAnsi"/>
          <w:sz w:val="16"/>
          <w:szCs w:val="16"/>
        </w:rPr>
      </w:pPr>
    </w:p>
    <w:p w14:paraId="064430BB" w14:textId="5B4C1187"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009BC">
        <w:rPr>
          <w:rFonts w:asciiTheme="majorHAnsi" w:hAnsiTheme="majorHAnsi" w:cstheme="majorHAnsi"/>
          <w:color w:val="000000" w:themeColor="text1"/>
          <w:sz w:val="20"/>
          <w:szCs w:val="20"/>
        </w:rPr>
        <w:t>ZP/022/25</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74C96838"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C83A8C">
            <w:rPr>
              <w:noProof/>
              <w:sz w:val="20"/>
              <w:szCs w:val="20"/>
            </w:rPr>
            <w:t>3</w:t>
          </w:r>
          <w:r w:rsidRPr="00372699">
            <w:rPr>
              <w:noProof/>
              <w:sz w:val="20"/>
              <w:szCs w:val="20"/>
            </w:rPr>
            <w:fldChar w:fldCharType="end"/>
          </w:r>
        </w:p>
        <w:p w14:paraId="40489F8D" w14:textId="18D53D9D" w:rsidR="002C041E" w:rsidRPr="00372699" w:rsidRDefault="00D96CD0">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C83A8C">
            <w:rPr>
              <w:noProof/>
              <w:sz w:val="20"/>
              <w:szCs w:val="20"/>
            </w:rPr>
            <w:t>3</w:t>
          </w:r>
          <w:r w:rsidR="00047D3A" w:rsidRPr="00372699">
            <w:rPr>
              <w:noProof/>
              <w:sz w:val="20"/>
              <w:szCs w:val="20"/>
            </w:rPr>
            <w:fldChar w:fldCharType="end"/>
          </w:r>
        </w:p>
        <w:p w14:paraId="3D1DB273" w14:textId="4B3B4927" w:rsidR="002C041E" w:rsidRPr="00372699" w:rsidRDefault="00D96CD0">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C83A8C">
            <w:rPr>
              <w:noProof/>
              <w:sz w:val="20"/>
              <w:szCs w:val="20"/>
            </w:rPr>
            <w:t>4</w:t>
          </w:r>
          <w:r w:rsidR="00047D3A" w:rsidRPr="00372699">
            <w:rPr>
              <w:noProof/>
              <w:sz w:val="20"/>
              <w:szCs w:val="20"/>
            </w:rPr>
            <w:fldChar w:fldCharType="end"/>
          </w:r>
        </w:p>
        <w:p w14:paraId="3753B188" w14:textId="0783B912" w:rsidR="002C041E" w:rsidRPr="00372699" w:rsidRDefault="00D96CD0">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C83A8C">
            <w:rPr>
              <w:noProof/>
              <w:sz w:val="20"/>
              <w:szCs w:val="20"/>
            </w:rPr>
            <w:t>5</w:t>
          </w:r>
          <w:r w:rsidR="00047D3A" w:rsidRPr="00372699">
            <w:rPr>
              <w:noProof/>
              <w:sz w:val="20"/>
              <w:szCs w:val="20"/>
            </w:rPr>
            <w:fldChar w:fldCharType="end"/>
          </w:r>
        </w:p>
        <w:p w14:paraId="20CE7A63" w14:textId="668E3154" w:rsidR="002C041E" w:rsidRPr="00372699" w:rsidRDefault="00D96CD0">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C83A8C">
            <w:rPr>
              <w:noProof/>
              <w:sz w:val="20"/>
              <w:szCs w:val="20"/>
            </w:rPr>
            <w:t>8</w:t>
          </w:r>
          <w:r w:rsidR="00047D3A" w:rsidRPr="00372699">
            <w:rPr>
              <w:noProof/>
              <w:sz w:val="20"/>
              <w:szCs w:val="20"/>
            </w:rPr>
            <w:fldChar w:fldCharType="end"/>
          </w:r>
        </w:p>
        <w:p w14:paraId="2C39E27C" w14:textId="4CB7B077" w:rsidR="002C041E" w:rsidRPr="00372699" w:rsidRDefault="00D96CD0">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sidR="00C83A8C">
            <w:rPr>
              <w:noProof/>
              <w:sz w:val="20"/>
              <w:szCs w:val="20"/>
            </w:rPr>
            <w:t>8</w:t>
          </w:r>
          <w:r w:rsidR="00047D3A" w:rsidRPr="00372699">
            <w:rPr>
              <w:noProof/>
              <w:sz w:val="20"/>
              <w:szCs w:val="20"/>
            </w:rPr>
            <w:fldChar w:fldCharType="end"/>
          </w:r>
        </w:p>
        <w:p w14:paraId="43B28391" w14:textId="2E972D59" w:rsidR="002C041E" w:rsidRPr="00372699" w:rsidRDefault="00D96CD0">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sidR="00C83A8C">
            <w:rPr>
              <w:noProof/>
              <w:sz w:val="20"/>
              <w:szCs w:val="20"/>
            </w:rPr>
            <w:t>8</w:t>
          </w:r>
          <w:r w:rsidR="00047D3A" w:rsidRPr="00372699">
            <w:rPr>
              <w:noProof/>
              <w:sz w:val="20"/>
              <w:szCs w:val="20"/>
            </w:rPr>
            <w:fldChar w:fldCharType="end"/>
          </w:r>
        </w:p>
        <w:p w14:paraId="326E2752" w14:textId="17C80F82" w:rsidR="002C041E" w:rsidRPr="00372699" w:rsidRDefault="00D96CD0">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sidR="00C83A8C">
            <w:rPr>
              <w:noProof/>
              <w:sz w:val="20"/>
              <w:szCs w:val="20"/>
            </w:rPr>
            <w:t>9</w:t>
          </w:r>
          <w:r w:rsidR="00047D3A" w:rsidRPr="00372699">
            <w:rPr>
              <w:noProof/>
              <w:sz w:val="20"/>
              <w:szCs w:val="20"/>
            </w:rPr>
            <w:fldChar w:fldCharType="end"/>
          </w:r>
        </w:p>
        <w:p w14:paraId="46E73FDE" w14:textId="4E65B5F5" w:rsidR="002C041E" w:rsidRPr="00372699" w:rsidRDefault="00D96CD0">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C83A8C">
            <w:rPr>
              <w:noProof/>
              <w:sz w:val="20"/>
              <w:szCs w:val="20"/>
            </w:rPr>
            <w:t>9</w:t>
          </w:r>
          <w:r w:rsidR="00047D3A" w:rsidRPr="00372699">
            <w:rPr>
              <w:noProof/>
              <w:sz w:val="20"/>
              <w:szCs w:val="20"/>
            </w:rPr>
            <w:fldChar w:fldCharType="end"/>
          </w:r>
        </w:p>
        <w:p w14:paraId="308A01A3" w14:textId="06C5A040" w:rsidR="002C041E" w:rsidRPr="00372699" w:rsidRDefault="00D96CD0">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C83A8C">
            <w:rPr>
              <w:noProof/>
              <w:sz w:val="20"/>
              <w:szCs w:val="20"/>
            </w:rPr>
            <w:t>10</w:t>
          </w:r>
          <w:r w:rsidR="00047D3A" w:rsidRPr="00372699">
            <w:rPr>
              <w:noProof/>
              <w:sz w:val="20"/>
              <w:szCs w:val="20"/>
            </w:rPr>
            <w:fldChar w:fldCharType="end"/>
          </w:r>
        </w:p>
        <w:p w14:paraId="396DA9D3" w14:textId="570A0FF4" w:rsidR="002C041E" w:rsidRPr="00372699" w:rsidRDefault="00D96CD0">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C83A8C">
            <w:rPr>
              <w:noProof/>
              <w:sz w:val="20"/>
              <w:szCs w:val="20"/>
            </w:rPr>
            <w:t>11</w:t>
          </w:r>
          <w:r w:rsidR="00047D3A" w:rsidRPr="00372699">
            <w:rPr>
              <w:noProof/>
              <w:sz w:val="20"/>
              <w:szCs w:val="20"/>
            </w:rPr>
            <w:fldChar w:fldCharType="end"/>
          </w:r>
        </w:p>
        <w:p w14:paraId="3F18D4CD" w14:textId="45D61438" w:rsidR="002C041E" w:rsidRPr="00372699" w:rsidRDefault="00D96CD0">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C83A8C">
            <w:rPr>
              <w:noProof/>
              <w:sz w:val="20"/>
              <w:szCs w:val="20"/>
            </w:rPr>
            <w:t>12</w:t>
          </w:r>
          <w:r w:rsidR="00047D3A" w:rsidRPr="00372699">
            <w:rPr>
              <w:noProof/>
              <w:sz w:val="20"/>
              <w:szCs w:val="20"/>
            </w:rPr>
            <w:fldChar w:fldCharType="end"/>
          </w:r>
        </w:p>
        <w:p w14:paraId="36A88B73" w14:textId="66EA55F8" w:rsidR="002C041E" w:rsidRPr="00372699" w:rsidRDefault="00D96CD0">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C83A8C">
            <w:rPr>
              <w:noProof/>
              <w:sz w:val="20"/>
              <w:szCs w:val="20"/>
            </w:rPr>
            <w:t>13</w:t>
          </w:r>
          <w:r w:rsidR="00047D3A" w:rsidRPr="00372699">
            <w:rPr>
              <w:noProof/>
              <w:sz w:val="20"/>
              <w:szCs w:val="20"/>
            </w:rPr>
            <w:fldChar w:fldCharType="end"/>
          </w:r>
        </w:p>
        <w:p w14:paraId="7AFA7F7C" w14:textId="24855FBD" w:rsidR="002C041E" w:rsidRPr="00372699" w:rsidRDefault="00D96CD0">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C83A8C">
            <w:rPr>
              <w:noProof/>
              <w:sz w:val="20"/>
              <w:szCs w:val="20"/>
            </w:rPr>
            <w:t>14</w:t>
          </w:r>
          <w:r w:rsidR="00047D3A" w:rsidRPr="00372699">
            <w:rPr>
              <w:noProof/>
              <w:sz w:val="20"/>
              <w:szCs w:val="20"/>
            </w:rPr>
            <w:fldChar w:fldCharType="end"/>
          </w:r>
        </w:p>
        <w:p w14:paraId="76F9A78A" w14:textId="15308FF5" w:rsidR="002C041E" w:rsidRPr="00372699" w:rsidRDefault="00D96CD0">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C83A8C">
            <w:rPr>
              <w:noProof/>
              <w:sz w:val="20"/>
              <w:szCs w:val="20"/>
            </w:rPr>
            <w:t>16</w:t>
          </w:r>
          <w:r w:rsidR="00047D3A" w:rsidRPr="00372699">
            <w:rPr>
              <w:noProof/>
              <w:sz w:val="20"/>
              <w:szCs w:val="20"/>
            </w:rPr>
            <w:fldChar w:fldCharType="end"/>
          </w:r>
        </w:p>
        <w:p w14:paraId="629D3DC2" w14:textId="023F69CE" w:rsidR="002C041E" w:rsidRPr="00372699" w:rsidRDefault="00D96CD0">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C83A8C">
            <w:rPr>
              <w:noProof/>
              <w:sz w:val="20"/>
              <w:szCs w:val="20"/>
            </w:rPr>
            <w:t>17</w:t>
          </w:r>
          <w:r w:rsidR="00047D3A" w:rsidRPr="00372699">
            <w:rPr>
              <w:noProof/>
              <w:sz w:val="20"/>
              <w:szCs w:val="20"/>
            </w:rPr>
            <w:fldChar w:fldCharType="end"/>
          </w:r>
        </w:p>
        <w:p w14:paraId="45573995" w14:textId="5B9FAF79" w:rsidR="002C041E" w:rsidRPr="00372699" w:rsidRDefault="00D96CD0">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C83A8C">
            <w:rPr>
              <w:noProof/>
              <w:sz w:val="20"/>
              <w:szCs w:val="20"/>
            </w:rPr>
            <w:t>17</w:t>
          </w:r>
          <w:r w:rsidR="00047D3A" w:rsidRPr="00372699">
            <w:rPr>
              <w:noProof/>
              <w:sz w:val="20"/>
              <w:szCs w:val="20"/>
            </w:rPr>
            <w:fldChar w:fldCharType="end"/>
          </w:r>
        </w:p>
        <w:p w14:paraId="3E48D781" w14:textId="78D9A4E2" w:rsidR="002C041E" w:rsidRPr="00372699" w:rsidRDefault="00D96CD0">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C83A8C">
            <w:rPr>
              <w:noProof/>
              <w:sz w:val="20"/>
              <w:szCs w:val="20"/>
            </w:rPr>
            <w:t>17</w:t>
          </w:r>
          <w:r w:rsidR="00047D3A" w:rsidRPr="00372699">
            <w:rPr>
              <w:noProof/>
              <w:sz w:val="20"/>
              <w:szCs w:val="20"/>
            </w:rPr>
            <w:fldChar w:fldCharType="end"/>
          </w:r>
        </w:p>
        <w:p w14:paraId="0B80498E" w14:textId="5D5688AA" w:rsidR="002C041E" w:rsidRPr="00372699" w:rsidRDefault="00D96CD0">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C83A8C">
            <w:rPr>
              <w:noProof/>
              <w:sz w:val="20"/>
              <w:szCs w:val="20"/>
            </w:rPr>
            <w:t>18</w:t>
          </w:r>
          <w:r w:rsidR="00047D3A" w:rsidRPr="00372699">
            <w:rPr>
              <w:noProof/>
              <w:sz w:val="20"/>
              <w:szCs w:val="20"/>
            </w:rPr>
            <w:fldChar w:fldCharType="end"/>
          </w:r>
        </w:p>
        <w:p w14:paraId="53929052" w14:textId="4E52B061" w:rsidR="002C041E" w:rsidRPr="00372699" w:rsidRDefault="00D96CD0">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C83A8C">
            <w:rPr>
              <w:noProof/>
              <w:sz w:val="20"/>
              <w:szCs w:val="20"/>
            </w:rPr>
            <w:t>18</w:t>
          </w:r>
          <w:r w:rsidR="00047D3A" w:rsidRPr="00372699">
            <w:rPr>
              <w:noProof/>
              <w:sz w:val="20"/>
              <w:szCs w:val="20"/>
            </w:rPr>
            <w:fldChar w:fldCharType="end"/>
          </w:r>
        </w:p>
        <w:p w14:paraId="38B77B6C" w14:textId="6090CC6D" w:rsidR="002C041E" w:rsidRPr="00372699" w:rsidRDefault="00D96CD0">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C83A8C">
            <w:rPr>
              <w:noProof/>
              <w:sz w:val="20"/>
              <w:szCs w:val="20"/>
            </w:rPr>
            <w:t>21</w:t>
          </w:r>
          <w:r w:rsidR="00047D3A" w:rsidRPr="00372699">
            <w:rPr>
              <w:noProof/>
              <w:sz w:val="20"/>
              <w:szCs w:val="20"/>
            </w:rPr>
            <w:fldChar w:fldCharType="end"/>
          </w:r>
        </w:p>
        <w:p w14:paraId="7206ABB5" w14:textId="38735D0A" w:rsidR="002C041E" w:rsidRPr="00372699" w:rsidRDefault="00D96CD0">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C83A8C">
            <w:rPr>
              <w:noProof/>
              <w:sz w:val="20"/>
              <w:szCs w:val="20"/>
            </w:rPr>
            <w:t>22</w:t>
          </w:r>
          <w:r w:rsidR="00047D3A" w:rsidRPr="00372699">
            <w:rPr>
              <w:noProof/>
              <w:sz w:val="20"/>
              <w:szCs w:val="20"/>
            </w:rPr>
            <w:fldChar w:fldCharType="end"/>
          </w:r>
        </w:p>
        <w:p w14:paraId="04F637EB" w14:textId="6EB1D131" w:rsidR="002C041E" w:rsidRPr="00372699" w:rsidRDefault="00D96CD0">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sidR="00C83A8C">
            <w:rPr>
              <w:noProof/>
              <w:sz w:val="20"/>
              <w:szCs w:val="20"/>
            </w:rPr>
            <w:t>22</w:t>
          </w:r>
          <w:r w:rsidR="00047D3A" w:rsidRPr="00372699">
            <w:rPr>
              <w:noProof/>
              <w:sz w:val="20"/>
              <w:szCs w:val="20"/>
            </w:rPr>
            <w:fldChar w:fldCharType="end"/>
          </w:r>
        </w:p>
        <w:p w14:paraId="74CBDAE8" w14:textId="13B6485B" w:rsidR="002C041E" w:rsidRPr="00372699" w:rsidRDefault="00D96CD0">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C83A8C">
            <w:rPr>
              <w:noProof/>
              <w:sz w:val="20"/>
              <w:szCs w:val="20"/>
            </w:rPr>
            <w:t>23</w:t>
          </w:r>
          <w:r w:rsidR="00047D3A" w:rsidRPr="00372699">
            <w:rPr>
              <w:noProof/>
              <w:sz w:val="20"/>
              <w:szCs w:val="20"/>
            </w:rPr>
            <w:fldChar w:fldCharType="end"/>
          </w:r>
        </w:p>
        <w:p w14:paraId="4B99DA63" w14:textId="231EAF89" w:rsidR="002C041E" w:rsidRPr="00372699" w:rsidRDefault="00D96CD0">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C83A8C">
            <w:rPr>
              <w:noProof/>
              <w:sz w:val="20"/>
              <w:szCs w:val="20"/>
            </w:rPr>
            <w:t>24</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7F6A5A03" w14:textId="2BBF78C7" w:rsidR="008872F1" w:rsidRPr="006009BC" w:rsidRDefault="008872F1" w:rsidP="006009BC">
      <w:pPr>
        <w:pStyle w:val="Akapitzlist"/>
        <w:numPr>
          <w:ilvl w:val="3"/>
          <w:numId w:val="28"/>
        </w:numPr>
        <w:ind w:left="426" w:hanging="426"/>
        <w:jc w:val="both"/>
        <w:rPr>
          <w:rFonts w:ascii="Calibri" w:hAnsi="Calibri"/>
        </w:rPr>
      </w:pPr>
      <w:r w:rsidRPr="006009BC">
        <w:rPr>
          <w:rFonts w:ascii="Calibri" w:hAnsi="Calibri"/>
        </w:rPr>
        <w:t xml:space="preserve">Przedmiotem zamówienia jest </w:t>
      </w:r>
      <w:r w:rsidRPr="006009BC">
        <w:rPr>
          <w:rFonts w:ascii="Calibri" w:hAnsi="Calibri"/>
          <w:b/>
        </w:rPr>
        <w:t xml:space="preserve">sprzedaż wraz z dostawą, modernizacją, instalacją i uruchomieniem systemów sterowania AV </w:t>
      </w:r>
      <w:bookmarkStart w:id="4" w:name="_Hlk133231610"/>
      <w:r w:rsidR="006009BC" w:rsidRPr="006009BC">
        <w:rPr>
          <w:rFonts w:ascii="Calibri" w:hAnsi="Calibri"/>
          <w:b/>
          <w:bCs/>
          <w:lang w:val="pl-PL"/>
        </w:rPr>
        <w:t xml:space="preserve">salach dydaktycznych 029A, 416A, 417A, 418A, 306A, 309A w budynku A przy al. Niepodległości 10  oraz wymianą projektorów w salach: 0.4D, 0.5D, 0.6D, 0.7D, 0.11D, 0.12D, 1.1D, 1.17D, 1.18D, 1.19D, 2.1D, 2.16D, 2.17D, 2.2D, 2.21D, 3.1D, 3.2D, 3.3D, 3.17D, 3.18D, 3.19D, 4.12D, 4.13D  w budynku D przy ul. Towarowej 55 </w:t>
      </w:r>
      <w:r w:rsidR="00927C84" w:rsidRPr="006009BC">
        <w:rPr>
          <w:rFonts w:ascii="Calibri" w:hAnsi="Calibri"/>
          <w:bCs/>
          <w:lang w:val="pl-PL"/>
        </w:rPr>
        <w:t>Uniwersytetu Ekonomicznego w Poznaniu</w:t>
      </w:r>
      <w:r w:rsidRPr="006009BC">
        <w:rPr>
          <w:rFonts w:ascii="Calibri" w:hAnsi="Calibri"/>
        </w:rPr>
        <w:t xml:space="preserve"> </w:t>
      </w:r>
      <w:bookmarkEnd w:id="4"/>
      <w:r w:rsidRPr="006009BC">
        <w:rPr>
          <w:rFonts w:ascii="Calibri" w:hAnsi="Calibri"/>
        </w:rPr>
        <w:t>(zwanych dalej równie</w:t>
      </w:r>
      <w:r w:rsidR="00927C84" w:rsidRPr="006009BC">
        <w:rPr>
          <w:rFonts w:ascii="Calibri" w:hAnsi="Calibri"/>
        </w:rPr>
        <w:t>ż „asortymentem”), dostarczonych, zainstalowanych i uruchomionych</w:t>
      </w:r>
      <w:r w:rsidRPr="006009BC">
        <w:rPr>
          <w:rFonts w:ascii="Calibri" w:hAnsi="Calibri"/>
        </w:rPr>
        <w:t xml:space="preserve"> zgodnie ze specyfikacją techniczną oraz wymaganiami SWZ.</w:t>
      </w:r>
    </w:p>
    <w:p w14:paraId="3D24C83A" w14:textId="0DAB33BB" w:rsidR="006009BC" w:rsidRPr="006009BC" w:rsidRDefault="006009BC" w:rsidP="006009BC">
      <w:pPr>
        <w:pStyle w:val="Akapitzlist"/>
        <w:numPr>
          <w:ilvl w:val="3"/>
          <w:numId w:val="28"/>
        </w:numPr>
        <w:ind w:left="426" w:hanging="426"/>
        <w:jc w:val="both"/>
        <w:rPr>
          <w:rFonts w:ascii="Calibri" w:hAnsi="Calibri"/>
          <w:b/>
          <w:bCs/>
        </w:rPr>
      </w:pPr>
      <w:r w:rsidRPr="006009BC">
        <w:rPr>
          <w:rFonts w:ascii="Calibri" w:hAnsi="Calibri"/>
          <w:lang w:val="pl-PL"/>
        </w:rPr>
        <w:t xml:space="preserve">W ramach przedmiotu zamówienia w salach dydaktycznych UEP Wykonawca: </w:t>
      </w:r>
    </w:p>
    <w:p w14:paraId="47222978" w14:textId="733AFA84" w:rsidR="006009BC" w:rsidRPr="006009BC" w:rsidRDefault="006009BC" w:rsidP="006009BC">
      <w:pPr>
        <w:pStyle w:val="Akapitzlist"/>
        <w:numPr>
          <w:ilvl w:val="0"/>
          <w:numId w:val="37"/>
        </w:numPr>
        <w:tabs>
          <w:tab w:val="left" w:leader="dot" w:pos="9498"/>
        </w:tabs>
        <w:ind w:left="851" w:hanging="425"/>
        <w:jc w:val="both"/>
        <w:rPr>
          <w:rFonts w:ascii="Calibri" w:hAnsi="Calibri"/>
          <w:lang w:val="pl-PL"/>
        </w:rPr>
      </w:pPr>
      <w:r w:rsidRPr="006009BC">
        <w:rPr>
          <w:rFonts w:ascii="Calibri" w:hAnsi="Calibri"/>
          <w:lang w:val="pl-PL"/>
        </w:rPr>
        <w:t>zdemontuje istniejące instalacje, stary sprzęt (projektory, ekrany), panele sterowania itp.;</w:t>
      </w:r>
    </w:p>
    <w:p w14:paraId="049DB69E" w14:textId="2BF5B27B" w:rsidR="006009BC" w:rsidRPr="006009BC" w:rsidRDefault="006009BC" w:rsidP="006009BC">
      <w:pPr>
        <w:pStyle w:val="Akapitzlist"/>
        <w:numPr>
          <w:ilvl w:val="0"/>
          <w:numId w:val="37"/>
        </w:numPr>
        <w:tabs>
          <w:tab w:val="left" w:leader="dot" w:pos="9498"/>
        </w:tabs>
        <w:ind w:left="851" w:hanging="425"/>
        <w:jc w:val="both"/>
        <w:rPr>
          <w:rFonts w:ascii="Calibri" w:hAnsi="Calibri"/>
          <w:lang w:val="pl-PL"/>
        </w:rPr>
      </w:pPr>
      <w:proofErr w:type="spellStart"/>
      <w:r w:rsidRPr="006009BC">
        <w:rPr>
          <w:rFonts w:ascii="Calibri" w:hAnsi="Calibri"/>
          <w:lang w:val="pl-PL"/>
        </w:rPr>
        <w:t>bdostarczy</w:t>
      </w:r>
      <w:proofErr w:type="spellEnd"/>
      <w:r w:rsidRPr="006009BC">
        <w:rPr>
          <w:rFonts w:ascii="Calibri" w:hAnsi="Calibri"/>
          <w:lang w:val="pl-PL"/>
        </w:rPr>
        <w:t xml:space="preserve"> i zainstaluje nowy sprzęt stanowiący ofertę Wykonawcy wymieniony w specyfikacji </w:t>
      </w:r>
      <w:proofErr w:type="spellStart"/>
      <w:r w:rsidRPr="006009BC">
        <w:rPr>
          <w:rFonts w:ascii="Calibri" w:hAnsi="Calibri"/>
          <w:lang w:val="pl-PL"/>
        </w:rPr>
        <w:t>techniczno</w:t>
      </w:r>
      <w:proofErr w:type="spellEnd"/>
      <w:r w:rsidRPr="006009BC">
        <w:rPr>
          <w:rFonts w:ascii="Calibri" w:hAnsi="Calibri"/>
          <w:lang w:val="pl-PL"/>
        </w:rPr>
        <w:t xml:space="preserve"> – cenowej stanowiącej załącznik nr 5 do SWZ;</w:t>
      </w:r>
    </w:p>
    <w:p w14:paraId="31736C98" w14:textId="29FB7A0C" w:rsidR="006009BC" w:rsidRPr="006009BC" w:rsidRDefault="006009BC" w:rsidP="006009BC">
      <w:pPr>
        <w:pStyle w:val="Akapitzlist"/>
        <w:numPr>
          <w:ilvl w:val="0"/>
          <w:numId w:val="37"/>
        </w:numPr>
        <w:tabs>
          <w:tab w:val="left" w:leader="dot" w:pos="9498"/>
        </w:tabs>
        <w:ind w:left="851" w:hanging="425"/>
        <w:jc w:val="both"/>
        <w:rPr>
          <w:rFonts w:ascii="Calibri" w:hAnsi="Calibri"/>
          <w:lang w:val="pl-PL"/>
        </w:rPr>
      </w:pPr>
      <w:r w:rsidRPr="006009BC">
        <w:rPr>
          <w:rFonts w:ascii="Calibri" w:hAnsi="Calibri"/>
          <w:lang w:val="pl-PL"/>
        </w:rPr>
        <w:t>uruchomi oraz przetestuje poprawność działania asortymentu;</w:t>
      </w:r>
    </w:p>
    <w:p w14:paraId="3419C89A" w14:textId="32FDB8C1" w:rsidR="006009BC" w:rsidRPr="006009BC" w:rsidRDefault="006009BC" w:rsidP="006009BC">
      <w:pPr>
        <w:pStyle w:val="Akapitzlist"/>
        <w:numPr>
          <w:ilvl w:val="0"/>
          <w:numId w:val="37"/>
        </w:numPr>
        <w:tabs>
          <w:tab w:val="left" w:leader="dot" w:pos="9498"/>
        </w:tabs>
        <w:ind w:left="851" w:hanging="425"/>
        <w:jc w:val="both"/>
        <w:rPr>
          <w:rFonts w:ascii="Calibri" w:hAnsi="Calibri"/>
          <w:lang w:val="pl-PL"/>
        </w:rPr>
      </w:pPr>
      <w:r w:rsidRPr="006009BC">
        <w:rPr>
          <w:rFonts w:ascii="Calibri" w:hAnsi="Calibri"/>
          <w:lang w:val="pl-PL"/>
        </w:rPr>
        <w:t>wykona i dostarczy (w formacie pdf) czytelne dla użytkowników końcowych instrukcje obsługi asortymentu wraz z opisem tekstowym i graficznym wszystkich dostępnych funkcji oraz sposobu jego obsługi.</w:t>
      </w:r>
    </w:p>
    <w:p w14:paraId="5C319D6D" w14:textId="4F361364" w:rsidR="006009BC" w:rsidRPr="00D612AF" w:rsidRDefault="006009BC" w:rsidP="00D612AF">
      <w:pPr>
        <w:pStyle w:val="Akapitzlist"/>
        <w:numPr>
          <w:ilvl w:val="3"/>
          <w:numId w:val="28"/>
        </w:numPr>
        <w:tabs>
          <w:tab w:val="left" w:leader="dot" w:pos="9498"/>
        </w:tabs>
        <w:ind w:left="426" w:hanging="426"/>
        <w:jc w:val="both"/>
        <w:rPr>
          <w:rFonts w:ascii="Calibri" w:hAnsi="Calibri"/>
          <w:lang w:val="pl-PL"/>
        </w:rPr>
      </w:pPr>
      <w:r w:rsidRPr="00D612AF">
        <w:rPr>
          <w:rFonts w:ascii="Calibri" w:hAnsi="Calibri"/>
          <w:lang w:val="pl-PL"/>
        </w:rPr>
        <w:t xml:space="preserve">W zakres przedmiotu zamówienia wchodzi również: </w:t>
      </w:r>
    </w:p>
    <w:p w14:paraId="7671447F" w14:textId="77777777" w:rsidR="006009BC" w:rsidRPr="006009BC" w:rsidRDefault="006009BC" w:rsidP="00D612AF">
      <w:pPr>
        <w:pStyle w:val="Akapitzlist"/>
        <w:numPr>
          <w:ilvl w:val="0"/>
          <w:numId w:val="42"/>
        </w:numPr>
        <w:tabs>
          <w:tab w:val="left" w:leader="dot" w:pos="9498"/>
        </w:tabs>
        <w:ind w:left="851" w:hanging="425"/>
        <w:jc w:val="both"/>
        <w:rPr>
          <w:rFonts w:ascii="Calibri" w:hAnsi="Calibri"/>
          <w:lang w:val="pl-PL"/>
        </w:rPr>
      </w:pPr>
      <w:r w:rsidRPr="006009BC">
        <w:rPr>
          <w:rFonts w:ascii="Calibri" w:hAnsi="Calibri"/>
          <w:lang w:val="pl-PL"/>
        </w:rPr>
        <w:t>instruktaż osób wskazanych przez Zamawiającego w zakresie obsługi asortymentu stanowiącego przedmiot zamówienia opisany w specyfikacji techniczno- cenowej stanowiącej załącznik nr 5 do SWZ</w:t>
      </w:r>
    </w:p>
    <w:p w14:paraId="725DBD89" w14:textId="77777777" w:rsidR="006009BC" w:rsidRPr="006009BC" w:rsidRDefault="006009BC" w:rsidP="00D612AF">
      <w:pPr>
        <w:pStyle w:val="Akapitzlist"/>
        <w:numPr>
          <w:ilvl w:val="0"/>
          <w:numId w:val="42"/>
        </w:numPr>
        <w:tabs>
          <w:tab w:val="left" w:leader="dot" w:pos="9498"/>
        </w:tabs>
        <w:ind w:left="851" w:hanging="425"/>
        <w:jc w:val="both"/>
        <w:rPr>
          <w:rFonts w:ascii="Calibri" w:hAnsi="Calibri"/>
          <w:lang w:val="pl-PL"/>
        </w:rPr>
      </w:pPr>
      <w:r w:rsidRPr="006009BC">
        <w:rPr>
          <w:rFonts w:ascii="Calibri" w:hAnsi="Calibri"/>
          <w:lang w:val="pl-PL"/>
        </w:rPr>
        <w:t xml:space="preserve">podpisanie protokołu zdawczo – odbiorczego, stanowiącego załącznik nr 2 do niniejszej umowy, nastąpi po przeprowadzeniu instruktażu oraz dostarczeniu i uruchomieniu asortymentu we wszystkich modernizowanych salach. </w:t>
      </w:r>
    </w:p>
    <w:p w14:paraId="113D2549" w14:textId="4C334244" w:rsidR="006009BC" w:rsidRPr="00D612AF" w:rsidRDefault="006009BC" w:rsidP="00D612AF">
      <w:pPr>
        <w:pStyle w:val="Akapitzlist"/>
        <w:numPr>
          <w:ilvl w:val="3"/>
          <w:numId w:val="28"/>
        </w:numPr>
        <w:tabs>
          <w:tab w:val="left" w:leader="dot" w:pos="9498"/>
        </w:tabs>
        <w:ind w:left="567" w:hanging="567"/>
        <w:jc w:val="both"/>
        <w:rPr>
          <w:rFonts w:ascii="Calibri" w:hAnsi="Calibri"/>
          <w:lang w:val="pl-PL"/>
        </w:rPr>
      </w:pPr>
      <w:r w:rsidRPr="00D612AF">
        <w:rPr>
          <w:rFonts w:ascii="Calibri" w:hAnsi="Calibri"/>
          <w:lang w:val="pl-PL"/>
        </w:rPr>
        <w:t>Warunki dotyczące sprzętu:</w:t>
      </w:r>
    </w:p>
    <w:p w14:paraId="71CC2660" w14:textId="77777777" w:rsidR="006009BC" w:rsidRPr="006009BC" w:rsidRDefault="006009BC" w:rsidP="00D612AF">
      <w:pPr>
        <w:pStyle w:val="Akapitzlist"/>
        <w:numPr>
          <w:ilvl w:val="0"/>
          <w:numId w:val="43"/>
        </w:numPr>
        <w:tabs>
          <w:tab w:val="left" w:leader="dot" w:pos="9498"/>
        </w:tabs>
        <w:ind w:hanging="578"/>
        <w:jc w:val="both"/>
        <w:rPr>
          <w:rFonts w:ascii="Calibri" w:hAnsi="Calibri"/>
          <w:lang w:val="pl-PL"/>
        </w:rPr>
      </w:pPr>
      <w:r w:rsidRPr="006009BC">
        <w:rPr>
          <w:rFonts w:ascii="Calibri" w:hAnsi="Calibri"/>
          <w:lang w:val="pl-PL"/>
        </w:rPr>
        <w:t>sprzęt dostarczony w ramach modernizacji systemu sterowania AV w salach dydaktycznych musi spełniać warunki oznakowania CE i być tym znakiem oznaczony;</w:t>
      </w:r>
    </w:p>
    <w:p w14:paraId="3FE92E4E"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asortyment musi pochodzić z oficjalnych kanałów dystrybucyjnych nie wyłączających rynku Unii Europejskiej, zapewniających w szczególności realizację uprawnień gwarancyjnych;</w:t>
      </w:r>
    </w:p>
    <w:p w14:paraId="6FA242DF"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Wykonawca gwarantuje, że oferowany przez niego asortyment stanowiący przedmiot zamówienia jest wprowadzony legalnie do obrotu i użytkowania na terenie Unii Europejskiej;</w:t>
      </w:r>
    </w:p>
    <w:p w14:paraId="3EEC4B5D"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przedmiot zamówienia, musi być fabrycznie nowy, tzn. nieużywany przed dniem dostarczenia - z wyłączeniem używania niezbędnego dla przeprowadzenia testu jego poprawnej pracy;</w:t>
      </w:r>
    </w:p>
    <w:p w14:paraId="0A140D6C"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 xml:space="preserve">asortyment musi być zaopatrzony w akcesoria, instrukcje obsługi i inne elementy niezbędne do jego uruchomienia w konfiguracji zgodnej z wymaganiami i parametrami minimalnymi podanymi w specyfikacji </w:t>
      </w:r>
      <w:proofErr w:type="spellStart"/>
      <w:r w:rsidRPr="006009BC">
        <w:rPr>
          <w:rFonts w:ascii="Calibri" w:hAnsi="Calibri"/>
          <w:lang w:val="pl-PL"/>
        </w:rPr>
        <w:t>techniczno</w:t>
      </w:r>
      <w:proofErr w:type="spellEnd"/>
      <w:r w:rsidRPr="006009BC">
        <w:rPr>
          <w:rFonts w:ascii="Calibri" w:hAnsi="Calibri"/>
          <w:lang w:val="pl-PL"/>
        </w:rPr>
        <w:t xml:space="preserve"> – cenowej stanowiącej załącznik nr 5 do SWZ oraz o ile to dotyczy danego asortymentu – w pełną listę materiałów eksploatacyjnych z zaznaczonymi okresami gwarancji i cenami;</w:t>
      </w:r>
    </w:p>
    <w:p w14:paraId="3E53AB85"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 xml:space="preserve">asortyment przeznaczony do zasilania z sieci energetycznej musi być wyposażony w odpowiednią liczbę kabli zasilających pozwalających na podłączenie go do standardowych gniazdek zasilających chyba, że w specyfikacji </w:t>
      </w:r>
      <w:proofErr w:type="spellStart"/>
      <w:r w:rsidRPr="006009BC">
        <w:rPr>
          <w:rFonts w:ascii="Calibri" w:hAnsi="Calibri"/>
          <w:lang w:val="pl-PL"/>
        </w:rPr>
        <w:t>techniczno</w:t>
      </w:r>
      <w:proofErr w:type="spellEnd"/>
      <w:r w:rsidRPr="006009BC">
        <w:rPr>
          <w:rFonts w:ascii="Calibri" w:hAnsi="Calibri"/>
          <w:lang w:val="pl-PL"/>
        </w:rPr>
        <w:t xml:space="preserve"> - cenowej zaznaczono inaczej;</w:t>
      </w:r>
    </w:p>
    <w:p w14:paraId="2AE7EB81" w14:textId="77777777" w:rsidR="006009BC" w:rsidRPr="006009BC" w:rsidRDefault="006009BC" w:rsidP="00D612AF">
      <w:pPr>
        <w:pStyle w:val="Akapitzlist"/>
        <w:numPr>
          <w:ilvl w:val="0"/>
          <w:numId w:val="43"/>
        </w:numPr>
        <w:tabs>
          <w:tab w:val="left" w:leader="dot" w:pos="9498"/>
        </w:tabs>
        <w:ind w:left="851" w:hanging="425"/>
        <w:jc w:val="both"/>
        <w:rPr>
          <w:rFonts w:ascii="Calibri" w:hAnsi="Calibri"/>
          <w:lang w:val="pl-PL"/>
        </w:rPr>
      </w:pPr>
      <w:r w:rsidRPr="006009BC">
        <w:rPr>
          <w:rFonts w:ascii="Calibri" w:hAnsi="Calibri"/>
          <w:lang w:val="pl-PL"/>
        </w:rPr>
        <w:t>Wykonawca gwarantuje, że oferowany asortyment posiadać będzie serwis producenta tegoż sprzętu na terytorium RP, z obsługą serwisową prowadzoną w języku polskim;</w:t>
      </w:r>
    </w:p>
    <w:p w14:paraId="1DE13A9C" w14:textId="1E4273B4" w:rsidR="008872F1" w:rsidRPr="00CD1564" w:rsidRDefault="006009BC" w:rsidP="00D612AF">
      <w:pPr>
        <w:pStyle w:val="Akapitzlist"/>
        <w:numPr>
          <w:ilvl w:val="0"/>
          <w:numId w:val="43"/>
        </w:numPr>
        <w:tabs>
          <w:tab w:val="left" w:leader="dot" w:pos="9498"/>
        </w:tabs>
        <w:ind w:left="851" w:hanging="425"/>
        <w:jc w:val="both"/>
        <w:rPr>
          <w:rFonts w:ascii="Calibri" w:hAnsi="Calibri"/>
        </w:rPr>
      </w:pPr>
      <w:r w:rsidRPr="006009BC">
        <w:rPr>
          <w:rFonts w:ascii="Calibri" w:hAnsi="Calibri"/>
          <w:lang w:val="pl-PL"/>
        </w:rPr>
        <w:lastRenderedPageBreak/>
        <w:t>Zamawiający pozostawia sobie prawo do zweryfikowania dostarczonego asortymentu w ramach realizacji niniejszego zamówienia, pod kątem legalności pochodzenia oraz innych oświadczeń Wykonawcy.</w:t>
      </w:r>
    </w:p>
    <w:p w14:paraId="64922300" w14:textId="187F73DF" w:rsidR="008872F1" w:rsidRPr="00927C84" w:rsidRDefault="00927C84" w:rsidP="00927C84">
      <w:pPr>
        <w:tabs>
          <w:tab w:val="left" w:leader="dot" w:pos="9498"/>
        </w:tabs>
        <w:ind w:left="426"/>
        <w:jc w:val="both"/>
        <w:rPr>
          <w:rFonts w:ascii="Calibri" w:hAnsi="Calibri"/>
        </w:rPr>
      </w:pPr>
      <w:r>
        <w:rPr>
          <w:rFonts w:ascii="Calibri" w:hAnsi="Calibri"/>
        </w:rPr>
        <w:t>O</w:t>
      </w:r>
      <w:r w:rsidR="008872F1" w:rsidRPr="00927C84">
        <w:rPr>
          <w:rFonts w:ascii="Calibri" w:hAnsi="Calibri"/>
        </w:rPr>
        <w:t>ferta cenowa Wykonawcy musi zawierać wszelkie koszty związane z realizacją przedmiotu zamówienia zgodnie z wymaganiami SWZ, w tym m.in. koszty dostarczenia przedmiotu zamówienia do siedziby Zamawiającego</w:t>
      </w:r>
      <w:r w:rsidR="00D612AF">
        <w:rPr>
          <w:rFonts w:ascii="Calibri" w:hAnsi="Calibri"/>
        </w:rPr>
        <w:t>, ubezpieczenie na czas dostawy</w:t>
      </w:r>
      <w:r w:rsidR="008872F1" w:rsidRPr="00927C84">
        <w:rPr>
          <w:rFonts w:ascii="Calibri" w:hAnsi="Calibri"/>
        </w:rPr>
        <w:t>, przeglądy serwisowe oraz wsparcie techniczne zgodnie z ofertą Wykonawcy. W związku z tym Wykonawca nie będzie mógł żądać od Zamawiającego pokrycia jakichkolwiek kosztów dodatkowych związanych z realizacją przedmiotu zamówienia.</w:t>
      </w:r>
    </w:p>
    <w:p w14:paraId="71A99B71" w14:textId="09085D8A" w:rsidR="00852D87" w:rsidRPr="00CD1564" w:rsidRDefault="008872F1" w:rsidP="00CD1564">
      <w:pPr>
        <w:tabs>
          <w:tab w:val="left" w:pos="426"/>
        </w:tabs>
        <w:ind w:left="426"/>
        <w:jc w:val="both"/>
        <w:rPr>
          <w:rFonts w:ascii="Calibri" w:hAnsi="Calibri"/>
        </w:rPr>
      </w:pPr>
      <w:r w:rsidRPr="00CD1564">
        <w:rPr>
          <w:rFonts w:ascii="Calibri" w:hAnsi="Calibri"/>
        </w:rPr>
        <w:t>Zamawiający pozostawia sobie prawo do zweryfikowania dostarczonego asortymentu w ramach realizacji niniejszego zamówienia, pod kątem legalności pochodzenia oraz innych oświadczeń Wykonawcy.</w:t>
      </w:r>
    </w:p>
    <w:p w14:paraId="20F93973" w14:textId="45C507CF" w:rsidR="00AA617F" w:rsidRDefault="00AA617F" w:rsidP="00CD1564">
      <w:pPr>
        <w:tabs>
          <w:tab w:val="left" w:pos="426"/>
        </w:tabs>
        <w:ind w:left="426"/>
        <w:jc w:val="both"/>
        <w:rPr>
          <w:rFonts w:ascii="Calibri" w:hAnsi="Calibri"/>
        </w:rPr>
      </w:pPr>
      <w:r w:rsidRPr="00CD1564">
        <w:rPr>
          <w:rFonts w:ascii="Calibri" w:hAnsi="Calibri"/>
        </w:rPr>
        <w:t>Wszystkie koszty składające się na przeprowadzenie modernizacji systemów sterowania AV w salach dydaktycznych Uniwersytetu Ekonomicznego w Poznaniu (poza wymianą materiałów eksploatacyjnych –muszą być jawnie i ściśle określone – np. w instrukcji obsługi sprzętu – już w momencie dostawy i instalacji danego sprzętu w miejscu wskazanym przez Zamawiającego) – w tym wymiana podzespołów/ akcesoriów, usunięcie usterek przedmiotu zamówienia w okresie gwarancji, w tym również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Zamawiającego pokrywa wykonawca (muszą być za</w:t>
      </w:r>
      <w:r w:rsidR="00CD1564" w:rsidRPr="00CD1564">
        <w:rPr>
          <w:rFonts w:ascii="Calibri" w:hAnsi="Calibri"/>
        </w:rPr>
        <w:t>warte w cenie złożonej oferty).</w:t>
      </w:r>
    </w:p>
    <w:p w14:paraId="5BA8187C" w14:textId="3BA725AD" w:rsidR="00F37019" w:rsidRPr="00F37019" w:rsidRDefault="00F37019" w:rsidP="00F37019">
      <w:pPr>
        <w:pStyle w:val="Akapitzlist"/>
        <w:numPr>
          <w:ilvl w:val="0"/>
          <w:numId w:val="36"/>
        </w:numPr>
        <w:tabs>
          <w:tab w:val="left" w:pos="426"/>
        </w:tabs>
        <w:ind w:left="426" w:hanging="426"/>
        <w:jc w:val="both"/>
        <w:rPr>
          <w:rFonts w:ascii="Calibri" w:hAnsi="Calibri"/>
        </w:rPr>
      </w:pPr>
      <w:r w:rsidRPr="00F37019">
        <w:rPr>
          <w:rFonts w:ascii="Calibri" w:hAnsi="Calibri"/>
        </w:rPr>
        <w:t>Montaż i uruchomienie systemów sterowania AV z wyposażeniem, które musi być przeprowadzone zgodnie z zaleceniami producenta dostarczonego sprzętu zawartymi w instrukcji montażu i obsługi oraz obowiązującymi w tym zakresie przepisami BHP</w:t>
      </w:r>
      <w:r w:rsidR="00D612AF">
        <w:rPr>
          <w:rFonts w:ascii="Calibri" w:hAnsi="Calibri"/>
        </w:rPr>
        <w:t>.</w:t>
      </w:r>
    </w:p>
    <w:p w14:paraId="5AC02A2E" w14:textId="040C9E3B" w:rsidR="00F37019" w:rsidRPr="00F37019" w:rsidRDefault="00F37019" w:rsidP="00F37019">
      <w:pPr>
        <w:tabs>
          <w:tab w:val="left" w:pos="426"/>
        </w:tabs>
        <w:ind w:left="426"/>
        <w:jc w:val="both"/>
        <w:rPr>
          <w:rFonts w:ascii="Calibri" w:hAnsi="Calibri"/>
        </w:rPr>
      </w:pPr>
      <w:r w:rsidRPr="00F37019">
        <w:rPr>
          <w:rFonts w:ascii="Calibri" w:hAnsi="Calibri"/>
        </w:rPr>
        <w:t xml:space="preserve">Uruchomienie systemu sterowania AV, diagnostyka poprawności działania oraz instruktaż obsługi systemu sterowania </w:t>
      </w:r>
      <w:r w:rsidR="00D612AF">
        <w:rPr>
          <w:rFonts w:ascii="Calibri" w:hAnsi="Calibri"/>
        </w:rPr>
        <w:t>dla wskazanych pracowników UEP.</w:t>
      </w:r>
    </w:p>
    <w:p w14:paraId="191F1E73" w14:textId="77777777" w:rsidR="00F37019" w:rsidRPr="00F37019" w:rsidRDefault="00F37019" w:rsidP="00F37019">
      <w:pPr>
        <w:tabs>
          <w:tab w:val="left" w:pos="426"/>
        </w:tabs>
        <w:ind w:left="426"/>
        <w:jc w:val="both"/>
        <w:rPr>
          <w:rFonts w:ascii="Calibri" w:hAnsi="Calibri"/>
        </w:rPr>
      </w:pPr>
      <w:r w:rsidRPr="00F37019">
        <w:rPr>
          <w:rFonts w:ascii="Calibri" w:hAnsi="Calibri"/>
        </w:rPr>
        <w:t xml:space="preserve">Dostarczenie instrukcji obsługi do zainstalowanych systemów sterowania. Instrukcje należy opatrzeć  opisem tekstowym i graficznym wszystkich funkcji systemu i dostarczyć w postaci pliku pdf. </w:t>
      </w:r>
    </w:p>
    <w:p w14:paraId="00AC291F" w14:textId="7CE7AAB8" w:rsidR="00F37019" w:rsidRPr="00F37019" w:rsidRDefault="00F37019" w:rsidP="00F37019">
      <w:pPr>
        <w:tabs>
          <w:tab w:val="left" w:pos="426"/>
        </w:tabs>
        <w:ind w:left="426"/>
        <w:jc w:val="both"/>
        <w:rPr>
          <w:rFonts w:ascii="Calibri" w:hAnsi="Calibri"/>
        </w:rPr>
      </w:pPr>
      <w:r w:rsidRPr="00F37019">
        <w:rPr>
          <w:rFonts w:ascii="Calibri" w:hAnsi="Calibri"/>
        </w:rPr>
        <w:t>Przeprowadzenie przez wykonawcę bez dodatkowych opłat specjalistycznego instruktażu, w wymiarze co najmniej 2 godzin, dla osób wyznaczonych przez zamawiającego, który to instruktaż przeprowadzony zostanie na uruchomionym systemie sterowania AV z wyposażeniem stanowiącym przedmiot zamówienia w siedzibie zamawiającego. Instruktaż obejmować będzie kompletne zagadnienia dotyczące m.in. konfiguracji dostarczonego systemu sterowania, bieżącej jego obsługi i konserwacji, itp.. Przeprowadzenie instruktażu jest warunkiem koniecznym podpisania protokołu zdawczo-odbiorczego przez zamawiającego.</w:t>
      </w:r>
    </w:p>
    <w:p w14:paraId="67B22B14" w14:textId="77777777" w:rsidR="00F37019" w:rsidRPr="00F37019" w:rsidRDefault="00F37019" w:rsidP="00F37019">
      <w:pPr>
        <w:tabs>
          <w:tab w:val="left" w:pos="426"/>
        </w:tabs>
        <w:ind w:left="426"/>
        <w:jc w:val="both"/>
        <w:rPr>
          <w:rFonts w:ascii="Calibri" w:hAnsi="Calibri"/>
        </w:rPr>
      </w:pPr>
      <w:r w:rsidRPr="00F37019">
        <w:rPr>
          <w:rFonts w:ascii="Calibri" w:hAnsi="Calibri"/>
        </w:rPr>
        <w:t>Realizacja wszystkich prac związanych z instalacją i uruchomieniem sprzętu i wyposażenia składającego się na modernizację systemów sterowania AV w salach dydaktycznych UEP zgodnie z obowiązującymi przepisami BHP, przeciwpożarowymi, dokumentacją techniczno-ruchową oferowanego sprzętu, itp. Wykonawca zobowiązany jest w szczególności do:</w:t>
      </w:r>
    </w:p>
    <w:p w14:paraId="392B8D89"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dostaw i prac niezbędnych do zrealizowania przedmiotu niniejszej umowy,</w:t>
      </w:r>
    </w:p>
    <w:p w14:paraId="56E19BF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zapewnienia należytego zabezpieczenia prac w zakresie ochrony mienia, przeciwpożarowej, środowiska i sanitarnej, przepisów bhp,</w:t>
      </w:r>
    </w:p>
    <w:p w14:paraId="2828E20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lastRenderedPageBreak/>
        <w:t xml:space="preserve">• zapewnienia odpowiedniego nadzoru i kierownictwa prac w tym informowania Zamawiającego o przebiegu dostaw i prac oraz  </w:t>
      </w:r>
    </w:p>
    <w:p w14:paraId="43738F64"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czynności wymaganych dla zapewnienia bezpieczeństwa wykonywanych prac, po zakończeniu prac – uporządkowania całkowicie i fachowo na swój koszt miejsc w których były prowadzone prace, usunięcia na własny koszt wszelkich szkód powstałych w wyniku działalności Wykonawcy, skompletowania wszystkich dokumentów, potwierdzających prawidłowość wykonanych prac (o ile są wymagane),usunięcia stwierdzonych podczas odbioru wad, w terminie 2 dni od powiadomienia przez Zamawiającego o ich wystąpieniu, chyba że  strony biorąc pod uwagę możliwości techniczne usunięcia wad ustalą termin dłuższy.</w:t>
      </w:r>
    </w:p>
    <w:p w14:paraId="4350C44C"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potrzebnych do należytego wykonania niniejszej umowy.</w:t>
      </w:r>
    </w:p>
    <w:p w14:paraId="0C8770B4"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Wykonawca oświadcza, iż zapoznał się z zakresem prac, a także uzyskał wyczerpujące informacje o warunkach w jakich, i na których mają być wykonane prace oraz oświadcza, że otrzymane informacje umożliwiły mu jednoznaczną ocenę zakresu prac, warunków i okresu koniecznego do należytego wykonania przedmiotu umowy oraz pozwoliły na dokonanie ostatecznej kalkulacji wynagrodzenia.</w:t>
      </w:r>
    </w:p>
    <w:p w14:paraId="42FB5BBE" w14:textId="30B7A3D1" w:rsidR="00F37019" w:rsidRPr="00F37019" w:rsidRDefault="00F37019" w:rsidP="00F37019">
      <w:pPr>
        <w:tabs>
          <w:tab w:val="left" w:pos="426"/>
        </w:tabs>
        <w:ind w:left="426" w:firstLine="426"/>
        <w:jc w:val="both"/>
        <w:rPr>
          <w:rFonts w:ascii="Calibri" w:hAnsi="Calibri"/>
        </w:rPr>
      </w:pPr>
      <w:r w:rsidRPr="00F37019">
        <w:rPr>
          <w:rFonts w:ascii="Calibri" w:hAnsi="Calibri"/>
        </w:rPr>
        <w:t>Zamawiający wymaga, aby podłączenie zamawianego asortymentu do sieci zasilającej i logicznej w siedzibie Zamawiającego odbyło się w porozumieniu z jednostką Uczelni odpowiedzialną za tego typu instalacje (Dział Inwestycji i Remo</w:t>
      </w:r>
      <w:r w:rsidR="004D3BCA">
        <w:rPr>
          <w:rFonts w:ascii="Calibri" w:hAnsi="Calibri"/>
        </w:rPr>
        <w:t xml:space="preserve">ntów oraz </w:t>
      </w:r>
      <w:r w:rsidR="000E1649">
        <w:rPr>
          <w:rFonts w:ascii="Calibri" w:hAnsi="Calibri"/>
        </w:rPr>
        <w:t>Dział Technologii Informacyjnych</w:t>
      </w:r>
      <w:r w:rsidR="004D3BCA">
        <w:rPr>
          <w:rFonts w:ascii="Calibri" w:hAnsi="Calibri"/>
        </w:rPr>
        <w:t>).</w:t>
      </w:r>
    </w:p>
    <w:p w14:paraId="3FFB6443"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 xml:space="preserve">Do obowiązku zgłaszania przez Wykonawcę należy z odpowiednim wyprzedzeniem co najmniej trzech dni roboczych, wszelkich </w:t>
      </w:r>
      <w:proofErr w:type="spellStart"/>
      <w:r w:rsidRPr="00F37019">
        <w:rPr>
          <w:rFonts w:ascii="Calibri" w:hAnsi="Calibri"/>
        </w:rPr>
        <w:t>wyłączeń</w:t>
      </w:r>
      <w:proofErr w:type="spellEnd"/>
      <w:r w:rsidRPr="00F37019">
        <w:rPr>
          <w:rFonts w:ascii="Calibri" w:hAnsi="Calibri"/>
        </w:rPr>
        <w:t xml:space="preserve">, przełączeń, wejść do pomieszczeń zamkniętych, </w:t>
      </w:r>
      <w:proofErr w:type="spellStart"/>
      <w:r w:rsidRPr="00F37019">
        <w:rPr>
          <w:rFonts w:ascii="Calibri" w:hAnsi="Calibri"/>
        </w:rPr>
        <w:t>sal</w:t>
      </w:r>
      <w:proofErr w:type="spellEnd"/>
      <w:r w:rsidRPr="00F37019">
        <w:rPr>
          <w:rFonts w:ascii="Calibri" w:hAnsi="Calibri"/>
        </w:rPr>
        <w:t xml:space="preserve"> itp., przerywania na żądanie Zamawiającego prac powodujących uciążliwość niemożliwą wcześniej do przewidzenia (np. wynikającą z przenoszenia hałasu, drgań itp. po konstrukcji budynku, nałożenia się prac różnego rodzaju), zapewnienia działania w niezbędnym zakresie istniejących systemów i instalacji, w tym przede wszystkim systemów i instalacji teletechnicznych oraz przeciwpożarowych.</w:t>
      </w:r>
    </w:p>
    <w:p w14:paraId="32C97B7F" w14:textId="6709919E" w:rsidR="00F37019" w:rsidRPr="00F37019" w:rsidRDefault="00F37019" w:rsidP="00F37019">
      <w:pPr>
        <w:tabs>
          <w:tab w:val="left" w:pos="426"/>
        </w:tabs>
        <w:ind w:left="426" w:firstLine="426"/>
        <w:jc w:val="both"/>
        <w:rPr>
          <w:rFonts w:ascii="Calibri" w:hAnsi="Calibri"/>
        </w:rPr>
      </w:pPr>
      <w:r w:rsidRPr="00F37019">
        <w:rPr>
          <w:rFonts w:ascii="Calibri" w:hAnsi="Calibri"/>
        </w:rPr>
        <w:t>Wszelkie wyłączenia muszą być uzgadniane z Zamawiającym. Wykonawca musi zapewnić niezbędne, tymczasowe przełączenia dla zapewnienia funkcjonalności pozostałych części systemów i instalacji. Przełączenia te mogą wynikać z przyjętej przez Wykonawcę technologii wykonywania prac. Trasy kablowe, lokalne punkty dystrybucyjne, centrale, czujki, itp. należy bezwzględnie zabezpieczyć przed bezpośrednim lub pośrednim zniszczeniem (kurz, gruz, zanieczyszczenia). W budynkach UEP funkcjonuje system sygnalizacji pożarowej (DSO, SSP, itp.). Wykonawca musi prowadzić swoje prace w taki sposób, aby nie doprowadzić do jego bezpodstawnego uruchomienia. W przypadku wywołania alarmu pożarowego wykonawca zostanie obciążony karami i kosztami ewentualnej ewakuacji budynku i przyjazdu PSP.</w:t>
      </w:r>
    </w:p>
    <w:p w14:paraId="7251670D" w14:textId="65867F53" w:rsidR="00015855" w:rsidRPr="00EA2751" w:rsidRDefault="00047D3A" w:rsidP="00CD1564">
      <w:pPr>
        <w:pStyle w:val="Akapitzlist"/>
        <w:numPr>
          <w:ilvl w:val="0"/>
          <w:numId w:val="36"/>
        </w:numPr>
        <w:ind w:left="426" w:hanging="426"/>
        <w:jc w:val="both"/>
        <w:rPr>
          <w:sz w:val="20"/>
          <w:szCs w:val="20"/>
        </w:rPr>
      </w:pPr>
      <w:r w:rsidRPr="00EA2751">
        <w:rPr>
          <w:rFonts w:asciiTheme="majorHAnsi" w:hAnsiTheme="majorHAnsi" w:cstheme="majorHAnsi"/>
        </w:rPr>
        <w:t xml:space="preserve">Wspólny Słownik Zamówień CPV: </w:t>
      </w:r>
    </w:p>
    <w:p w14:paraId="2A33610B" w14:textId="77777777" w:rsidR="008872F1" w:rsidRPr="008872F1" w:rsidRDefault="008872F1" w:rsidP="008872F1">
      <w:pPr>
        <w:pStyle w:val="Akapitzlist"/>
        <w:ind w:left="426"/>
        <w:jc w:val="both"/>
        <w:rPr>
          <w:rFonts w:asciiTheme="majorHAnsi" w:hAnsiTheme="majorHAnsi" w:cstheme="majorHAnsi"/>
        </w:rPr>
      </w:pPr>
      <w:bookmarkStart w:id="5" w:name="_GoBack"/>
      <w:r w:rsidRPr="008872F1">
        <w:rPr>
          <w:rFonts w:asciiTheme="majorHAnsi" w:hAnsiTheme="majorHAnsi" w:cstheme="majorHAnsi"/>
        </w:rPr>
        <w:t>32321200-1</w:t>
      </w:r>
      <w:bookmarkEnd w:id="5"/>
      <w:r w:rsidRPr="008872F1">
        <w:rPr>
          <w:rFonts w:asciiTheme="majorHAnsi" w:hAnsiTheme="majorHAnsi" w:cstheme="majorHAnsi"/>
        </w:rPr>
        <w:t xml:space="preserve"> urządzenia audiowizualne; </w:t>
      </w:r>
    </w:p>
    <w:p w14:paraId="101EA516"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 xml:space="preserve">32322000-6 urządzenia multimedialne; </w:t>
      </w:r>
    </w:p>
    <w:p w14:paraId="02AFF86A"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32351300-1 akcesoria do urządzeń audio.</w:t>
      </w:r>
    </w:p>
    <w:p w14:paraId="37EB47D2" w14:textId="33D9AF8F" w:rsidR="002C041E" w:rsidRPr="00C65258"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51900000-1 Usługi instalowania systemów sterowania i kontroli</w:t>
      </w:r>
    </w:p>
    <w:p w14:paraId="582F24EB"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lastRenderedPageBreak/>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6" w:name="_s0i9odf430x7" w:colFirst="0" w:colLast="0"/>
      <w:bookmarkEnd w:id="6"/>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7" w:name="_l3y36xf8w2mt" w:colFirst="0" w:colLast="0"/>
      <w:bookmarkEnd w:id="7"/>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8" w:name="_6katmqtjrys4" w:colFirst="0" w:colLast="0"/>
      <w:bookmarkEnd w:id="8"/>
      <w:r>
        <w:t>VII. Termin wykonania zamówienia</w:t>
      </w:r>
    </w:p>
    <w:p w14:paraId="3B2B8771" w14:textId="3311C9B0" w:rsidR="008872F1" w:rsidRDefault="008872F1" w:rsidP="00CD1564">
      <w:pPr>
        <w:pStyle w:val="Akapitzlist"/>
        <w:numPr>
          <w:ilvl w:val="0"/>
          <w:numId w:val="35"/>
        </w:numPr>
        <w:ind w:hanging="284"/>
        <w:jc w:val="both"/>
        <w:rPr>
          <w:rFonts w:ascii="Calibri" w:hAnsi="Calibri"/>
          <w:b/>
        </w:rPr>
      </w:pPr>
      <w:r w:rsidRPr="008872F1">
        <w:rPr>
          <w:rFonts w:ascii="Calibri" w:hAnsi="Calibri"/>
        </w:rPr>
        <w:t xml:space="preserve">Przedmiot zamówienia musi być zrealizowany </w:t>
      </w:r>
      <w:r w:rsidRPr="008872F1">
        <w:rPr>
          <w:rFonts w:ascii="Calibri" w:hAnsi="Calibri"/>
          <w:b/>
        </w:rPr>
        <w:t xml:space="preserve">w </w:t>
      </w:r>
      <w:r w:rsidR="006009BC">
        <w:rPr>
          <w:rFonts w:ascii="Calibri" w:hAnsi="Calibri"/>
          <w:b/>
        </w:rPr>
        <w:t>nieprzekraczalnym terminie do 12.09.2025</w:t>
      </w:r>
      <w:r w:rsidR="00EC0079">
        <w:rPr>
          <w:rFonts w:ascii="Calibri" w:hAnsi="Calibri"/>
          <w:b/>
        </w:rPr>
        <w:t xml:space="preserve"> </w:t>
      </w:r>
      <w:r w:rsidRPr="008872F1">
        <w:rPr>
          <w:rFonts w:ascii="Calibri" w:hAnsi="Calibri"/>
          <w:b/>
        </w:rPr>
        <w:t xml:space="preserve">r. </w:t>
      </w:r>
      <w:r w:rsidRPr="008872F1">
        <w:rPr>
          <w:rFonts w:ascii="Calibri" w:hAnsi="Calibri"/>
        </w:rPr>
        <w:t>wraz z oddaniem do użytku i przeprowadzeniem instruktażu</w:t>
      </w:r>
      <w:r w:rsidR="00EC0079">
        <w:rPr>
          <w:rFonts w:ascii="Calibri" w:hAnsi="Calibri"/>
        </w:rPr>
        <w:t xml:space="preserve"> oraz 2 dniami roboczymi na sprawdzenie przez Zamawiającego.</w:t>
      </w:r>
    </w:p>
    <w:p w14:paraId="2F15FFB2" w14:textId="786B12A3" w:rsidR="008872F1" w:rsidRPr="008872F1" w:rsidRDefault="008872F1" w:rsidP="00CD1564">
      <w:pPr>
        <w:pStyle w:val="Akapitzlist"/>
        <w:numPr>
          <w:ilvl w:val="0"/>
          <w:numId w:val="35"/>
        </w:numPr>
        <w:ind w:hanging="284"/>
        <w:jc w:val="both"/>
        <w:rPr>
          <w:rFonts w:ascii="Calibri" w:hAnsi="Calibri"/>
          <w:b/>
        </w:rPr>
      </w:pPr>
      <w:r w:rsidRPr="008872F1">
        <w:rPr>
          <w:rFonts w:ascii="Calibri" w:hAnsi="Calibri"/>
        </w:rPr>
        <w:t>Wykonawca zobowiązany jest do powiadomienia Zamawiającego o planowanych terminach dostaw asortymentu</w:t>
      </w:r>
      <w:r w:rsidRPr="008872F1">
        <w:t xml:space="preserve"> </w:t>
      </w:r>
      <w:r w:rsidRPr="008872F1">
        <w:rPr>
          <w:rFonts w:ascii="Calibri" w:hAnsi="Calibri"/>
        </w:rPr>
        <w:t xml:space="preserve">stanowiącego przedmiot zamówienia, modernizacji, instalacji i uruchomienia systemów sterowania AV w salach dydaktycznych, na co najmniej 3 dni kalendarzowe przed datą ich rozpoczęcia. </w:t>
      </w:r>
    </w:p>
    <w:p w14:paraId="79FF12B9" w14:textId="40BA03FA" w:rsidR="008872F1" w:rsidRPr="008872F1" w:rsidRDefault="008872F1" w:rsidP="008872F1">
      <w:pPr>
        <w:ind w:left="284"/>
        <w:jc w:val="both"/>
        <w:rPr>
          <w:rFonts w:ascii="Calibri" w:hAnsi="Calibri"/>
        </w:rPr>
      </w:pPr>
      <w:r w:rsidRPr="008872F1">
        <w:rPr>
          <w:rFonts w:ascii="Calibri" w:hAnsi="Calibri"/>
        </w:rPr>
        <w:t>Wykonawca zobowiązany jest do wyposażenia swoich pracowników przeprowadzających prace na terenie Uczelni w identyfikatory i każdorazowe zgłoszenie do Zamawiającego (</w:t>
      </w:r>
      <w:r w:rsidR="006009BC">
        <w:rPr>
          <w:rFonts w:ascii="Calibri" w:hAnsi="Calibri"/>
        </w:rPr>
        <w:t>Dział Technologii Informa</w:t>
      </w:r>
      <w:r w:rsidR="000E1649">
        <w:rPr>
          <w:rFonts w:ascii="Calibri" w:hAnsi="Calibri"/>
        </w:rPr>
        <w:t>cyjnych</w:t>
      </w:r>
      <w:r w:rsidRPr="008872F1">
        <w:rPr>
          <w:rFonts w:ascii="Calibri" w:hAnsi="Calibri"/>
        </w:rPr>
        <w:t>) termin i godzinę rozpoczęcia i zakończenia prac modernizacyjnych.</w:t>
      </w:r>
    </w:p>
    <w:p w14:paraId="497E32DA" w14:textId="77777777" w:rsidR="008872F1" w:rsidRPr="008872F1" w:rsidRDefault="008872F1" w:rsidP="008872F1">
      <w:pPr>
        <w:ind w:left="284"/>
        <w:jc w:val="both"/>
        <w:rPr>
          <w:rFonts w:ascii="Calibri" w:hAnsi="Calibri"/>
        </w:rPr>
      </w:pPr>
      <w:r w:rsidRPr="008872F1">
        <w:rPr>
          <w:rFonts w:ascii="Calibri" w:hAnsi="Calibri"/>
        </w:rPr>
        <w:t xml:space="preserve">Wszelkie ingerencje w sieć zasilającą i strukturę sieci informatycznej i telekomunikacyjnej muszą być bezwzględnie uzgodnione z Zamawiającym i to w formie pisemnej.  </w:t>
      </w:r>
    </w:p>
    <w:p w14:paraId="0971A18D" w14:textId="77777777" w:rsidR="008872F1" w:rsidRPr="008872F1" w:rsidRDefault="008872F1" w:rsidP="00CD1564">
      <w:pPr>
        <w:numPr>
          <w:ilvl w:val="0"/>
          <w:numId w:val="35"/>
        </w:numPr>
        <w:ind w:hanging="284"/>
        <w:jc w:val="both"/>
        <w:rPr>
          <w:rFonts w:ascii="Calibri" w:hAnsi="Calibri"/>
        </w:rPr>
      </w:pPr>
      <w:r w:rsidRPr="008872F1">
        <w:rPr>
          <w:rFonts w:ascii="Calibri" w:hAnsi="Calibri"/>
        </w:rPr>
        <w:t>Zamawiający w ciągu 2 dni roboczych sprawdzi zgodność dostarczonego, zainstalowanego i uruchomionego asortymentu z SWZ, ofertą Wykonawcy i zawartą umową w tym prawidłowość jego funkcjonowania, po tym czasie zostanie podpisany przez Zamawiającego protokół zdawczo – odbiorczy lub protokół rozbieżności.</w:t>
      </w:r>
    </w:p>
    <w:p w14:paraId="674F5538" w14:textId="79B6712C" w:rsidR="008872F1" w:rsidRDefault="008872F1" w:rsidP="00CD1564">
      <w:pPr>
        <w:numPr>
          <w:ilvl w:val="0"/>
          <w:numId w:val="35"/>
        </w:numPr>
        <w:ind w:hanging="284"/>
        <w:jc w:val="both"/>
        <w:rPr>
          <w:rFonts w:ascii="Calibri" w:hAnsi="Calibri"/>
        </w:rPr>
      </w:pPr>
      <w:r w:rsidRPr="008872F1">
        <w:rPr>
          <w:rFonts w:ascii="Calibri" w:hAnsi="Calibri"/>
        </w:rPr>
        <w:t>Zamówienie uważa się za zrealizowane w dacie podpisania protokołu zdawczo – odbiorczego, bez zastrzeżeń.</w:t>
      </w:r>
    </w:p>
    <w:p w14:paraId="18A20244" w14:textId="3AD93AFE" w:rsidR="002C041E" w:rsidRPr="008872F1" w:rsidRDefault="008872F1" w:rsidP="00CD1564">
      <w:pPr>
        <w:numPr>
          <w:ilvl w:val="0"/>
          <w:numId w:val="35"/>
        </w:numPr>
        <w:ind w:hanging="284"/>
        <w:jc w:val="both"/>
        <w:rPr>
          <w:rFonts w:ascii="Calibri" w:hAnsi="Calibri"/>
        </w:rPr>
      </w:pPr>
      <w:r w:rsidRPr="008872F1">
        <w:rPr>
          <w:rFonts w:ascii="Calibri" w:hAnsi="Calibri"/>
        </w:rPr>
        <w:t>Podpisanie przez Zamawiającego protokołu zdawczo – odbiorczego przedmiotu zamówienia nie wyklucza dochodzenia przez Zamawiającego roszczeń z tytułu rękojmi i gwarancji w przypadku wykrycia wad przedmiotu zamówienia w terminie późniejszym.</w:t>
      </w:r>
    </w:p>
    <w:p w14:paraId="1A3DA3E0" w14:textId="77777777" w:rsidR="002C041E" w:rsidRDefault="00047D3A">
      <w:pPr>
        <w:pStyle w:val="Nagwek2"/>
        <w:tabs>
          <w:tab w:val="left" w:pos="0"/>
        </w:tabs>
      </w:pPr>
      <w:bookmarkStart w:id="9" w:name="_nz5qrlch0jbr" w:colFirst="0" w:colLast="0"/>
      <w:bookmarkEnd w:id="9"/>
      <w:r>
        <w:lastRenderedPageBreak/>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42BED401"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jedno </w:t>
      </w:r>
      <w:r w:rsidR="00EA1187">
        <w:rPr>
          <w:rFonts w:ascii="Calibri" w:hAnsi="Calibri"/>
          <w:lang w:val="pl-PL"/>
        </w:rPr>
        <w:t>zamówienie obejmujące</w:t>
      </w:r>
      <w:r w:rsidR="00EA1187" w:rsidRPr="00EA1187">
        <w:rPr>
          <w:rFonts w:ascii="Calibri" w:hAnsi="Calibri"/>
          <w:lang w:val="pl-PL"/>
        </w:rPr>
        <w:t xml:space="preserve"> </w:t>
      </w:r>
      <w:r w:rsidR="00CD1564">
        <w:rPr>
          <w:rFonts w:ascii="Calibri" w:hAnsi="Calibri"/>
          <w:lang w:val="pl-PL"/>
        </w:rPr>
        <w:t xml:space="preserve">(łącznie) </w:t>
      </w:r>
      <w:r w:rsidR="00EA1187" w:rsidRPr="00CD1564">
        <w:rPr>
          <w:rFonts w:ascii="Calibri" w:hAnsi="Calibri"/>
          <w:b/>
          <w:lang w:val="pl-PL"/>
        </w:rPr>
        <w:t>dostawę, modernizację, inst</w:t>
      </w:r>
      <w:r w:rsidR="00CD1564" w:rsidRPr="00CD1564">
        <w:rPr>
          <w:rFonts w:ascii="Calibri" w:hAnsi="Calibri"/>
          <w:b/>
          <w:lang w:val="pl-PL"/>
        </w:rPr>
        <w:t>alację i uruchomienie</w:t>
      </w:r>
      <w:r w:rsidR="00EA1187" w:rsidRPr="00CD1564">
        <w:rPr>
          <w:rFonts w:ascii="Calibri" w:hAnsi="Calibri"/>
          <w:b/>
          <w:lang w:val="pl-PL"/>
        </w:rPr>
        <w:t xml:space="preserve"> systemów sterowania AV</w:t>
      </w:r>
      <w:r w:rsidR="00EA1187" w:rsidRPr="00EA1187">
        <w:rPr>
          <w:rFonts w:ascii="Calibri" w:hAnsi="Calibri"/>
          <w:lang w:val="pl-PL"/>
        </w:rPr>
        <w:t xml:space="preserve"> za kwotę co najmniej </w:t>
      </w:r>
      <w:r w:rsidR="00927C84">
        <w:rPr>
          <w:rFonts w:ascii="Calibri" w:hAnsi="Calibri"/>
          <w:b/>
          <w:lang w:val="pl-PL"/>
        </w:rPr>
        <w:t>5</w:t>
      </w:r>
      <w:r w:rsidR="00EA1187" w:rsidRPr="00EA1187">
        <w:rPr>
          <w:rFonts w:ascii="Calibri" w:hAnsi="Calibri"/>
          <w:b/>
          <w:lang w:val="pl-PL"/>
        </w:rPr>
        <w:t>00.000,00 zł</w:t>
      </w:r>
      <w:r w:rsidR="00EA1187" w:rsidRPr="00EA1187">
        <w:rPr>
          <w:rFonts w:ascii="Calibri" w:hAnsi="Calibri"/>
          <w:lang w:val="pl-PL"/>
        </w:rPr>
        <w:t xml:space="preserve"> brutto (</w:t>
      </w:r>
      <w:r w:rsidR="00EA1187">
        <w:rPr>
          <w:rFonts w:ascii="Calibri" w:hAnsi="Calibri"/>
          <w:lang w:val="pl-PL"/>
        </w:rPr>
        <w:t xml:space="preserve">wartość </w:t>
      </w:r>
      <w:r w:rsidR="00EA1187" w:rsidRPr="00EA1187">
        <w:rPr>
          <w:rFonts w:ascii="Calibri" w:hAnsi="Calibri"/>
          <w:lang w:val="pl-PL"/>
        </w:rPr>
        <w:t>pojedynczego zamówienia)</w:t>
      </w:r>
      <w:r w:rsidR="00EA1187">
        <w:rPr>
          <w:rFonts w:ascii="Calibri" w:hAnsi="Calibri"/>
        </w:rPr>
        <w:t xml:space="preserve">, wraz z podaniem </w:t>
      </w:r>
      <w:r w:rsidR="00863CF2" w:rsidRPr="00A54703">
        <w:rPr>
          <w:rFonts w:ascii="Calibri" w:hAnsi="Calibri"/>
        </w:rPr>
        <w:t xml:space="preserve">rodzaju, daty i miejsca </w:t>
      </w:r>
      <w:r w:rsidR="00863CF2" w:rsidRPr="00284444">
        <w:rPr>
          <w:rFonts w:ascii="Calibri" w:hAnsi="Calibri"/>
        </w:rPr>
        <w:t xml:space="preserve">wykonania </w:t>
      </w:r>
      <w:r w:rsidR="00EA1187">
        <w:rPr>
          <w:rFonts w:ascii="Calibri" w:hAnsi="Calibri"/>
        </w:rPr>
        <w:t xml:space="preserve">zamówienia </w:t>
      </w:r>
      <w:r w:rsidR="00863CF2" w:rsidRPr="00284444">
        <w:rPr>
          <w:rFonts w:ascii="Calibri" w:hAnsi="Calibri"/>
        </w:rPr>
        <w:t xml:space="preserve">oraz załączeniem dokumentu potwierdzającego, że </w:t>
      </w:r>
      <w:r w:rsidR="00EA1187">
        <w:rPr>
          <w:rFonts w:ascii="Calibri" w:hAnsi="Calibri"/>
        </w:rPr>
        <w:t>dostawy</w:t>
      </w:r>
      <w:r w:rsidR="00863CF2" w:rsidRPr="00284444">
        <w:rPr>
          <w:rFonts w:ascii="Calibri" w:hAnsi="Calibri"/>
        </w:rPr>
        <w:t xml:space="preserve"> zostały wykonane </w:t>
      </w:r>
      <w:r w:rsidR="00EA1187">
        <w:rPr>
          <w:rFonts w:ascii="Calibri" w:hAnsi="Calibri"/>
        </w:rPr>
        <w:t>należycie</w:t>
      </w:r>
      <w:r w:rsidR="00863CF2" w:rsidRPr="00284444">
        <w:rPr>
          <w:rFonts w:ascii="Calibri" w:hAnsi="Calibri"/>
        </w:rPr>
        <w:t xml:space="preserve"> – ocenie podlegać będą w/w dokumenty potwierdza</w:t>
      </w:r>
      <w:r w:rsidR="00E76495">
        <w:rPr>
          <w:rFonts w:ascii="Calibri" w:hAnsi="Calibri"/>
        </w:rPr>
        <w:t xml:space="preserve">jące należyte wykonanie </w:t>
      </w:r>
      <w:r w:rsidR="0075384B">
        <w:rPr>
          <w:rFonts w:ascii="Calibri" w:hAnsi="Calibri"/>
        </w:rPr>
        <w:t>dostaw</w:t>
      </w:r>
      <w:r w:rsidR="00E76495">
        <w:rPr>
          <w:rFonts w:ascii="Calibri" w:hAnsi="Calibri"/>
        </w:rPr>
        <w:t xml:space="preserve">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10" w:name="_sv3xn7chhdup" w:colFirst="0" w:colLast="0"/>
      <w:bookmarkEnd w:id="10"/>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11" w:name="_crlv0voso4yw" w:colFirst="0" w:colLast="0"/>
      <w:bookmarkEnd w:id="11"/>
      <w:r>
        <w:lastRenderedPageBreak/>
        <w:t xml:space="preserve">X. Podmiotowe </w:t>
      </w:r>
      <w:r w:rsidR="00FD5CF1">
        <w:t xml:space="preserve"> 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3B1007BE" w:rsidR="002C041E" w:rsidRDefault="00A055AB" w:rsidP="00CD1564">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w:t>
      </w:r>
      <w:r w:rsidR="00EA1187">
        <w:rPr>
          <w:rFonts w:asciiTheme="majorHAnsi" w:hAnsiTheme="majorHAnsi" w:cstheme="majorHAnsi"/>
          <w:b/>
        </w:rPr>
        <w:t>dostaw</w:t>
      </w:r>
      <w:r w:rsidRPr="006133C0">
        <w:rPr>
          <w:rFonts w:asciiTheme="majorHAnsi" w:hAnsiTheme="majorHAnsi" w:cstheme="majorHAnsi"/>
          <w:b/>
        </w:rPr>
        <w:t xml:space="preserve"> porównywalnych</w:t>
      </w:r>
      <w:r>
        <w:rPr>
          <w:rFonts w:asciiTheme="majorHAnsi" w:hAnsiTheme="majorHAnsi" w:cstheme="majorHAnsi"/>
        </w:rPr>
        <w:t xml:space="preserve"> z </w:t>
      </w:r>
      <w:r w:rsidR="00EA1187">
        <w:rPr>
          <w:rFonts w:asciiTheme="majorHAnsi" w:hAnsiTheme="majorHAnsi" w:cstheme="majorHAnsi"/>
        </w:rPr>
        <w:t>dostawami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1 </w:t>
      </w:r>
      <w:r w:rsidR="00EA1187" w:rsidRPr="00EA1187">
        <w:rPr>
          <w:rFonts w:asciiTheme="majorHAnsi" w:hAnsiTheme="majorHAnsi" w:cstheme="majorHAnsi"/>
          <w:lang w:val="pl-PL"/>
        </w:rPr>
        <w:t xml:space="preserve">zamówienia obejmującego </w:t>
      </w:r>
      <w:r w:rsidR="00CD1564">
        <w:rPr>
          <w:rFonts w:asciiTheme="majorHAnsi" w:hAnsiTheme="majorHAnsi" w:cstheme="majorHAnsi"/>
          <w:lang w:val="pl-PL"/>
        </w:rPr>
        <w:t xml:space="preserve">(łącznie) </w:t>
      </w:r>
      <w:r w:rsidR="00EA1187" w:rsidRPr="00CD1564">
        <w:rPr>
          <w:rFonts w:asciiTheme="majorHAnsi" w:hAnsiTheme="majorHAnsi" w:cstheme="majorHAnsi"/>
          <w:b/>
          <w:lang w:val="pl-PL"/>
        </w:rPr>
        <w:t>dostawę, modernizac</w:t>
      </w:r>
      <w:r w:rsidR="00CD1564" w:rsidRPr="00CD1564">
        <w:rPr>
          <w:rFonts w:asciiTheme="majorHAnsi" w:hAnsiTheme="majorHAnsi" w:cstheme="majorHAnsi"/>
          <w:b/>
          <w:lang w:val="pl-PL"/>
        </w:rPr>
        <w:t>ję, instalację i</w:t>
      </w:r>
      <w:r w:rsidR="00EA1187" w:rsidRPr="00CD1564">
        <w:rPr>
          <w:rFonts w:asciiTheme="majorHAnsi" w:hAnsiTheme="majorHAnsi" w:cstheme="majorHAnsi"/>
          <w:b/>
          <w:lang w:val="pl-PL"/>
        </w:rPr>
        <w:t xml:space="preserve"> uruchomienie systemów sterowania AV</w:t>
      </w:r>
      <w:r w:rsidR="00927C84">
        <w:rPr>
          <w:rFonts w:asciiTheme="majorHAnsi" w:hAnsiTheme="majorHAnsi" w:cstheme="majorHAnsi"/>
          <w:lang w:val="pl-PL"/>
        </w:rPr>
        <w:t xml:space="preserve"> za kwotę co najmniej </w:t>
      </w:r>
      <w:r w:rsidR="00927C84" w:rsidRPr="00927C84">
        <w:rPr>
          <w:rFonts w:asciiTheme="majorHAnsi" w:hAnsiTheme="majorHAnsi" w:cstheme="majorHAnsi"/>
          <w:b/>
          <w:lang w:val="pl-PL"/>
        </w:rPr>
        <w:t>5</w:t>
      </w:r>
      <w:r w:rsidR="00EA1187" w:rsidRPr="00EA1187">
        <w:rPr>
          <w:rFonts w:asciiTheme="majorHAnsi" w:hAnsiTheme="majorHAnsi" w:cstheme="majorHAnsi"/>
          <w:b/>
          <w:lang w:val="pl-PL"/>
        </w:rPr>
        <w:t>00.000,00 zł</w:t>
      </w:r>
      <w:r w:rsidR="00EA1187" w:rsidRPr="00EA1187">
        <w:rPr>
          <w:rFonts w:asciiTheme="majorHAnsi" w:hAnsiTheme="majorHAnsi" w:cstheme="majorHAnsi"/>
          <w:lang w:val="pl-PL"/>
        </w:rPr>
        <w:t xml:space="preserve"> brutto (</w:t>
      </w:r>
      <w:r w:rsidR="00EA1187">
        <w:rPr>
          <w:rFonts w:asciiTheme="majorHAnsi" w:hAnsiTheme="majorHAnsi" w:cstheme="majorHAnsi"/>
          <w:lang w:val="pl-PL"/>
        </w:rPr>
        <w:t xml:space="preserve">wartość </w:t>
      </w:r>
      <w:r w:rsidR="00EA1187" w:rsidRPr="00EA1187">
        <w:rPr>
          <w:rFonts w:asciiTheme="majorHAnsi" w:hAnsiTheme="majorHAnsi" w:cstheme="majorHAnsi"/>
          <w:lang w:val="pl-PL"/>
        </w:rPr>
        <w:t>pojedynczego zamówienia)</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w:t>
      </w:r>
      <w:r w:rsidR="00EA1187">
        <w:rPr>
          <w:rFonts w:asciiTheme="majorHAnsi" w:hAnsiTheme="majorHAnsi" w:cstheme="majorHAnsi"/>
        </w:rPr>
        <w:t>dostawy</w:t>
      </w:r>
      <w:r w:rsidR="008015AF">
        <w:rPr>
          <w:rFonts w:asciiTheme="majorHAnsi" w:hAnsiTheme="majorHAnsi" w:cstheme="majorHAnsi"/>
        </w:rPr>
        <w:t xml:space="preserve">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w:t>
      </w:r>
      <w:r w:rsidR="00EA1187">
        <w:rPr>
          <w:rFonts w:asciiTheme="majorHAnsi" w:hAnsiTheme="majorHAnsi" w:cstheme="majorHAnsi"/>
        </w:rPr>
        <w:t>dostawy</w:t>
      </w:r>
      <w:r>
        <w:rPr>
          <w:rFonts w:asciiTheme="majorHAnsi" w:hAnsiTheme="majorHAnsi" w:cstheme="majorHAnsi"/>
        </w:rPr>
        <w:t xml:space="preserve"> </w:t>
      </w:r>
      <w:r w:rsidR="00047D3A" w:rsidRPr="00760F86">
        <w:rPr>
          <w:rFonts w:asciiTheme="majorHAnsi" w:hAnsiTheme="majorHAnsi" w:cstheme="majorHAnsi"/>
        </w:rPr>
        <w:t xml:space="preserve">zostały wykonane </w:t>
      </w:r>
      <w:r w:rsidR="00EA1187">
        <w:rPr>
          <w:rFonts w:asciiTheme="majorHAnsi" w:hAnsiTheme="majorHAnsi" w:cstheme="majorHAnsi"/>
        </w:rPr>
        <w:t>należycie</w:t>
      </w:r>
      <w:r w:rsidR="00047D3A" w:rsidRPr="00760F86">
        <w:rPr>
          <w:rFonts w:asciiTheme="majorHAnsi" w:hAnsiTheme="majorHAnsi" w:cstheme="majorHAnsi"/>
        </w:rPr>
        <w:t xml:space="preserv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w:t>
      </w:r>
      <w:r w:rsidRPr="00760F86">
        <w:rPr>
          <w:rFonts w:asciiTheme="majorHAnsi" w:hAnsiTheme="majorHAnsi" w:cstheme="majorHAnsi"/>
        </w:rPr>
        <w:lastRenderedPageBreak/>
        <w:t xml:space="preserve">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14F2AFF9" w14:textId="4EFEB09D" w:rsidR="00FD5CF1" w:rsidRPr="00FD5CF1"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sidR="00D20955">
        <w:rPr>
          <w:rFonts w:asciiTheme="majorHAnsi" w:hAnsiTheme="majorHAnsi" w:cstheme="majorHAnsi"/>
        </w:rPr>
        <w:t>kreślonym przez Z</w:t>
      </w:r>
      <w:r>
        <w:rPr>
          <w:rFonts w:asciiTheme="majorHAnsi" w:hAnsiTheme="majorHAnsi" w:cstheme="majorHAnsi"/>
        </w:rPr>
        <w:t>amawiającego, Z</w:t>
      </w:r>
      <w:r w:rsidRPr="00FD5CF1">
        <w:rPr>
          <w:rFonts w:asciiTheme="majorHAnsi" w:hAnsiTheme="majorHAnsi" w:cstheme="majorHAnsi"/>
        </w:rPr>
        <w:t>amawiający wymaga dołączenia do oferty opisu technicznego oferowanego przedmiotu zamówienia, zgodnego z formularzem przygotowanym prz</w:t>
      </w:r>
      <w:r>
        <w:rPr>
          <w:rFonts w:asciiTheme="majorHAnsi" w:hAnsiTheme="majorHAnsi" w:cstheme="majorHAnsi"/>
        </w:rPr>
        <w:t>ez Z</w:t>
      </w:r>
      <w:r w:rsidRPr="00FD5CF1">
        <w:rPr>
          <w:rFonts w:asciiTheme="majorHAnsi" w:hAnsiTheme="majorHAnsi" w:cstheme="majorHAnsi"/>
        </w:rPr>
        <w:t>amawi</w:t>
      </w:r>
      <w:r>
        <w:rPr>
          <w:rFonts w:asciiTheme="majorHAnsi" w:hAnsiTheme="majorHAnsi" w:cstheme="majorHAnsi"/>
        </w:rPr>
        <w:t xml:space="preserve">ającego, stanowiącym </w:t>
      </w:r>
      <w:r w:rsidRPr="00FD5CF1">
        <w:rPr>
          <w:rFonts w:asciiTheme="majorHAnsi" w:hAnsiTheme="majorHAnsi" w:cstheme="majorHAnsi"/>
          <w:b/>
        </w:rPr>
        <w:t>załącznik 5 do SWZ</w:t>
      </w:r>
      <w:r w:rsidRPr="00FD5CF1">
        <w:rPr>
          <w:rFonts w:asciiTheme="majorHAnsi" w:hAnsiTheme="majorHAnsi" w:cstheme="majorHAnsi"/>
        </w:rPr>
        <w:t>. Opis techniczny oferowanego przedmiotu zamówienia służy potwierdzeniu zgodności z</w:t>
      </w:r>
      <w:r w:rsidR="00D20955">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058C67EA" w14:textId="6E52FC23" w:rsidR="00D20955"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XI.9</w:t>
      </w:r>
      <w:r w:rsidR="0024376A">
        <w:rPr>
          <w:rFonts w:asciiTheme="majorHAnsi" w:hAnsiTheme="majorHAnsi" w:cstheme="majorHAnsi"/>
        </w:rPr>
        <w:t>. SWZ – wymaga, aby W</w:t>
      </w:r>
      <w:r w:rsidRPr="00FD5CF1">
        <w:rPr>
          <w:rFonts w:asciiTheme="majorHAnsi" w:hAnsiTheme="majorHAnsi" w:cstheme="majorHAnsi"/>
        </w:rPr>
        <w:t xml:space="preserve">ykonawca dołączył do oferty środki służące potwierdzeniu zgodności oferowanych dostaw z wymaganiami, cechami lub kryteriami określonymi w opisie przedmiotu zamówienia lub opisie kryteriów oceny ofert, lub wymaganiami związanymi z realizacją </w:t>
      </w:r>
      <w:r w:rsidR="00D20955">
        <w:rPr>
          <w:rFonts w:asciiTheme="majorHAnsi" w:hAnsiTheme="majorHAnsi" w:cstheme="majorHAnsi"/>
        </w:rPr>
        <w:t>zamówienia</w:t>
      </w:r>
      <w:r w:rsidRPr="00FD5CF1">
        <w:rPr>
          <w:rFonts w:asciiTheme="majorHAnsi" w:hAnsiTheme="majorHAnsi" w:cstheme="majorHAnsi"/>
        </w:rPr>
        <w:t xml:space="preserve">. </w:t>
      </w:r>
    </w:p>
    <w:p w14:paraId="692361CB" w14:textId="4FE95D14"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Przedmiotowe środki dowodowe muszą co najmniej potwierdzać wszystkie parametry i wymagania oferowanego przedmiotu zamówienia wskazane w załączniku nr 5. Zamawiający dopuszcza możliwość złożenia jednego bądź kliku przedmiotowych środków dowodowych, na wypadek, gdyby nie wszystkie parametry/wymagania z</w:t>
      </w:r>
      <w:r w:rsidR="0024376A">
        <w:rPr>
          <w:rFonts w:asciiTheme="majorHAnsi" w:hAnsiTheme="majorHAnsi" w:cstheme="majorHAnsi"/>
        </w:rPr>
        <w:t>a</w:t>
      </w:r>
      <w:r w:rsidRPr="00D20955">
        <w:rPr>
          <w:rFonts w:asciiTheme="majorHAnsi" w:hAnsiTheme="majorHAnsi" w:cstheme="majorHAnsi"/>
        </w:rPr>
        <w:t>warte były w jednym dokumencie.</w:t>
      </w:r>
    </w:p>
    <w:p w14:paraId="0D6B92B3" w14:textId="77777777"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72E78A5B" w14:textId="24F22A23"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sidR="0024376A">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7B3C124" w14:textId="5B8E041A"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sidR="0024376A">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sidR="0024376A">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13C80A1B" w14:textId="7FA1D2D4" w:rsidR="00D20955" w:rsidRPr="00D20955" w:rsidRDefault="00D20955" w:rsidP="00D20955">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sidR="0024376A">
        <w:rPr>
          <w:rFonts w:asciiTheme="majorHAnsi" w:hAnsiTheme="majorHAnsi" w:cstheme="majorHAnsi"/>
          <w:b/>
        </w:rPr>
        <w:t xml:space="preserve"> które powołuje się W</w:t>
      </w:r>
      <w:r>
        <w:rPr>
          <w:rFonts w:asciiTheme="majorHAnsi" w:hAnsiTheme="majorHAnsi" w:cstheme="majorHAnsi"/>
          <w:b/>
        </w:rPr>
        <w:t>ykonawca).</w:t>
      </w:r>
    </w:p>
    <w:p w14:paraId="7C38682D" w14:textId="09BD7E6A"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1B148B75" w14:textId="11436F4E" w:rsidR="00FD5CF1" w:rsidRPr="00760F86"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2" w:name="_gb4nrns0uw97" w:colFirst="0" w:colLast="0"/>
      <w:bookmarkEnd w:id="12"/>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3" w:name="_lodptpqf2xh0" w:colFirst="0" w:colLast="0"/>
      <w:bookmarkEnd w:id="13"/>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4" w:name="_tp7vefgpgfgi" w:colFirst="0" w:colLast="0"/>
      <w:bookmarkEnd w:id="14"/>
      <w:r>
        <w:lastRenderedPageBreak/>
        <w:t>XIII. Informacje o sposobie porozumiewania się zamawiającego z Wykonawcami oraz przekazywania oświadczeń lub dokumentów</w:t>
      </w:r>
    </w:p>
    <w:p w14:paraId="411395CC" w14:textId="77777777" w:rsidR="002C041E" w:rsidRPr="00CA27AF" w:rsidRDefault="00047D3A" w:rsidP="00D612AF">
      <w:pPr>
        <w:numPr>
          <w:ilvl w:val="0"/>
          <w:numId w:val="15"/>
        </w:numPr>
        <w:ind w:left="426" w:hanging="426"/>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D612AF">
      <w:pPr>
        <w:ind w:left="426"/>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D612AF">
      <w:pPr>
        <w:numPr>
          <w:ilvl w:val="1"/>
          <w:numId w:val="12"/>
        </w:numPr>
        <w:ind w:left="993" w:hanging="284"/>
        <w:jc w:val="both"/>
        <w:rPr>
          <w:rFonts w:asciiTheme="majorHAnsi" w:hAnsiTheme="majorHAnsi" w:cstheme="majorHAnsi"/>
        </w:rPr>
      </w:pPr>
      <w:r w:rsidRPr="00CA27AF">
        <w:rPr>
          <w:rFonts w:asciiTheme="majorHAnsi" w:hAnsiTheme="majorHAnsi" w:cstheme="majorHAnsi"/>
        </w:rPr>
        <w:lastRenderedPageBreak/>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D612AF">
      <w:pPr>
        <w:numPr>
          <w:ilvl w:val="1"/>
          <w:numId w:val="44"/>
        </w:numPr>
        <w:ind w:left="993" w:hanging="284"/>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D612AF">
      <w:pPr>
        <w:numPr>
          <w:ilvl w:val="1"/>
          <w:numId w:val="44"/>
        </w:numPr>
        <w:ind w:left="993" w:hanging="284"/>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D612AF">
      <w:pPr>
        <w:numPr>
          <w:ilvl w:val="0"/>
          <w:numId w:val="15"/>
        </w:numPr>
        <w:pBdr>
          <w:top w:val="nil"/>
          <w:left w:val="nil"/>
          <w:bottom w:val="nil"/>
          <w:right w:val="nil"/>
          <w:between w:val="nil"/>
        </w:pBdr>
        <w:ind w:left="426" w:hanging="426"/>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D612AF">
      <w:pPr>
        <w:numPr>
          <w:ilvl w:val="0"/>
          <w:numId w:val="15"/>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5" w:name="_rq2udys4csh9" w:colFirst="0" w:colLast="0"/>
      <w:bookmarkEnd w:id="15"/>
      <w:r>
        <w:t>XIV. Opis sposobu przygotowania ofert oraz dokumentów wymaganych przez Zamawiającego w SWZ</w:t>
      </w:r>
    </w:p>
    <w:p w14:paraId="75232A08" w14:textId="77777777" w:rsidR="002C041E" w:rsidRPr="00CA27AF" w:rsidRDefault="00047D3A" w:rsidP="00D612AF">
      <w:pPr>
        <w:numPr>
          <w:ilvl w:val="0"/>
          <w:numId w:val="30"/>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D612AF">
      <w:pPr>
        <w:pStyle w:val="Nagwek5"/>
        <w:numPr>
          <w:ilvl w:val="0"/>
          <w:numId w:val="30"/>
        </w:numPr>
        <w:spacing w:before="0" w:after="0"/>
        <w:ind w:left="426" w:hanging="426"/>
        <w:jc w:val="both"/>
        <w:rPr>
          <w:rFonts w:asciiTheme="majorHAnsi" w:hAnsiTheme="majorHAnsi" w:cstheme="majorHAnsi"/>
          <w:color w:val="000000"/>
        </w:rPr>
      </w:pPr>
      <w:bookmarkStart w:id="16" w:name="_21eeoojwb3nb" w:colFirst="0" w:colLast="0"/>
      <w:bookmarkEnd w:id="16"/>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D612AF">
      <w:pPr>
        <w:numPr>
          <w:ilvl w:val="0"/>
          <w:numId w:val="30"/>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D612AF">
      <w:pPr>
        <w:numPr>
          <w:ilvl w:val="1"/>
          <w:numId w:val="29"/>
        </w:numPr>
        <w:ind w:left="993" w:hanging="284"/>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D612AF">
      <w:pPr>
        <w:numPr>
          <w:ilvl w:val="1"/>
          <w:numId w:val="29"/>
        </w:numPr>
        <w:ind w:left="993" w:hanging="284"/>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D612AF">
      <w:pPr>
        <w:numPr>
          <w:ilvl w:val="1"/>
          <w:numId w:val="29"/>
        </w:numPr>
        <w:ind w:left="993" w:hanging="284"/>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06956843" w:rsidR="002C041E" w:rsidRPr="00CA27AF" w:rsidRDefault="00D612AF" w:rsidP="00D612AF">
      <w:pPr>
        <w:tabs>
          <w:tab w:val="left" w:pos="426"/>
        </w:tabs>
        <w:ind w:left="426" w:hanging="426"/>
        <w:jc w:val="both"/>
        <w:rPr>
          <w:rFonts w:asciiTheme="majorHAnsi" w:hAnsiTheme="majorHAnsi" w:cstheme="majorHAnsi"/>
        </w:rPr>
      </w:pPr>
      <w:r>
        <w:tab/>
      </w: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D612AF">
      <w:pPr>
        <w:numPr>
          <w:ilvl w:val="0"/>
          <w:numId w:val="30"/>
        </w:numPr>
        <w:pBdr>
          <w:top w:val="nil"/>
          <w:left w:val="nil"/>
          <w:bottom w:val="nil"/>
          <w:right w:val="nil"/>
          <w:between w:val="nil"/>
        </w:pBdr>
        <w:tabs>
          <w:tab w:val="left" w:pos="426"/>
        </w:tabs>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D612AF">
      <w:pPr>
        <w:numPr>
          <w:ilvl w:val="0"/>
          <w:numId w:val="30"/>
        </w:numPr>
        <w:tabs>
          <w:tab w:val="left" w:pos="426"/>
        </w:tabs>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D612AF">
      <w:pPr>
        <w:numPr>
          <w:ilvl w:val="0"/>
          <w:numId w:val="30"/>
        </w:numPr>
        <w:tabs>
          <w:tab w:val="left" w:pos="426"/>
        </w:tabs>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D612AF">
      <w:pPr>
        <w:numPr>
          <w:ilvl w:val="0"/>
          <w:numId w:val="30"/>
        </w:numPr>
        <w:tabs>
          <w:tab w:val="left" w:pos="426"/>
        </w:tabs>
        <w:ind w:left="426" w:hanging="426"/>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D612AF">
      <w:pPr>
        <w:numPr>
          <w:ilvl w:val="0"/>
          <w:numId w:val="30"/>
        </w:numPr>
        <w:ind w:left="426" w:hanging="426"/>
        <w:jc w:val="both"/>
        <w:rPr>
          <w:rFonts w:asciiTheme="majorHAnsi" w:eastAsia="Calibri" w:hAnsiTheme="majorHAnsi" w:cstheme="majorHAnsi"/>
        </w:rPr>
      </w:pPr>
      <w:r w:rsidRPr="00CA27AF">
        <w:rPr>
          <w:rFonts w:asciiTheme="majorHAnsi" w:hAnsiTheme="majorHAnsi" w:cstheme="majorHAnsi"/>
        </w:rPr>
        <w:lastRenderedPageBreak/>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D612AF">
      <w:pPr>
        <w:numPr>
          <w:ilvl w:val="0"/>
          <w:numId w:val="30"/>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D612AF">
      <w:pPr>
        <w:numPr>
          <w:ilvl w:val="0"/>
          <w:numId w:val="17"/>
        </w:numPr>
        <w:ind w:left="993" w:hanging="426"/>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D612AF">
      <w:pPr>
        <w:numPr>
          <w:ilvl w:val="0"/>
          <w:numId w:val="17"/>
        </w:numPr>
        <w:ind w:left="993" w:hanging="426"/>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D612AF">
      <w:pPr>
        <w:numPr>
          <w:ilvl w:val="0"/>
          <w:numId w:val="17"/>
        </w:numPr>
        <w:ind w:left="993" w:hanging="426"/>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D612AF">
      <w:pPr>
        <w:numPr>
          <w:ilvl w:val="0"/>
          <w:numId w:val="30"/>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7" w:name="_c8de4rg6s4kb" w:colFirst="0" w:colLast="0"/>
      <w:bookmarkEnd w:id="17"/>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8" w:name="_1wm6hsxsy23e" w:colFirst="0" w:colLast="0"/>
      <w:bookmarkEnd w:id="18"/>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9" w:name="_kraqvybbazqg" w:colFirst="0" w:colLast="0"/>
      <w:bookmarkEnd w:id="19"/>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0AA40F0D"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C83A8C">
        <w:rPr>
          <w:rFonts w:asciiTheme="majorHAnsi" w:hAnsiTheme="majorHAnsi" w:cstheme="majorHAnsi"/>
          <w:b/>
          <w:color w:val="000000" w:themeColor="text1"/>
        </w:rPr>
        <w:t>27</w:t>
      </w:r>
      <w:r w:rsidR="006009BC">
        <w:rPr>
          <w:rFonts w:asciiTheme="majorHAnsi" w:hAnsiTheme="majorHAnsi" w:cstheme="majorHAnsi"/>
          <w:b/>
          <w:color w:val="000000" w:themeColor="text1"/>
        </w:rPr>
        <w:t xml:space="preserve"> czerwca 2025</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20" w:name="_iwk7tzonv6ne" w:colFirst="0" w:colLast="0"/>
      <w:bookmarkEnd w:id="20"/>
      <w:r>
        <w:t>XVIII. Miejsce i termin składania ofert</w:t>
      </w:r>
    </w:p>
    <w:p w14:paraId="1E3C7C5F" w14:textId="7BC52269"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C83A8C">
        <w:rPr>
          <w:rFonts w:asciiTheme="majorHAnsi" w:hAnsiTheme="majorHAnsi" w:cstheme="majorHAnsi"/>
          <w:b/>
          <w:color w:val="000000" w:themeColor="text1"/>
        </w:rPr>
        <w:t>29</w:t>
      </w:r>
      <w:r w:rsidR="006133C0">
        <w:rPr>
          <w:rFonts w:asciiTheme="majorHAnsi" w:hAnsiTheme="majorHAnsi" w:cstheme="majorHAnsi"/>
          <w:b/>
          <w:color w:val="000000" w:themeColor="text1"/>
        </w:rPr>
        <w:t xml:space="preserve"> </w:t>
      </w:r>
      <w:r w:rsidR="006009BC">
        <w:rPr>
          <w:rFonts w:asciiTheme="majorHAnsi" w:hAnsiTheme="majorHAnsi" w:cstheme="majorHAnsi"/>
          <w:b/>
          <w:color w:val="000000" w:themeColor="text1"/>
        </w:rPr>
        <w:t>maja</w:t>
      </w:r>
      <w:r w:rsidR="00AB11D7" w:rsidRPr="00DC5169">
        <w:rPr>
          <w:rFonts w:asciiTheme="majorHAnsi" w:hAnsiTheme="majorHAnsi" w:cstheme="majorHAnsi"/>
          <w:b/>
          <w:color w:val="000000" w:themeColor="text1"/>
        </w:rPr>
        <w:t xml:space="preserve"> 20</w:t>
      </w:r>
      <w:r w:rsidR="006009BC">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1" w:name="_g4kmfra1vcqp" w:colFirst="0" w:colLast="0"/>
      <w:bookmarkEnd w:id="21"/>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2" w:name="_kc2xtpcwd955" w:colFirst="0" w:colLast="0"/>
      <w:bookmarkEnd w:id="22"/>
      <w:r>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2BC6E6D6" w:rsidR="002C041E" w:rsidRDefault="0078687A"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89271CB" w14:textId="26BAC5C3" w:rsidR="000C5871" w:rsidRPr="005410BF"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Czas reakcji </w:t>
      </w:r>
      <w:r w:rsidRPr="000C5871">
        <w:rPr>
          <w:rFonts w:asciiTheme="majorHAnsi" w:hAnsiTheme="majorHAnsi" w:cstheme="majorHAnsi"/>
        </w:rPr>
        <w:t xml:space="preserve">– max </w:t>
      </w:r>
      <w:r>
        <w:rPr>
          <w:rFonts w:asciiTheme="majorHAnsi" w:hAnsiTheme="majorHAnsi" w:cstheme="majorHAnsi"/>
        </w:rPr>
        <w:t>5</w:t>
      </w:r>
      <w:r w:rsidRPr="000C5871">
        <w:rPr>
          <w:rFonts w:asciiTheme="majorHAnsi" w:hAnsiTheme="majorHAnsi" w:cstheme="majorHAnsi"/>
        </w:rPr>
        <w:t xml:space="preserve"> pkt;</w:t>
      </w:r>
    </w:p>
    <w:p w14:paraId="1618EE95" w14:textId="177954C2" w:rsidR="002C041E"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Dodatkowy o</w:t>
      </w:r>
      <w:r w:rsidR="00F70AD9">
        <w:rPr>
          <w:rFonts w:asciiTheme="majorHAnsi" w:hAnsiTheme="majorHAnsi" w:cstheme="majorHAnsi"/>
          <w:b/>
        </w:rPr>
        <w:t>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F70AD9">
        <w:rPr>
          <w:rFonts w:asciiTheme="majorHAnsi" w:hAnsiTheme="majorHAnsi" w:cstheme="majorHAnsi"/>
        </w:rPr>
        <w:t>– max</w:t>
      </w:r>
      <w:r w:rsidR="00047D3A" w:rsidRPr="00443E07">
        <w:rPr>
          <w:rFonts w:asciiTheme="majorHAnsi" w:hAnsiTheme="majorHAnsi" w:cstheme="majorHAnsi"/>
        </w:rPr>
        <w:t xml:space="preserve"> </w:t>
      </w:r>
      <w:r>
        <w:rPr>
          <w:rFonts w:asciiTheme="majorHAnsi" w:hAnsiTheme="majorHAnsi" w:cstheme="majorHAnsi"/>
          <w:smallCaps/>
        </w:rPr>
        <w:t>15</w:t>
      </w:r>
      <w:r w:rsidR="00F70AD9">
        <w:rPr>
          <w:rFonts w:asciiTheme="majorHAnsi" w:hAnsiTheme="majorHAnsi" w:cstheme="majorHAnsi"/>
        </w:rPr>
        <w:t xml:space="preserve"> pkt</w:t>
      </w:r>
      <w:r w:rsidR="00443E07">
        <w:rPr>
          <w:rFonts w:asciiTheme="majorHAnsi" w:hAnsiTheme="majorHAnsi" w:cstheme="majorHAnsi"/>
        </w:rPr>
        <w:t>;</w:t>
      </w:r>
    </w:p>
    <w:p w14:paraId="7C27CA58" w14:textId="69C13978" w:rsidR="000C5871"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lastRenderedPageBreak/>
        <w:t xml:space="preserve">Czas naprawy </w:t>
      </w:r>
      <w:r w:rsidRPr="000C5871">
        <w:rPr>
          <w:rFonts w:asciiTheme="majorHAnsi" w:hAnsiTheme="majorHAnsi" w:cstheme="majorHAnsi"/>
        </w:rPr>
        <w:t xml:space="preserve">– max </w:t>
      </w:r>
      <w:r>
        <w:rPr>
          <w:rFonts w:asciiTheme="majorHAnsi" w:hAnsiTheme="majorHAnsi" w:cstheme="majorHAnsi"/>
        </w:rPr>
        <w:t>15</w:t>
      </w:r>
      <w:r w:rsidRPr="000C5871">
        <w:rPr>
          <w:rFonts w:asciiTheme="majorHAnsi" w:hAnsiTheme="majorHAnsi" w:cstheme="majorHAnsi"/>
        </w:rPr>
        <w:t xml:space="preserve"> pkt;</w:t>
      </w:r>
    </w:p>
    <w:p w14:paraId="1369CA32" w14:textId="0453B339" w:rsidR="006133C0" w:rsidRPr="006133C0"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Czas wymiany</w:t>
      </w:r>
      <w:r w:rsidR="006133C0" w:rsidRPr="006133C0">
        <w:rPr>
          <w:rFonts w:asciiTheme="majorHAnsi" w:hAnsiTheme="majorHAnsi" w:cstheme="majorHAnsi"/>
          <w:b/>
        </w:rPr>
        <w:t xml:space="preserve"> </w:t>
      </w:r>
      <w:r>
        <w:rPr>
          <w:rFonts w:asciiTheme="majorHAnsi" w:hAnsiTheme="majorHAnsi" w:cstheme="majorHAnsi"/>
        </w:rPr>
        <w:t>– max 5</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CD1564">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CD1564">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07616C3F" w14:textId="5A94FF2C" w:rsidR="000C5871" w:rsidRPr="000C5871" w:rsidRDefault="000C5871" w:rsidP="00CD1564">
      <w:pPr>
        <w:pStyle w:val="Akapitzlist"/>
        <w:numPr>
          <w:ilvl w:val="0"/>
          <w:numId w:val="22"/>
        </w:numPr>
        <w:ind w:left="993" w:hanging="567"/>
        <w:jc w:val="both"/>
        <w:rPr>
          <w:rFonts w:ascii="Calibri" w:hAnsi="Calibri"/>
        </w:rPr>
      </w:pPr>
      <w:r w:rsidRPr="000C5871">
        <w:rPr>
          <w:rFonts w:ascii="Calibri" w:hAnsi="Calibri"/>
          <w:b/>
        </w:rPr>
        <w:t>Czas reakcji</w:t>
      </w:r>
      <w:r w:rsidRPr="000C5871">
        <w:rPr>
          <w:rFonts w:ascii="Calibri" w:hAnsi="Calibri"/>
        </w:rPr>
        <w:t xml:space="preserve"> - Zamawiający wymaga podania przez Wykonawcę najdłuższego nieprzekraczalnego czasu, dla przedmiotu zamówienia i oferty Wykonawcy, w którym w okresie obowiązywania gwarancji, Wykonawca po otrzymaniu od Zamawiającego zgłoszenia o awarii sprzętu i/ lub wyposażenia przystąpi do jego naprawy. Czas reakcji należy podać w pełnych dniach, w przypadku podania go z wartościami dziesiętnymi zostanie on dla celów oceny ofert zaokrąglony w górę do pełnych dni.     </w:t>
      </w:r>
    </w:p>
    <w:p w14:paraId="3F824FBB" w14:textId="5DAAC0B9" w:rsidR="000C5871" w:rsidRPr="000C5871" w:rsidRDefault="000C5871" w:rsidP="000C5871">
      <w:pPr>
        <w:ind w:left="993"/>
        <w:jc w:val="both"/>
        <w:rPr>
          <w:rFonts w:ascii="Calibri" w:hAnsi="Calibri"/>
        </w:rPr>
      </w:pPr>
      <w:r w:rsidRPr="000C5871">
        <w:rPr>
          <w:rFonts w:ascii="Calibri" w:hAnsi="Calibri"/>
        </w:rPr>
        <w:t xml:space="preserve">Nie podanie wartości wymaganego kryterium „czasu reakcji” dla oferty lub podanie go w wymiarze dłuższym od wymaganego tj. 72 godziny, spowoduje, że oferta zostanie odrzucona jako nie odpowiadająca treści specyfikacji istotnych warunków zamówienia. </w:t>
      </w:r>
    </w:p>
    <w:p w14:paraId="05397E2C" w14:textId="77777777" w:rsidR="000C5871" w:rsidRPr="000C5871" w:rsidRDefault="000C5871" w:rsidP="000C5871">
      <w:pPr>
        <w:ind w:left="993"/>
        <w:jc w:val="both"/>
        <w:rPr>
          <w:rFonts w:ascii="Calibri" w:hAnsi="Calibri"/>
        </w:rPr>
      </w:pPr>
      <w:r w:rsidRPr="000C5871">
        <w:rPr>
          <w:rFonts w:ascii="Calibri" w:hAnsi="Calibri"/>
        </w:rPr>
        <w:t>Ocena punktowa badanej oferty w kryterium „czas reakcji”– (oznaczona jako OR), zostanie wyznaczona zgodnie z poniższym opisem:</w:t>
      </w:r>
    </w:p>
    <w:p w14:paraId="09AA0B2B" w14:textId="77777777" w:rsidR="000C5871" w:rsidRPr="000C5871" w:rsidRDefault="000C5871" w:rsidP="000C5871">
      <w:pPr>
        <w:ind w:left="993"/>
        <w:jc w:val="both"/>
        <w:rPr>
          <w:rFonts w:ascii="Calibri" w:hAnsi="Calibri"/>
        </w:rPr>
      </w:pPr>
      <w:r w:rsidRPr="000C5871">
        <w:rPr>
          <w:rFonts w:ascii="Calibri" w:hAnsi="Calibri"/>
        </w:rPr>
        <w:t xml:space="preserve">Oferowany czas reakcji </w:t>
      </w:r>
    </w:p>
    <w:p w14:paraId="5B7B3867" w14:textId="77777777" w:rsidR="000C5871" w:rsidRPr="000C5871" w:rsidRDefault="000C5871" w:rsidP="000C5871">
      <w:pPr>
        <w:ind w:left="993"/>
        <w:rPr>
          <w:rFonts w:ascii="Calibri" w:hAnsi="Calibri"/>
        </w:rPr>
      </w:pPr>
      <w:r w:rsidRPr="000C5871">
        <w:rPr>
          <w:rFonts w:ascii="Calibri" w:hAnsi="Calibri"/>
        </w:rPr>
        <w:t>• w ciągu 72 godzin   -  0 pkt;</w:t>
      </w:r>
    </w:p>
    <w:p w14:paraId="212FA1B5" w14:textId="77777777" w:rsidR="000C5871" w:rsidRPr="000C5871" w:rsidRDefault="000C5871" w:rsidP="000C5871">
      <w:pPr>
        <w:ind w:left="993"/>
        <w:rPr>
          <w:rFonts w:ascii="Calibri" w:hAnsi="Calibri"/>
        </w:rPr>
      </w:pPr>
      <w:r w:rsidRPr="000C5871">
        <w:rPr>
          <w:rFonts w:ascii="Calibri" w:hAnsi="Calibri"/>
        </w:rPr>
        <w:t>• 50 ≤ OR &lt; 72 godzin  -  1 pkt;</w:t>
      </w:r>
    </w:p>
    <w:p w14:paraId="3B5B71E0" w14:textId="77777777" w:rsidR="000C5871" w:rsidRPr="000C5871" w:rsidRDefault="000C5871" w:rsidP="000C5871">
      <w:pPr>
        <w:ind w:left="993"/>
        <w:rPr>
          <w:rFonts w:ascii="Calibri" w:hAnsi="Calibri"/>
        </w:rPr>
      </w:pPr>
      <w:r w:rsidRPr="000C5871">
        <w:rPr>
          <w:rFonts w:ascii="Calibri" w:hAnsi="Calibri"/>
        </w:rPr>
        <w:t>• 32 ≤ OR &lt; 50 godzin   -  2 pkt;</w:t>
      </w:r>
    </w:p>
    <w:p w14:paraId="3E2C5F0A" w14:textId="77777777" w:rsidR="000C5871" w:rsidRPr="000C5871" w:rsidRDefault="000C5871" w:rsidP="000C5871">
      <w:pPr>
        <w:ind w:left="993"/>
        <w:rPr>
          <w:rFonts w:ascii="Calibri" w:hAnsi="Calibri"/>
        </w:rPr>
      </w:pPr>
      <w:r w:rsidRPr="000C5871">
        <w:rPr>
          <w:rFonts w:ascii="Calibri" w:hAnsi="Calibri"/>
        </w:rPr>
        <w:t>• 24 ≤ OR &lt; 32 godzin   -  3 pkt;</w:t>
      </w:r>
    </w:p>
    <w:p w14:paraId="4746D31B" w14:textId="77777777" w:rsidR="000C5871" w:rsidRPr="000C5871" w:rsidRDefault="000C5871" w:rsidP="000C5871">
      <w:pPr>
        <w:ind w:left="993"/>
        <w:rPr>
          <w:rFonts w:ascii="Calibri" w:hAnsi="Calibri"/>
        </w:rPr>
      </w:pPr>
      <w:r w:rsidRPr="000C5871">
        <w:rPr>
          <w:rFonts w:ascii="Calibri" w:hAnsi="Calibri"/>
        </w:rPr>
        <w:t>• 12≤ OR &lt; 24 godzin   -  4 pkt;</w:t>
      </w:r>
    </w:p>
    <w:p w14:paraId="031D8FCC" w14:textId="77777777" w:rsidR="000C5871" w:rsidRPr="000C5871" w:rsidRDefault="000C5871" w:rsidP="000C5871">
      <w:pPr>
        <w:ind w:left="993"/>
        <w:rPr>
          <w:rFonts w:ascii="Calibri" w:hAnsi="Calibri"/>
        </w:rPr>
      </w:pPr>
      <w:r w:rsidRPr="000C5871">
        <w:rPr>
          <w:rFonts w:ascii="Calibri" w:hAnsi="Calibri"/>
        </w:rPr>
        <w:t>• 0 ≤ OR &lt; 12 godzin   -  5 pkt;</w:t>
      </w:r>
    </w:p>
    <w:p w14:paraId="2022488C" w14:textId="77777777" w:rsidR="000C5871" w:rsidRPr="004A2669" w:rsidRDefault="000C5871" w:rsidP="000C5871">
      <w:pPr>
        <w:rPr>
          <w:rFonts w:ascii="Calibri" w:hAnsi="Calibri"/>
          <w:color w:val="365F91" w:themeColor="accent1" w:themeShade="BF"/>
        </w:rPr>
      </w:pPr>
    </w:p>
    <w:p w14:paraId="20A0BA05" w14:textId="7F80C41D" w:rsidR="000C5871" w:rsidRDefault="000C5871" w:rsidP="00CD1564">
      <w:pPr>
        <w:pStyle w:val="Akapitzlist"/>
        <w:numPr>
          <w:ilvl w:val="0"/>
          <w:numId w:val="22"/>
        </w:numPr>
        <w:jc w:val="both"/>
        <w:rPr>
          <w:rFonts w:ascii="Calibri" w:hAnsi="Calibri"/>
        </w:rPr>
      </w:pPr>
      <w:r w:rsidRPr="000C5871">
        <w:rPr>
          <w:rFonts w:ascii="Calibri" w:hAnsi="Calibri"/>
          <w:b/>
        </w:rPr>
        <w:t>Dodatkowy okres gwarancji</w:t>
      </w:r>
      <w:r w:rsidRPr="000C5871">
        <w:rPr>
          <w:rFonts w:ascii="Calibri" w:hAnsi="Calibri"/>
        </w:rPr>
        <w:t xml:space="preserve"> - Zamawiający wymaga określenia przez Wykonawcę długości dodatkowego okresu gwarancji, którym objęty zostanie sprzęt zainstalowany w ramach modernizacji systemów sterowania AV w salach dydaktycznych Uniwersytetu Ekonomicznego w Poznaniu, wymieniony w specyfikacji </w:t>
      </w:r>
      <w:proofErr w:type="spellStart"/>
      <w:r w:rsidRPr="000C5871">
        <w:rPr>
          <w:rFonts w:ascii="Calibri" w:hAnsi="Calibri"/>
        </w:rPr>
        <w:t>techniczno</w:t>
      </w:r>
      <w:proofErr w:type="spellEnd"/>
      <w:r w:rsidRPr="000C5871">
        <w:rPr>
          <w:rFonts w:ascii="Calibri" w:hAnsi="Calibri"/>
        </w:rPr>
        <w:t xml:space="preserve"> – cenowej, </w:t>
      </w:r>
      <w:r w:rsidRPr="000C5871">
        <w:rPr>
          <w:rFonts w:ascii="Calibri" w:hAnsi="Calibri"/>
          <w:u w:val="single"/>
        </w:rPr>
        <w:t xml:space="preserve">o który to Wykonawca wydłuży wymagane przez Zamawiającego podstawowe okresy gwarancyjne podane w formularzu specyfikacji </w:t>
      </w:r>
      <w:proofErr w:type="spellStart"/>
      <w:r w:rsidRPr="000C5871">
        <w:rPr>
          <w:rFonts w:ascii="Calibri" w:hAnsi="Calibri"/>
          <w:u w:val="single"/>
        </w:rPr>
        <w:t>techniczno</w:t>
      </w:r>
      <w:proofErr w:type="spellEnd"/>
      <w:r w:rsidRPr="000C5871">
        <w:rPr>
          <w:rFonts w:ascii="Calibri" w:hAnsi="Calibri"/>
          <w:u w:val="single"/>
        </w:rPr>
        <w:t xml:space="preserve"> – cenowej</w:t>
      </w:r>
      <w:r w:rsidR="00F65BCD">
        <w:rPr>
          <w:rFonts w:ascii="Calibri" w:hAnsi="Calibri"/>
        </w:rPr>
        <w:t xml:space="preserve">. </w:t>
      </w:r>
      <w:r w:rsidRPr="000C5871">
        <w:rPr>
          <w:rFonts w:ascii="Calibri" w:hAnsi="Calibri"/>
        </w:rPr>
        <w:t xml:space="preserve">W okresie gwarancyjnym będącym sumą podstawowego okresu gwarancyjnego z dodatkowym okresem gwarancyjnym Wykonawca, z którym zostanie podpisana umowa, będzie wykonywał świadczenia wynikające z gwarancji zgodnie wymaganiami określonymi w projekcie </w:t>
      </w:r>
      <w:r w:rsidRPr="000C5871">
        <w:rPr>
          <w:rFonts w:ascii="Calibri" w:hAnsi="Calibri"/>
        </w:rPr>
        <w:lastRenderedPageBreak/>
        <w:t>umo</w:t>
      </w:r>
      <w:r w:rsidR="00F37019">
        <w:rPr>
          <w:rFonts w:ascii="Calibri" w:hAnsi="Calibri"/>
        </w:rPr>
        <w:t>wy</w:t>
      </w:r>
      <w:r w:rsidRPr="000C5871">
        <w:rPr>
          <w:rFonts w:ascii="Calibri" w:hAnsi="Calibri"/>
        </w:rPr>
        <w:t>. Dodatkowy okres gwarancyjny należy podać w pełnych miesiącach. Dodatkowy okres gwarancyjny podany z wartościami dziesiętnymi zostanie dla celów oceny oferty zaokrągl</w:t>
      </w:r>
      <w:r w:rsidR="00F37019">
        <w:rPr>
          <w:rFonts w:ascii="Calibri" w:hAnsi="Calibri"/>
        </w:rPr>
        <w:t xml:space="preserve">ony w dół do pełnych miesięcy. </w:t>
      </w:r>
    </w:p>
    <w:p w14:paraId="089280CF" w14:textId="364E1B4A" w:rsidR="00F37019" w:rsidRPr="00F37019" w:rsidRDefault="00F37019" w:rsidP="00F37019">
      <w:pPr>
        <w:pStyle w:val="Akapitzlist"/>
        <w:ind w:left="1080"/>
        <w:jc w:val="both"/>
        <w:rPr>
          <w:rFonts w:ascii="Calibri" w:hAnsi="Calibri"/>
        </w:rPr>
      </w:pPr>
      <w:r w:rsidRPr="00F37019">
        <w:rPr>
          <w:rFonts w:ascii="Calibri" w:hAnsi="Calibri"/>
        </w:rPr>
        <w:t xml:space="preserve">Wymagany okres gwarancji nie </w:t>
      </w:r>
      <w:r>
        <w:rPr>
          <w:rFonts w:ascii="Calibri" w:hAnsi="Calibri"/>
        </w:rPr>
        <w:t xml:space="preserve">może być </w:t>
      </w:r>
      <w:r w:rsidRPr="00F37019">
        <w:rPr>
          <w:rFonts w:ascii="Calibri" w:hAnsi="Calibri"/>
        </w:rPr>
        <w:t>krótszy niż 36 miesięcy</w:t>
      </w:r>
      <w:r>
        <w:rPr>
          <w:rFonts w:ascii="Calibri" w:hAnsi="Calibri"/>
        </w:rPr>
        <w:t xml:space="preserve"> </w:t>
      </w:r>
      <w:r w:rsidRPr="00F37019">
        <w:rPr>
          <w:rFonts w:ascii="Calibri" w:hAnsi="Calibri"/>
        </w:rPr>
        <w:t xml:space="preserve">chyba, że w specyfikacji </w:t>
      </w:r>
      <w:proofErr w:type="spellStart"/>
      <w:r w:rsidRPr="00F37019">
        <w:rPr>
          <w:rFonts w:ascii="Calibri" w:hAnsi="Calibri"/>
        </w:rPr>
        <w:t>techniczno</w:t>
      </w:r>
      <w:proofErr w:type="spellEnd"/>
      <w:r w:rsidRPr="00F37019">
        <w:rPr>
          <w:rFonts w:ascii="Calibri" w:hAnsi="Calibri"/>
        </w:rPr>
        <w:t xml:space="preserve"> - cenowej podano inaczej (załącznik nr 5 do SWZ). Okres gwarancji zostanie zwiększo</w:t>
      </w:r>
      <w:r>
        <w:rPr>
          <w:rFonts w:ascii="Calibri" w:hAnsi="Calibri"/>
        </w:rPr>
        <w:t>ny na cały zamawiany asortyment</w:t>
      </w:r>
      <w:r w:rsidRPr="00F37019">
        <w:rPr>
          <w:rFonts w:ascii="Calibri" w:hAnsi="Calibri"/>
        </w:rPr>
        <w:t xml:space="preserve"> o okres oferowany przez </w:t>
      </w:r>
      <w:r>
        <w:rPr>
          <w:rFonts w:ascii="Calibri" w:hAnsi="Calibri"/>
        </w:rPr>
        <w:t xml:space="preserve">wybranego </w:t>
      </w:r>
      <w:r w:rsidRPr="00F37019">
        <w:rPr>
          <w:rFonts w:ascii="Calibri" w:hAnsi="Calibri"/>
        </w:rPr>
        <w:t>Wykonawcę.</w:t>
      </w:r>
    </w:p>
    <w:p w14:paraId="510D0930" w14:textId="77777777" w:rsidR="000C5871" w:rsidRPr="000C5871" w:rsidRDefault="000C5871" w:rsidP="000C5871">
      <w:pPr>
        <w:ind w:left="1134"/>
        <w:jc w:val="both"/>
        <w:rPr>
          <w:rFonts w:ascii="Calibri" w:hAnsi="Calibri"/>
        </w:rPr>
      </w:pPr>
      <w:r w:rsidRPr="000C5871">
        <w:rPr>
          <w:rFonts w:ascii="Calibri" w:hAnsi="Calibri"/>
        </w:rPr>
        <w:t xml:space="preserve">Ocena punktowa badanej oferty w kryterium „Dodatkowy okres gwarancji” (oznaczona jako OG), dla sprzętu wymienionego w specyfikacji </w:t>
      </w:r>
      <w:proofErr w:type="spellStart"/>
      <w:r w:rsidRPr="000C5871">
        <w:rPr>
          <w:rFonts w:ascii="Calibri" w:hAnsi="Calibri"/>
        </w:rPr>
        <w:t>techniczno</w:t>
      </w:r>
      <w:proofErr w:type="spellEnd"/>
      <w:r w:rsidRPr="000C5871">
        <w:rPr>
          <w:rFonts w:ascii="Calibri" w:hAnsi="Calibri"/>
        </w:rPr>
        <w:t xml:space="preserve"> – cenowej zostanie wyznaczona zgodnie z poniższym opisem:</w:t>
      </w:r>
    </w:p>
    <w:p w14:paraId="7C265931" w14:textId="77777777" w:rsidR="000C5871" w:rsidRPr="000C5871" w:rsidRDefault="000C5871" w:rsidP="000C5871">
      <w:pPr>
        <w:ind w:left="1134"/>
        <w:jc w:val="both"/>
        <w:rPr>
          <w:rFonts w:ascii="Calibri" w:hAnsi="Calibri"/>
        </w:rPr>
      </w:pPr>
      <w:r w:rsidRPr="000C5871">
        <w:rPr>
          <w:rFonts w:ascii="Calibri" w:hAnsi="Calibri"/>
        </w:rPr>
        <w:t xml:space="preserve">Oferowany </w:t>
      </w:r>
      <w:r w:rsidRPr="000C5871">
        <w:rPr>
          <w:rFonts w:ascii="Calibri" w:hAnsi="Calibri"/>
          <w:u w:val="single"/>
        </w:rPr>
        <w:t>dodatkowy</w:t>
      </w:r>
      <w:r w:rsidRPr="000C5871">
        <w:rPr>
          <w:rFonts w:ascii="Calibri" w:hAnsi="Calibri"/>
        </w:rPr>
        <w:t xml:space="preserve"> okres gwarancji </w:t>
      </w:r>
    </w:p>
    <w:p w14:paraId="66389613" w14:textId="64DA7AEE" w:rsidR="000C5871" w:rsidRPr="000C5871" w:rsidRDefault="000C5871" w:rsidP="000C5871">
      <w:pPr>
        <w:ind w:left="1134"/>
        <w:jc w:val="both"/>
        <w:rPr>
          <w:rFonts w:ascii="Calibri" w:hAnsi="Calibri"/>
        </w:rPr>
      </w:pPr>
      <w:r w:rsidRPr="000C5871">
        <w:rPr>
          <w:rFonts w:ascii="Calibri" w:hAnsi="Calibri"/>
        </w:rPr>
        <w:t>• w wymiarze: 0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  0 pkt</w:t>
      </w:r>
    </w:p>
    <w:p w14:paraId="23E238B0" w14:textId="05463BC1" w:rsidR="000C5871" w:rsidRPr="000C5871" w:rsidRDefault="000C5871" w:rsidP="000C5871">
      <w:pPr>
        <w:ind w:left="1134"/>
        <w:jc w:val="both"/>
        <w:rPr>
          <w:rFonts w:ascii="Calibri" w:hAnsi="Calibri"/>
        </w:rPr>
      </w:pPr>
      <w:r w:rsidRPr="000C5871">
        <w:rPr>
          <w:rFonts w:ascii="Calibri" w:hAnsi="Calibri"/>
        </w:rPr>
        <w:t>• w wymiarze: od 1 m-ca do 6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w:t>
      </w:r>
      <w:r>
        <w:rPr>
          <w:rFonts w:ascii="Calibri" w:hAnsi="Calibri"/>
        </w:rPr>
        <w:t xml:space="preserve"> </w:t>
      </w:r>
      <w:r w:rsidRPr="000C5871">
        <w:rPr>
          <w:rFonts w:ascii="Calibri" w:hAnsi="Calibri"/>
        </w:rPr>
        <w:t xml:space="preserve">  –  3 pkt</w:t>
      </w:r>
    </w:p>
    <w:p w14:paraId="38A56CFD" w14:textId="77777777" w:rsidR="000C5871" w:rsidRPr="000C5871" w:rsidRDefault="000C5871" w:rsidP="000C5871">
      <w:pPr>
        <w:ind w:left="1134"/>
        <w:jc w:val="both"/>
        <w:rPr>
          <w:rFonts w:ascii="Calibri" w:hAnsi="Calibri"/>
        </w:rPr>
      </w:pPr>
      <w:r w:rsidRPr="000C5871">
        <w:rPr>
          <w:rFonts w:ascii="Calibri" w:hAnsi="Calibri"/>
        </w:rPr>
        <w:t>• w wymiarze: od 7 m-</w:t>
      </w:r>
      <w:proofErr w:type="spellStart"/>
      <w:r w:rsidRPr="000C5871">
        <w:rPr>
          <w:rFonts w:ascii="Calibri" w:hAnsi="Calibri"/>
        </w:rPr>
        <w:t>cy</w:t>
      </w:r>
      <w:proofErr w:type="spellEnd"/>
      <w:r w:rsidRPr="000C5871">
        <w:rPr>
          <w:rFonts w:ascii="Calibri" w:hAnsi="Calibri"/>
        </w:rPr>
        <w:t xml:space="preserve"> do 12 m-</w:t>
      </w:r>
      <w:proofErr w:type="spellStart"/>
      <w:r w:rsidRPr="000C5871">
        <w:rPr>
          <w:rFonts w:ascii="Calibri" w:hAnsi="Calibri"/>
        </w:rPr>
        <w:t>cy</w:t>
      </w:r>
      <w:proofErr w:type="spellEnd"/>
      <w:r w:rsidRPr="000C5871">
        <w:rPr>
          <w:rFonts w:ascii="Calibri" w:hAnsi="Calibri"/>
        </w:rPr>
        <w:t xml:space="preserve">    –   5 pkt</w:t>
      </w:r>
    </w:p>
    <w:p w14:paraId="3D52F077" w14:textId="77777777" w:rsidR="000C5871" w:rsidRPr="000C5871" w:rsidRDefault="000C5871" w:rsidP="000C5871">
      <w:pPr>
        <w:ind w:left="1134"/>
        <w:jc w:val="both"/>
        <w:rPr>
          <w:rFonts w:ascii="Calibri" w:hAnsi="Calibri"/>
        </w:rPr>
      </w:pPr>
      <w:r w:rsidRPr="000C5871">
        <w:rPr>
          <w:rFonts w:ascii="Calibri" w:hAnsi="Calibri"/>
        </w:rPr>
        <w:t>• w wymiarze: od 13 m-</w:t>
      </w:r>
      <w:proofErr w:type="spellStart"/>
      <w:r w:rsidRPr="000C5871">
        <w:rPr>
          <w:rFonts w:ascii="Calibri" w:hAnsi="Calibri"/>
        </w:rPr>
        <w:t>cy</w:t>
      </w:r>
      <w:proofErr w:type="spellEnd"/>
      <w:r w:rsidRPr="000C5871">
        <w:rPr>
          <w:rFonts w:ascii="Calibri" w:hAnsi="Calibri"/>
        </w:rPr>
        <w:t xml:space="preserve"> do 23 m-</w:t>
      </w:r>
      <w:proofErr w:type="spellStart"/>
      <w:r w:rsidRPr="000C5871">
        <w:rPr>
          <w:rFonts w:ascii="Calibri" w:hAnsi="Calibri"/>
        </w:rPr>
        <w:t>cy</w:t>
      </w:r>
      <w:proofErr w:type="spellEnd"/>
      <w:r w:rsidRPr="000C5871">
        <w:rPr>
          <w:rFonts w:ascii="Calibri" w:hAnsi="Calibri"/>
        </w:rPr>
        <w:t xml:space="preserve">  – 10 pkt</w:t>
      </w:r>
    </w:p>
    <w:p w14:paraId="31DFD4CE" w14:textId="357EF7DF" w:rsidR="000C5871" w:rsidRPr="000C5871" w:rsidRDefault="000C5871" w:rsidP="000C5871">
      <w:pPr>
        <w:ind w:left="1134"/>
        <w:jc w:val="both"/>
        <w:rPr>
          <w:rFonts w:ascii="Calibri" w:hAnsi="Calibri"/>
        </w:rPr>
      </w:pPr>
      <w:r w:rsidRPr="000C5871">
        <w:rPr>
          <w:rFonts w:ascii="Calibri" w:hAnsi="Calibri"/>
        </w:rPr>
        <w:t>• w wymiarze: dłuższym niż 23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15 pkt</w:t>
      </w:r>
    </w:p>
    <w:p w14:paraId="72F3B8ED" w14:textId="77777777" w:rsidR="000C5871" w:rsidRPr="004A2669" w:rsidRDefault="000C5871" w:rsidP="000C5871">
      <w:pPr>
        <w:rPr>
          <w:rFonts w:ascii="Calibri" w:hAnsi="Calibri"/>
          <w:color w:val="365F91" w:themeColor="accent1" w:themeShade="BF"/>
        </w:rPr>
      </w:pPr>
    </w:p>
    <w:p w14:paraId="62F0E27C" w14:textId="30E16990" w:rsidR="000C5871" w:rsidRPr="000C5871" w:rsidRDefault="000C5871" w:rsidP="00CD1564">
      <w:pPr>
        <w:pStyle w:val="Akapitzlist"/>
        <w:numPr>
          <w:ilvl w:val="0"/>
          <w:numId w:val="22"/>
        </w:numPr>
        <w:ind w:hanging="371"/>
        <w:jc w:val="both"/>
        <w:rPr>
          <w:rFonts w:ascii="Calibri" w:hAnsi="Calibri"/>
        </w:rPr>
      </w:pPr>
      <w:r w:rsidRPr="000C5871">
        <w:rPr>
          <w:rFonts w:ascii="Calibri" w:hAnsi="Calibri"/>
          <w:b/>
        </w:rPr>
        <w:t>Czas naprawy</w:t>
      </w:r>
      <w:r w:rsidRPr="000C5871">
        <w:rPr>
          <w:rFonts w:ascii="Calibri" w:hAnsi="Calibri"/>
        </w:rPr>
        <w:t xml:space="preserve"> - Zamawiający wymaga podania przez Wykonawcę najdłuższego nieprzekraczalnego czasu, w którym, w okresie obowiązywania gwarancji, Wykonawca dokona skutecznej naprawy sprzętu zainstalowanego w ramach modernizacji systemów sterowania AV w salach dydaktycznych Uniwersytetu Ekonomicznego w Poznaniu i/ lub wyposażenia (stanowiącego przedmiot zamówienia i oferty Wykonawcy). Czas ten liczony jest od dnia przystąpienia Wykonawcy do zgłoszonego do naprawy sprzętu i/ lub wyposażenia do dnia dokonania jego skutecznej naprawy zgodnie z wymaganiami SWZ i projektem umowy. Czas naprawy należy podać w pełnych dniach, w przypadku podania go z wartościami dziesiętnymi zostanie on dla celów oceny ofert zaokrąglony w górę do pełnych dni.</w:t>
      </w:r>
    </w:p>
    <w:p w14:paraId="4E2D9BEB" w14:textId="2779C7A3" w:rsidR="000C5871" w:rsidRPr="000C5871" w:rsidRDefault="000C5871" w:rsidP="000C5871">
      <w:pPr>
        <w:ind w:left="1134"/>
        <w:jc w:val="both"/>
        <w:rPr>
          <w:rFonts w:ascii="Calibri" w:hAnsi="Calibri"/>
        </w:rPr>
      </w:pPr>
      <w:r w:rsidRPr="000C5871">
        <w:rPr>
          <w:rFonts w:ascii="Calibri" w:hAnsi="Calibri"/>
        </w:rPr>
        <w:t>Nie podanie wartości liczbowej kryterium „czasu naprawy” lub podanie go w wymiarze dłuższym od wymaganego tj. 14 dni kalendarzowych, spowoduje, że oferta zostanie odrzucona jako nie odpowiadająca treści specyfikacji istotnych warunków zamówienia.</w:t>
      </w:r>
    </w:p>
    <w:p w14:paraId="46C35D4A" w14:textId="77777777" w:rsidR="000C5871" w:rsidRPr="000C5871" w:rsidRDefault="000C5871" w:rsidP="000C5871">
      <w:pPr>
        <w:ind w:left="1134"/>
        <w:jc w:val="both"/>
        <w:rPr>
          <w:rFonts w:ascii="Calibri" w:hAnsi="Calibri"/>
        </w:rPr>
      </w:pPr>
      <w:r w:rsidRPr="000C5871">
        <w:rPr>
          <w:rFonts w:ascii="Calibri" w:hAnsi="Calibri"/>
        </w:rPr>
        <w:t>Ocena punktowa badanej oferty w kryterium „czas naprawy” (oznaczona jako ON), zostanie wyznaczona zgodnie z poniższym opisem:</w:t>
      </w:r>
    </w:p>
    <w:p w14:paraId="4FDEAE55" w14:textId="22946199" w:rsidR="000C5871" w:rsidRPr="000C5871" w:rsidRDefault="000C5871" w:rsidP="000C5871">
      <w:pPr>
        <w:ind w:left="1134"/>
        <w:rPr>
          <w:rFonts w:ascii="Calibri" w:hAnsi="Calibri"/>
        </w:rPr>
      </w:pPr>
      <w:r w:rsidRPr="000C5871">
        <w:rPr>
          <w:rFonts w:ascii="Calibri" w:hAnsi="Calibri"/>
        </w:rPr>
        <w:t xml:space="preserve">• = 14 dni kalendarzowych             </w:t>
      </w:r>
      <w:r>
        <w:rPr>
          <w:rFonts w:ascii="Calibri" w:hAnsi="Calibri"/>
        </w:rPr>
        <w:tab/>
      </w:r>
      <w:r>
        <w:rPr>
          <w:rFonts w:ascii="Calibri" w:hAnsi="Calibri"/>
        </w:rPr>
        <w:tab/>
        <w:t xml:space="preserve">        </w:t>
      </w:r>
      <w:r w:rsidRPr="000C5871">
        <w:rPr>
          <w:rFonts w:ascii="Calibri" w:hAnsi="Calibri"/>
        </w:rPr>
        <w:t xml:space="preserve">     0 pkt;</w:t>
      </w:r>
      <w:r w:rsidRPr="000C5871">
        <w:rPr>
          <w:rFonts w:ascii="Calibri" w:hAnsi="Calibri"/>
        </w:rPr>
        <w:tab/>
      </w:r>
    </w:p>
    <w:p w14:paraId="2CD2D38A" w14:textId="70C1CEDC"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10 ≤ ON &lt; 14 dni kalendarzowych </w:t>
      </w:r>
      <w:r w:rsidRPr="000C5871">
        <w:rPr>
          <w:rFonts w:ascii="Calibri" w:hAnsi="Calibri"/>
        </w:rPr>
        <w:t xml:space="preserve">  1 pkt;</w:t>
      </w:r>
    </w:p>
    <w:p w14:paraId="2F0A14C0" w14:textId="0B88CAAB"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7 ≤ ON &lt; 14 dni kalendarzowych  </w:t>
      </w:r>
      <w:r w:rsidRPr="000C5871">
        <w:rPr>
          <w:rFonts w:ascii="Calibri" w:hAnsi="Calibri"/>
        </w:rPr>
        <w:t xml:space="preserve">    5 pkt;</w:t>
      </w:r>
    </w:p>
    <w:p w14:paraId="30CAC565" w14:textId="576AA093"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3 ≤ ON &lt; 7 dni kalendarzowych    </w:t>
      </w:r>
      <w:r w:rsidRPr="000C5871">
        <w:rPr>
          <w:rFonts w:ascii="Calibri" w:hAnsi="Calibri"/>
        </w:rPr>
        <w:t xml:space="preserve">  10 pkt;</w:t>
      </w:r>
    </w:p>
    <w:p w14:paraId="6E037DA5" w14:textId="5E0664E1" w:rsidR="000C5871" w:rsidRPr="000C5871" w:rsidRDefault="000C5871" w:rsidP="000C5871">
      <w:pPr>
        <w:ind w:left="1134"/>
        <w:rPr>
          <w:rFonts w:ascii="Calibri" w:hAnsi="Calibri"/>
        </w:rPr>
      </w:pPr>
      <w:r w:rsidRPr="000C5871">
        <w:rPr>
          <w:rFonts w:ascii="Calibri" w:hAnsi="Calibri"/>
        </w:rPr>
        <w:t>• w przedziale:  1 ≤</w:t>
      </w:r>
      <w:r>
        <w:rPr>
          <w:rFonts w:ascii="Calibri" w:hAnsi="Calibri"/>
        </w:rPr>
        <w:t xml:space="preserve"> ON &lt; 3 dni kalendarzowych      </w:t>
      </w:r>
      <w:r w:rsidRPr="000C5871">
        <w:rPr>
          <w:rFonts w:ascii="Calibri" w:hAnsi="Calibri"/>
        </w:rPr>
        <w:t>15 pkt;</w:t>
      </w:r>
    </w:p>
    <w:p w14:paraId="16F8077F" w14:textId="77777777" w:rsidR="000C5871" w:rsidRPr="004A2669" w:rsidRDefault="000C5871" w:rsidP="000C5871">
      <w:pPr>
        <w:rPr>
          <w:rFonts w:ascii="Calibri" w:hAnsi="Calibri"/>
          <w:color w:val="365F91" w:themeColor="accent1" w:themeShade="BF"/>
        </w:rPr>
      </w:pPr>
    </w:p>
    <w:p w14:paraId="0EBC9404" w14:textId="7A003BEA" w:rsidR="000C5871" w:rsidRPr="0075384B" w:rsidRDefault="0075384B" w:rsidP="0075384B">
      <w:pPr>
        <w:ind w:left="1134" w:hanging="425"/>
        <w:jc w:val="both"/>
        <w:rPr>
          <w:rFonts w:ascii="Calibri" w:hAnsi="Calibri"/>
        </w:rPr>
      </w:pPr>
      <w:r w:rsidRPr="0075384B">
        <w:rPr>
          <w:rFonts w:ascii="Calibri" w:hAnsi="Calibri"/>
        </w:rPr>
        <w:t>5</w:t>
      </w:r>
      <w:r w:rsidR="000C5871" w:rsidRPr="0075384B">
        <w:rPr>
          <w:rFonts w:ascii="Calibri" w:hAnsi="Calibri"/>
        </w:rPr>
        <w:t xml:space="preserve">) </w:t>
      </w:r>
      <w:r w:rsidR="000C5871" w:rsidRPr="0075384B">
        <w:rPr>
          <w:rFonts w:ascii="Calibri" w:hAnsi="Calibri"/>
          <w:b/>
        </w:rPr>
        <w:t>Czas wymiany</w:t>
      </w:r>
      <w:r w:rsidR="000C5871" w:rsidRPr="0075384B">
        <w:rPr>
          <w:rFonts w:ascii="Calibri" w:hAnsi="Calibri"/>
        </w:rPr>
        <w:t xml:space="preserve"> - Zamawiający wymaga podania przez Wykonawcę najdłuższego nieprzekraczalnego czasu, w którym, w okresie obowiązywania gwarancji, Wykonawca dokona skutecznej wymiany niesprawnego asortymentu i/lub wyposażenia (posiadającego wadę niemożliwą do usunięcia lub niesprawnego pomimo wykonania uprzednio trzech napraw) na w pełni sprawne wolne od wad (stanowiącego przedmiot zamówienia i oferty Wykonawcy). Czas liczony jest od dnia przybycia serwisu po zgłoszeniu awarii – jednak nie późniejszego niż wyznaczonego przez oferowany czas </w:t>
      </w:r>
      <w:r w:rsidR="000C5871" w:rsidRPr="0075384B">
        <w:rPr>
          <w:rFonts w:ascii="Calibri" w:hAnsi="Calibri"/>
        </w:rPr>
        <w:lastRenderedPageBreak/>
        <w:t>reakcji -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14:paraId="1EEF1427" w14:textId="688C7355" w:rsidR="000C5871" w:rsidRPr="0075384B" w:rsidRDefault="000C5871" w:rsidP="0075384B">
      <w:pPr>
        <w:ind w:left="1134"/>
        <w:jc w:val="both"/>
        <w:rPr>
          <w:rFonts w:ascii="Calibri" w:hAnsi="Calibri"/>
        </w:rPr>
      </w:pPr>
      <w:r w:rsidRPr="0075384B">
        <w:rPr>
          <w:rFonts w:ascii="Calibri" w:hAnsi="Calibri"/>
        </w:rPr>
        <w:t>Niepodanie wartości liczbowej kryterium „czasu wymiany” lub podanie go w wymiarze dłuższym od wymaganego tj. 14 dni kalendarzowych, spowoduje, że oferta zostanie odrzucona jako nie odpowiadająca treści specyfikacji istotnych warunków zamówienia.</w:t>
      </w:r>
    </w:p>
    <w:p w14:paraId="6CB913AD" w14:textId="24F62C7E" w:rsidR="000C5871" w:rsidRPr="0075384B" w:rsidRDefault="000C5871" w:rsidP="0075384B">
      <w:pPr>
        <w:ind w:left="1134"/>
        <w:jc w:val="both"/>
        <w:rPr>
          <w:rFonts w:ascii="Calibri" w:hAnsi="Calibri"/>
        </w:rPr>
      </w:pPr>
      <w:r w:rsidRPr="0075384B">
        <w:rPr>
          <w:rFonts w:ascii="Calibri" w:hAnsi="Calibri"/>
        </w:rPr>
        <w:t>Ocena punktowa badanej oferty w kryterium „czas wymiany” (oznaczona jako OW), zostanie wyznaczona zgodnie z poniższym opisem:</w:t>
      </w:r>
    </w:p>
    <w:p w14:paraId="1334BA21" w14:textId="2D25070C" w:rsidR="000C5871" w:rsidRPr="0075384B" w:rsidRDefault="000C5871" w:rsidP="0075384B">
      <w:pPr>
        <w:ind w:left="1134"/>
        <w:jc w:val="both"/>
        <w:rPr>
          <w:rFonts w:ascii="Calibri" w:hAnsi="Calibri"/>
        </w:rPr>
      </w:pPr>
      <w:r w:rsidRPr="0075384B">
        <w:rPr>
          <w:rFonts w:ascii="Calibri" w:hAnsi="Calibri"/>
        </w:rPr>
        <w:t>• w przedziale:  = 14 dni kalendarzo</w:t>
      </w:r>
      <w:r w:rsidR="0075384B">
        <w:rPr>
          <w:rFonts w:ascii="Calibri" w:hAnsi="Calibri"/>
        </w:rPr>
        <w:t xml:space="preserve">wych                      </w:t>
      </w:r>
      <w:r w:rsidRPr="0075384B">
        <w:rPr>
          <w:rFonts w:ascii="Calibri" w:hAnsi="Calibri"/>
        </w:rPr>
        <w:t>0 pkt;</w:t>
      </w:r>
      <w:r w:rsidRPr="0075384B">
        <w:rPr>
          <w:rFonts w:ascii="Calibri" w:hAnsi="Calibri"/>
        </w:rPr>
        <w:tab/>
      </w:r>
    </w:p>
    <w:p w14:paraId="68D53537" w14:textId="6DEC94A3" w:rsidR="000C5871" w:rsidRPr="0075384B" w:rsidRDefault="000C5871" w:rsidP="0075384B">
      <w:pPr>
        <w:ind w:left="1134"/>
        <w:jc w:val="both"/>
        <w:rPr>
          <w:rFonts w:ascii="Calibri" w:hAnsi="Calibri"/>
        </w:rPr>
      </w:pPr>
      <w:r w:rsidRPr="0075384B">
        <w:rPr>
          <w:rFonts w:ascii="Calibri" w:hAnsi="Calibri"/>
        </w:rPr>
        <w:t xml:space="preserve">• w przedziale:  </w:t>
      </w:r>
      <w:r w:rsidR="0075384B">
        <w:rPr>
          <w:rFonts w:ascii="Calibri" w:hAnsi="Calibri"/>
        </w:rPr>
        <w:t>10 ≤ OW &lt; 14 dni kalendarzowych</w:t>
      </w:r>
      <w:r w:rsidRPr="0075384B">
        <w:rPr>
          <w:rFonts w:ascii="Calibri" w:hAnsi="Calibri"/>
        </w:rPr>
        <w:t xml:space="preserve"> </w:t>
      </w:r>
      <w:r w:rsidR="0075384B">
        <w:rPr>
          <w:rFonts w:ascii="Calibri" w:hAnsi="Calibri"/>
        </w:rPr>
        <w:t xml:space="preserve"> </w:t>
      </w:r>
      <w:r w:rsidRPr="0075384B">
        <w:rPr>
          <w:rFonts w:ascii="Calibri" w:hAnsi="Calibri"/>
        </w:rPr>
        <w:t xml:space="preserve"> 0,5 pkt;</w:t>
      </w:r>
    </w:p>
    <w:p w14:paraId="566765C8" w14:textId="4F5AD06B" w:rsidR="000C5871" w:rsidRPr="0075384B" w:rsidRDefault="000C5871" w:rsidP="0075384B">
      <w:pPr>
        <w:ind w:left="1134"/>
        <w:jc w:val="both"/>
        <w:rPr>
          <w:rFonts w:ascii="Calibri" w:hAnsi="Calibri"/>
        </w:rPr>
      </w:pPr>
      <w:r w:rsidRPr="0075384B">
        <w:rPr>
          <w:rFonts w:ascii="Calibri" w:hAnsi="Calibri"/>
        </w:rPr>
        <w:t xml:space="preserve">• w przedziale:  5 ≤ </w:t>
      </w:r>
      <w:r w:rsidR="0075384B">
        <w:rPr>
          <w:rFonts w:ascii="Calibri" w:hAnsi="Calibri"/>
        </w:rPr>
        <w:t xml:space="preserve">OW &lt; 10 dni kalendarzowych      </w:t>
      </w:r>
      <w:r w:rsidRPr="0075384B">
        <w:rPr>
          <w:rFonts w:ascii="Calibri" w:hAnsi="Calibri"/>
        </w:rPr>
        <w:t>2,5 pkt;</w:t>
      </w:r>
    </w:p>
    <w:p w14:paraId="57B88B96" w14:textId="17DF0EF6" w:rsidR="000C5871" w:rsidRPr="0075384B" w:rsidRDefault="000C5871" w:rsidP="0075384B">
      <w:pPr>
        <w:ind w:left="1134"/>
        <w:jc w:val="both"/>
        <w:rPr>
          <w:rFonts w:ascii="Calibri" w:hAnsi="Calibri"/>
        </w:rPr>
      </w:pPr>
      <w:r w:rsidRPr="0075384B">
        <w:rPr>
          <w:rFonts w:ascii="Calibri" w:hAnsi="Calibri"/>
        </w:rPr>
        <w:t>• w przedziale:  1 ≤</w:t>
      </w:r>
      <w:r w:rsidR="0075384B">
        <w:rPr>
          <w:rFonts w:ascii="Calibri" w:hAnsi="Calibri"/>
        </w:rPr>
        <w:t xml:space="preserve"> OW &lt; 5 dni kalendarzowych           </w:t>
      </w:r>
      <w:r w:rsidRPr="0075384B">
        <w:rPr>
          <w:rFonts w:ascii="Calibri" w:hAnsi="Calibri"/>
        </w:rPr>
        <w:t xml:space="preserve"> 5 pkt;</w:t>
      </w:r>
    </w:p>
    <w:p w14:paraId="61D2EEBA" w14:textId="3EED1108" w:rsidR="007E5C93" w:rsidRPr="007E5C93" w:rsidRDefault="007E5C93" w:rsidP="007E5C93">
      <w:pPr>
        <w:jc w:val="both"/>
        <w:rPr>
          <w:rFonts w:ascii="Calibri" w:hAnsi="Calibri"/>
        </w:rPr>
      </w:pPr>
    </w:p>
    <w:p w14:paraId="4D41324C" w14:textId="77777777" w:rsidR="00E76495" w:rsidRPr="00E76495" w:rsidRDefault="00E76495" w:rsidP="00CD1564">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417CA5E9" w14:textId="77777777" w:rsidR="0075384B" w:rsidRPr="0075384B" w:rsidRDefault="00D96CD0" w:rsidP="0075384B">
      <w:pPr>
        <w:ind w:left="426"/>
        <w:jc w:val="both"/>
        <w:rPr>
          <w:rFonts w:ascii="Calibri" w:hAnsi="Calibri"/>
        </w:rPr>
      </w:pPr>
      <m:oMath>
        <m:sSub>
          <m:sSubPr>
            <m:ctrlPr>
              <w:rPr>
                <w:rFonts w:ascii="Cambria Math" w:hAnsi="Cambria Math"/>
                <w:i/>
                <w:sz w:val="24"/>
                <w:szCs w:val="24"/>
              </w:rPr>
            </m:ctrlPr>
          </m:sSubPr>
          <m:e>
            <m:r>
              <w:rPr>
                <w:rFonts w:ascii="Cambria Math" w:hAnsi="Cambria Math"/>
                <w:sz w:val="24"/>
                <w:szCs w:val="24"/>
              </w:rPr>
              <m:t xml:space="preserve">                                           O</m:t>
            </m:r>
          </m:e>
          <m:sub>
            <m:r>
              <w:rPr>
                <w:rFonts w:ascii="Cambria Math" w:hAnsi="Cambria Math"/>
                <w:sz w:val="24"/>
                <w:szCs w:val="24"/>
              </w:rPr>
              <m:t>o</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oC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W</m:t>
            </m:r>
          </m:sub>
        </m:sSub>
      </m:oMath>
      <w:r w:rsidR="0075384B" w:rsidRPr="0075384B">
        <w:rPr>
          <w:rFonts w:ascii="Calibri" w:hAnsi="Calibri"/>
        </w:rPr>
        <w:t xml:space="preserve">    </w:t>
      </w:r>
    </w:p>
    <w:p w14:paraId="65F5AEC7" w14:textId="77777777" w:rsidR="0075384B" w:rsidRPr="0075384B" w:rsidRDefault="0075384B" w:rsidP="0075384B">
      <w:pPr>
        <w:ind w:left="426"/>
        <w:jc w:val="both"/>
        <w:rPr>
          <w:rFonts w:ascii="Calibri" w:hAnsi="Calibri"/>
        </w:rPr>
      </w:pPr>
      <w:r w:rsidRPr="0075384B">
        <w:rPr>
          <w:rFonts w:ascii="Calibri" w:hAnsi="Calibri"/>
        </w:rPr>
        <w:t>gdzie:</w:t>
      </w:r>
    </w:p>
    <w:p w14:paraId="1D3EE342"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w:t>
      </w:r>
      <w:proofErr w:type="spellEnd"/>
      <w:r w:rsidRPr="0075384B">
        <w:rPr>
          <w:rFonts w:ascii="Calibri" w:hAnsi="Calibri"/>
        </w:rPr>
        <w:t xml:space="preserve"> – całkowita ocena punktowa badanej oferty, po zaokrągleniu do dwóch miejsc po przecinku</w:t>
      </w:r>
    </w:p>
    <w:p w14:paraId="10A12216"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oC</w:t>
      </w:r>
      <w:proofErr w:type="spellEnd"/>
      <w:r w:rsidRPr="0075384B">
        <w:rPr>
          <w:rFonts w:ascii="Calibri" w:hAnsi="Calibri"/>
        </w:rPr>
        <w:t xml:space="preserve"> – ocena punktowa badanej oferty w kryterium „cena”</w:t>
      </w:r>
    </w:p>
    <w:p w14:paraId="10A567E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R</w:t>
      </w:r>
      <w:r w:rsidRPr="0075384B">
        <w:rPr>
          <w:rFonts w:ascii="Calibri" w:hAnsi="Calibri"/>
        </w:rPr>
        <w:t xml:space="preserve"> – ocena punktowa badanej oferty w kryterium „czas reakcji”</w:t>
      </w:r>
    </w:p>
    <w:p w14:paraId="3490E94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G</w:t>
      </w:r>
      <w:r w:rsidRPr="0075384B">
        <w:rPr>
          <w:rFonts w:ascii="Calibri" w:hAnsi="Calibri"/>
        </w:rPr>
        <w:t xml:space="preserve"> – ocena punktowa badanej oferty w kryterium „dodatkowy okres gwarancji”</w:t>
      </w:r>
    </w:p>
    <w:p w14:paraId="365338FE"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N</w:t>
      </w:r>
      <w:r w:rsidRPr="0075384B">
        <w:rPr>
          <w:rFonts w:ascii="Calibri" w:hAnsi="Calibri"/>
        </w:rPr>
        <w:t xml:space="preserve"> – ocena punktowa badanej oferty w kryterium „czas naprawy”</w:t>
      </w:r>
    </w:p>
    <w:p w14:paraId="31BE3214"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W</w:t>
      </w:r>
      <w:r w:rsidRPr="0075384B">
        <w:rPr>
          <w:rFonts w:ascii="Calibri" w:hAnsi="Calibri"/>
        </w:rPr>
        <w:t xml:space="preserve"> – ocena punktowa badanej oferty w kryterium „czas wymiany”</w:t>
      </w:r>
    </w:p>
    <w:p w14:paraId="6893FFE1" w14:textId="77777777" w:rsidR="0075384B" w:rsidRPr="004A2669" w:rsidRDefault="0075384B" w:rsidP="0075384B">
      <w:pPr>
        <w:rPr>
          <w:rFonts w:ascii="Calibri" w:hAnsi="Calibri"/>
          <w:color w:val="365F91" w:themeColor="accent1" w:themeShade="BF"/>
        </w:rPr>
      </w:pPr>
    </w:p>
    <w:p w14:paraId="0913CB8A" w14:textId="77777777" w:rsidR="00E76495" w:rsidRPr="00E76495" w:rsidRDefault="00E76495" w:rsidP="00CD1564">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3" w:name="_jdd1gpfct9cq" w:colFirst="0" w:colLast="0"/>
      <w:bookmarkEnd w:id="23"/>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lastRenderedPageBreak/>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4" w:name="_8o16t0j5rcy" w:colFirst="0" w:colLast="0"/>
      <w:bookmarkEnd w:id="24"/>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CD1564">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5" w:name="_n1rtepxw0unn" w:colFirst="0" w:colLast="0"/>
      <w:bookmarkEnd w:id="25"/>
      <w:r>
        <w:t xml:space="preserve">XXIII. Informacje o treści zawieranej umowy oraz możliwości jej zmiany </w:t>
      </w:r>
    </w:p>
    <w:p w14:paraId="771DF56A" w14:textId="77777777"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6" w:name="_kmfqfyi30wag" w:colFirst="0" w:colLast="0"/>
      <w:bookmarkEnd w:id="26"/>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Skargę wnosi się za pośrednictwem Prezesa Izby, w terminie 14 dni od dnia doręczenia orzeczenia Izby lub postanowienia Prezesa Izby, o którym mowa w art. 519 ust. 1 ustawy PZP, przesyłając </w:t>
      </w:r>
      <w:r w:rsidRPr="005410BF">
        <w:rPr>
          <w:rFonts w:asciiTheme="majorHAnsi" w:hAnsiTheme="majorHAnsi" w:cstheme="majorHAnsi"/>
        </w:rPr>
        <w:lastRenderedPageBreak/>
        <w:t>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7" w:name="_uarrfy5kozla" w:colFirst="0" w:colLast="0"/>
      <w:bookmarkEnd w:id="27"/>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5C85E61E"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75384B">
        <w:rPr>
          <w:rFonts w:asciiTheme="majorHAnsi" w:hAnsiTheme="majorHAnsi" w:cstheme="majorHAnsi"/>
        </w:rPr>
        <w:t>dostaw</w:t>
      </w:r>
      <w:r w:rsidR="008015AF" w:rsidRPr="00606361">
        <w:rPr>
          <w:rFonts w:asciiTheme="majorHAnsi" w:hAnsiTheme="majorHAnsi" w:cstheme="majorHAnsi"/>
        </w:rPr>
        <w:t xml:space="preserve"> porównywalnych z </w:t>
      </w:r>
      <w:r w:rsidR="0075384B">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17DA066F" w14:textId="16048052" w:rsidR="00F37019" w:rsidRPr="00606361" w:rsidRDefault="00F37019" w:rsidP="00CD1564">
      <w:pPr>
        <w:numPr>
          <w:ilvl w:val="0"/>
          <w:numId w:val="25"/>
        </w:numPr>
        <w:jc w:val="both"/>
        <w:rPr>
          <w:rFonts w:asciiTheme="majorHAnsi" w:hAnsiTheme="majorHAnsi" w:cstheme="majorHAnsi"/>
        </w:rPr>
      </w:pPr>
      <w:r>
        <w:rPr>
          <w:rFonts w:ascii="Calibri" w:hAnsi="Calibri"/>
        </w:rPr>
        <w:t>Specyfikacja technicz</w:t>
      </w:r>
      <w:r w:rsidR="00EC0079">
        <w:rPr>
          <w:rFonts w:ascii="Calibri" w:hAnsi="Calibri"/>
        </w:rPr>
        <w:t>no-</w:t>
      </w:r>
      <w:r>
        <w:rPr>
          <w:rFonts w:ascii="Calibri" w:hAnsi="Calibri"/>
        </w:rPr>
        <w:t>cenowa</w:t>
      </w:r>
    </w:p>
    <w:p w14:paraId="3C939300" w14:textId="23E7C63D"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7F7A7" w14:textId="77777777" w:rsidR="00C83A8C" w:rsidRDefault="00C83A8C">
      <w:pPr>
        <w:spacing w:line="240" w:lineRule="auto"/>
      </w:pPr>
      <w:r>
        <w:separator/>
      </w:r>
    </w:p>
  </w:endnote>
  <w:endnote w:type="continuationSeparator" w:id="0">
    <w:p w14:paraId="2AF90DD2" w14:textId="77777777" w:rsidR="00C83A8C" w:rsidRDefault="00C83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12BEB0BB" w:rsidR="00C83A8C" w:rsidRPr="00827A68" w:rsidRDefault="00C83A8C"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250772">
      <w:rPr>
        <w:rFonts w:asciiTheme="majorHAnsi" w:hAnsiTheme="majorHAnsi" w:cstheme="majorHAnsi"/>
        <w:noProof/>
        <w:sz w:val="18"/>
        <w:szCs w:val="18"/>
      </w:rPr>
      <w:t>8</w:t>
    </w:r>
    <w:r w:rsidRPr="00827A68">
      <w:rPr>
        <w:rFonts w:asciiTheme="majorHAnsi" w:hAnsiTheme="majorHAnsi" w:cstheme="majorHAnsi"/>
        <w:sz w:val="18"/>
        <w:szCs w:val="18"/>
      </w:rPr>
      <w:fldChar w:fldCharType="end"/>
    </w:r>
  </w:p>
  <w:p w14:paraId="462471AE" w14:textId="496BE923" w:rsidR="00C83A8C" w:rsidRDefault="00C83A8C"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EBD54" w14:textId="77777777" w:rsidR="00C83A8C" w:rsidRDefault="00C83A8C">
      <w:pPr>
        <w:spacing w:line="240" w:lineRule="auto"/>
      </w:pPr>
      <w:r>
        <w:separator/>
      </w:r>
    </w:p>
  </w:footnote>
  <w:footnote w:type="continuationSeparator" w:id="0">
    <w:p w14:paraId="42AE465E" w14:textId="77777777" w:rsidR="00C83A8C" w:rsidRDefault="00C83A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965C8E7" w:rsidR="00C83A8C" w:rsidRDefault="00C83A8C">
    <w:pPr>
      <w:rPr>
        <w:rFonts w:asciiTheme="majorHAnsi" w:hAnsiTheme="majorHAnsi" w:cstheme="majorHAnsi"/>
      </w:rPr>
    </w:pPr>
    <w:r>
      <w:rPr>
        <w:rFonts w:ascii="Calibri" w:eastAsia="Calibri" w:hAnsi="Calibri" w:cs="Calibri"/>
        <w:color w:val="434343"/>
      </w:rPr>
      <w:t xml:space="preserve">Nr postępowania: </w:t>
    </w:r>
    <w:r>
      <w:rPr>
        <w:rFonts w:asciiTheme="majorHAnsi" w:hAnsiTheme="majorHAnsi" w:cstheme="majorHAnsi"/>
      </w:rPr>
      <w:t>ZP/022/25</w:t>
    </w:r>
  </w:p>
  <w:p w14:paraId="7B4F686A" w14:textId="0B2E1668" w:rsidR="00C83A8C" w:rsidRDefault="00C83A8C">
    <w:pPr>
      <w:rPr>
        <w:rFonts w:asciiTheme="majorHAnsi" w:hAnsiTheme="majorHAnsi" w:cstheme="majorHAnsi"/>
      </w:rPr>
    </w:pPr>
  </w:p>
  <w:p w14:paraId="021E49CF" w14:textId="77777777" w:rsidR="00C83A8C" w:rsidRDefault="00C83A8C">
    <w:pPr>
      <w:rPr>
        <w:rFonts w:ascii="Calibri" w:eastAsia="Calibri" w:hAnsi="Calibri" w:cs="Calibri"/>
        <w:color w:val="43434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C83A8C" w:rsidRDefault="00C83A8C"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4B453F"/>
    <w:multiLevelType w:val="hybridMultilevel"/>
    <w:tmpl w:val="AA24A8D2"/>
    <w:lvl w:ilvl="0" w:tplc="C44422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D754FA9"/>
    <w:multiLevelType w:val="multilevel"/>
    <w:tmpl w:val="73CAA188"/>
    <w:lvl w:ilvl="0">
      <w:start w:val="1"/>
      <w:numFmt w:val="lowerLetter"/>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al="0"/>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F93902"/>
    <w:multiLevelType w:val="hybridMultilevel"/>
    <w:tmpl w:val="8FBEF6FE"/>
    <w:lvl w:ilvl="0" w:tplc="35A442E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44D67C05"/>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73CAA188"/>
    <w:lvl w:ilvl="0">
      <w:start w:val="1"/>
      <w:numFmt w:val="lowerLetter"/>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al="0"/>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7A5676"/>
    <w:multiLevelType w:val="hybridMultilevel"/>
    <w:tmpl w:val="7BFE40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B1F64A0"/>
    <w:multiLevelType w:val="multilevel"/>
    <w:tmpl w:val="73CAA188"/>
    <w:lvl w:ilvl="0">
      <w:start w:val="1"/>
      <w:numFmt w:val="lowerLetter"/>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al="0"/>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0"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0"/>
  </w:num>
  <w:num w:numId="3">
    <w:abstractNumId w:val="11"/>
  </w:num>
  <w:num w:numId="4">
    <w:abstractNumId w:val="41"/>
  </w:num>
  <w:num w:numId="5">
    <w:abstractNumId w:val="38"/>
  </w:num>
  <w:num w:numId="6">
    <w:abstractNumId w:val="34"/>
  </w:num>
  <w:num w:numId="7">
    <w:abstractNumId w:val="25"/>
  </w:num>
  <w:num w:numId="8">
    <w:abstractNumId w:val="42"/>
  </w:num>
  <w:num w:numId="9">
    <w:abstractNumId w:val="29"/>
  </w:num>
  <w:num w:numId="10">
    <w:abstractNumId w:val="12"/>
  </w:num>
  <w:num w:numId="11">
    <w:abstractNumId w:val="27"/>
  </w:num>
  <w:num w:numId="12">
    <w:abstractNumId w:val="6"/>
  </w:num>
  <w:num w:numId="13">
    <w:abstractNumId w:val="24"/>
  </w:num>
  <w:num w:numId="14">
    <w:abstractNumId w:val="16"/>
  </w:num>
  <w:num w:numId="15">
    <w:abstractNumId w:val="8"/>
  </w:num>
  <w:num w:numId="16">
    <w:abstractNumId w:val="15"/>
  </w:num>
  <w:num w:numId="17">
    <w:abstractNumId w:val="31"/>
  </w:num>
  <w:num w:numId="18">
    <w:abstractNumId w:val="14"/>
  </w:num>
  <w:num w:numId="19">
    <w:abstractNumId w:val="37"/>
  </w:num>
  <w:num w:numId="20">
    <w:abstractNumId w:val="18"/>
  </w:num>
  <w:num w:numId="21">
    <w:abstractNumId w:val="9"/>
  </w:num>
  <w:num w:numId="22">
    <w:abstractNumId w:val="32"/>
  </w:num>
  <w:num w:numId="23">
    <w:abstractNumId w:val="30"/>
  </w:num>
  <w:num w:numId="24">
    <w:abstractNumId w:val="33"/>
  </w:num>
  <w:num w:numId="25">
    <w:abstractNumId w:val="4"/>
  </w:num>
  <w:num w:numId="26">
    <w:abstractNumId w:val="3"/>
  </w:num>
  <w:num w:numId="27">
    <w:abstractNumId w:val="28"/>
  </w:num>
  <w:num w:numId="28">
    <w:abstractNumId w:val="35"/>
  </w:num>
  <w:num w:numId="29">
    <w:abstractNumId w:val="19"/>
  </w:num>
  <w:num w:numId="30">
    <w:abstractNumId w:val="26"/>
  </w:num>
  <w:num w:numId="31">
    <w:abstractNumId w:val="0"/>
  </w:num>
  <w:num w:numId="32">
    <w:abstractNumId w:val="17"/>
  </w:num>
  <w:num w:numId="33">
    <w:abstractNumId w:val="22"/>
  </w:num>
  <w:num w:numId="34">
    <w:abstractNumId w:val="5"/>
  </w:num>
  <w:num w:numId="35">
    <w:abstractNumId w:val="1"/>
  </w:num>
  <w:num w:numId="36">
    <w:abstractNumId w:val="40"/>
  </w:num>
  <w:num w:numId="37">
    <w:abstractNumId w:val="21"/>
  </w:num>
  <w:num w:numId="38">
    <w:abstractNumId w:val="43"/>
  </w:num>
  <w:num w:numId="39">
    <w:abstractNumId w:val="20"/>
  </w:num>
  <w:num w:numId="40">
    <w:abstractNumId w:val="7"/>
  </w:num>
  <w:num w:numId="41">
    <w:abstractNumId w:val="36"/>
  </w:num>
  <w:num w:numId="42">
    <w:abstractNumId w:val="39"/>
  </w:num>
  <w:num w:numId="43">
    <w:abstractNumId w:val="13"/>
  </w:num>
  <w:num w:numId="44">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C5871"/>
    <w:rsid w:val="000D577C"/>
    <w:rsid w:val="000E13D6"/>
    <w:rsid w:val="000E1649"/>
    <w:rsid w:val="000E6935"/>
    <w:rsid w:val="000F2783"/>
    <w:rsid w:val="00100D55"/>
    <w:rsid w:val="00115EA4"/>
    <w:rsid w:val="00126E5B"/>
    <w:rsid w:val="00146315"/>
    <w:rsid w:val="00172D0F"/>
    <w:rsid w:val="0019050C"/>
    <w:rsid w:val="001A2C4C"/>
    <w:rsid w:val="001B15A0"/>
    <w:rsid w:val="001E7610"/>
    <w:rsid w:val="001F48B4"/>
    <w:rsid w:val="00200AAF"/>
    <w:rsid w:val="00201EE9"/>
    <w:rsid w:val="0023111F"/>
    <w:rsid w:val="0024376A"/>
    <w:rsid w:val="00250772"/>
    <w:rsid w:val="002557A5"/>
    <w:rsid w:val="002A2627"/>
    <w:rsid w:val="002A415D"/>
    <w:rsid w:val="002B3154"/>
    <w:rsid w:val="002C041E"/>
    <w:rsid w:val="002C78E5"/>
    <w:rsid w:val="002D68CA"/>
    <w:rsid w:val="003003F0"/>
    <w:rsid w:val="00301522"/>
    <w:rsid w:val="00330D73"/>
    <w:rsid w:val="0035275A"/>
    <w:rsid w:val="00357BB7"/>
    <w:rsid w:val="00372699"/>
    <w:rsid w:val="00374E12"/>
    <w:rsid w:val="003850C7"/>
    <w:rsid w:val="003A7E9B"/>
    <w:rsid w:val="003D2A77"/>
    <w:rsid w:val="003D48C6"/>
    <w:rsid w:val="003D4DDD"/>
    <w:rsid w:val="003E135B"/>
    <w:rsid w:val="00443E07"/>
    <w:rsid w:val="0048186F"/>
    <w:rsid w:val="004D3BCA"/>
    <w:rsid w:val="004E45C2"/>
    <w:rsid w:val="005327DC"/>
    <w:rsid w:val="005410BF"/>
    <w:rsid w:val="005531E2"/>
    <w:rsid w:val="00572A0E"/>
    <w:rsid w:val="00591EF0"/>
    <w:rsid w:val="005924F0"/>
    <w:rsid w:val="005B0910"/>
    <w:rsid w:val="005B72EE"/>
    <w:rsid w:val="005D0D14"/>
    <w:rsid w:val="005D2B98"/>
    <w:rsid w:val="005D4AF1"/>
    <w:rsid w:val="005D79AF"/>
    <w:rsid w:val="006009BC"/>
    <w:rsid w:val="00606361"/>
    <w:rsid w:val="006133C0"/>
    <w:rsid w:val="00661456"/>
    <w:rsid w:val="00663893"/>
    <w:rsid w:val="00667731"/>
    <w:rsid w:val="0068113A"/>
    <w:rsid w:val="0068135F"/>
    <w:rsid w:val="00694536"/>
    <w:rsid w:val="006A77C4"/>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872F1"/>
    <w:rsid w:val="00891025"/>
    <w:rsid w:val="008A2F6E"/>
    <w:rsid w:val="008B500E"/>
    <w:rsid w:val="008C2008"/>
    <w:rsid w:val="008D70F1"/>
    <w:rsid w:val="008E22E0"/>
    <w:rsid w:val="00907D1E"/>
    <w:rsid w:val="009105F6"/>
    <w:rsid w:val="00911881"/>
    <w:rsid w:val="00922B31"/>
    <w:rsid w:val="00927C84"/>
    <w:rsid w:val="0095310A"/>
    <w:rsid w:val="0095320B"/>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073C"/>
    <w:rsid w:val="00A67552"/>
    <w:rsid w:val="00A76D46"/>
    <w:rsid w:val="00AA617F"/>
    <w:rsid w:val="00AB11D7"/>
    <w:rsid w:val="00AB6D01"/>
    <w:rsid w:val="00AE5A13"/>
    <w:rsid w:val="00B02D08"/>
    <w:rsid w:val="00B03F81"/>
    <w:rsid w:val="00B17CA1"/>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83A8C"/>
    <w:rsid w:val="00C95766"/>
    <w:rsid w:val="00CA27AF"/>
    <w:rsid w:val="00CA2C36"/>
    <w:rsid w:val="00CA78FA"/>
    <w:rsid w:val="00CD1564"/>
    <w:rsid w:val="00CD66CE"/>
    <w:rsid w:val="00CF6C8B"/>
    <w:rsid w:val="00D02BE2"/>
    <w:rsid w:val="00D20955"/>
    <w:rsid w:val="00D27A78"/>
    <w:rsid w:val="00D43317"/>
    <w:rsid w:val="00D612AF"/>
    <w:rsid w:val="00D67B51"/>
    <w:rsid w:val="00D721DB"/>
    <w:rsid w:val="00D77A6B"/>
    <w:rsid w:val="00D96CD0"/>
    <w:rsid w:val="00DB68A0"/>
    <w:rsid w:val="00DC5169"/>
    <w:rsid w:val="00DD1CEA"/>
    <w:rsid w:val="00DD311C"/>
    <w:rsid w:val="00DF7D6A"/>
    <w:rsid w:val="00E233B1"/>
    <w:rsid w:val="00E2788C"/>
    <w:rsid w:val="00E34112"/>
    <w:rsid w:val="00E3461E"/>
    <w:rsid w:val="00E367F7"/>
    <w:rsid w:val="00E5580C"/>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5E7E"/>
    <w:rsid w:val="00EE68EA"/>
    <w:rsid w:val="00F37019"/>
    <w:rsid w:val="00F536B7"/>
    <w:rsid w:val="00F65B00"/>
    <w:rsid w:val="00F65BCD"/>
    <w:rsid w:val="00F70AD9"/>
    <w:rsid w:val="00F77A5C"/>
    <w:rsid w:val="00F90B86"/>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C421-470E-4504-ACE4-3B3989E2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24</Pages>
  <Words>9447</Words>
  <Characters>56686</Characters>
  <Application>Microsoft Office Word</Application>
  <DocSecurity>0</DocSecurity>
  <Lines>472</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5</cp:revision>
  <cp:lastPrinted>2025-05-21T10:15:00Z</cp:lastPrinted>
  <dcterms:created xsi:type="dcterms:W3CDTF">2024-06-13T19:19:00Z</dcterms:created>
  <dcterms:modified xsi:type="dcterms:W3CDTF">2025-05-21T12:28:00Z</dcterms:modified>
</cp:coreProperties>
</file>